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8F2A5" w14:textId="77777777" w:rsidR="00CF7EC7" w:rsidRPr="004508B3" w:rsidRDefault="00CF7EC7" w:rsidP="00CF7EC7">
      <w:pPr>
        <w:rPr>
          <w:b/>
          <w:i/>
        </w:rPr>
      </w:pPr>
      <w:r w:rsidRPr="004508B3">
        <w:rPr>
          <w:b/>
          <w:i/>
        </w:rPr>
        <w:t xml:space="preserve">Příloha č. 2: </w:t>
      </w:r>
      <w:r w:rsidRPr="004508B3">
        <w:rPr>
          <w:i/>
        </w:rPr>
        <w:t>Hodnotící list</w:t>
      </w:r>
    </w:p>
    <w:p w14:paraId="64115937" w14:textId="77777777" w:rsidR="00D56F2E" w:rsidRPr="00C075D4" w:rsidRDefault="00D56F2E" w:rsidP="00D56F2E">
      <w:pPr>
        <w:jc w:val="center"/>
        <w:rPr>
          <w:rFonts w:ascii="Verdana" w:hAnsi="Verdana"/>
          <w:b/>
          <w:sz w:val="44"/>
        </w:rPr>
      </w:pPr>
      <w:r w:rsidRPr="00C075D4">
        <w:rPr>
          <w:rFonts w:ascii="Verdana" w:hAnsi="Verdana"/>
          <w:b/>
          <w:sz w:val="44"/>
        </w:rPr>
        <w:t>Hodnotící list</w:t>
      </w:r>
    </w:p>
    <w:p w14:paraId="08987271" w14:textId="77777777" w:rsidR="00555657" w:rsidRPr="00166429" w:rsidRDefault="00555657" w:rsidP="00555657">
      <w:pPr>
        <w:jc w:val="both"/>
        <w:rPr>
          <w:rFonts w:ascii="Verdana" w:hAnsi="Verdana"/>
          <w:sz w:val="18"/>
        </w:rPr>
      </w:pPr>
      <w:r w:rsidRPr="00C075D4">
        <w:rPr>
          <w:rFonts w:ascii="Verdana" w:hAnsi="Verdana"/>
          <w:sz w:val="18"/>
        </w:rPr>
        <w:t xml:space="preserve">Objednatel auditu bezpečnosti </w:t>
      </w:r>
      <w:r w:rsidR="00053F17" w:rsidRPr="00C075D4">
        <w:rPr>
          <w:rFonts w:ascii="Verdana" w:hAnsi="Verdana"/>
          <w:sz w:val="18"/>
        </w:rPr>
        <w:t xml:space="preserve">pozemních komunikací (BA) </w:t>
      </w:r>
      <w:r w:rsidRPr="00C075D4">
        <w:rPr>
          <w:rFonts w:ascii="Verdana" w:hAnsi="Verdana"/>
          <w:sz w:val="18"/>
        </w:rPr>
        <w:t>provede vyhodn</w:t>
      </w:r>
      <w:r w:rsidR="00053F17" w:rsidRPr="00C075D4">
        <w:rPr>
          <w:rFonts w:ascii="Verdana" w:hAnsi="Verdana"/>
          <w:sz w:val="18"/>
        </w:rPr>
        <w:t>ocení BA do tohoto Hodnotícího listu,</w:t>
      </w:r>
      <w:r w:rsidRPr="00C075D4">
        <w:rPr>
          <w:rFonts w:ascii="Verdana" w:hAnsi="Verdana"/>
          <w:sz w:val="18"/>
        </w:rPr>
        <w:t xml:space="preserve"> v němž uv</w:t>
      </w:r>
      <w:r w:rsidR="00053F17" w:rsidRPr="00C075D4">
        <w:rPr>
          <w:rFonts w:ascii="Verdana" w:hAnsi="Verdana"/>
          <w:sz w:val="18"/>
        </w:rPr>
        <w:t>ede, jakým způsobem bylo reagováno na identifikovaná rizika</w:t>
      </w:r>
      <w:r w:rsidR="007F19BE" w:rsidRPr="00C075D4">
        <w:rPr>
          <w:rFonts w:ascii="Verdana" w:hAnsi="Verdana"/>
          <w:sz w:val="18"/>
        </w:rPr>
        <w:t xml:space="preserve"> a předložená doporučení</w:t>
      </w:r>
      <w:r w:rsidR="00053F17" w:rsidRPr="00C075D4">
        <w:rPr>
          <w:rFonts w:ascii="Verdana" w:hAnsi="Verdana"/>
          <w:sz w:val="18"/>
        </w:rPr>
        <w:t xml:space="preserve">. Zpráva o provedení BA doplněná o tento vyplněný Hodnotící list by měla být přílohou projektové </w:t>
      </w:r>
      <w:r w:rsidR="00053F17" w:rsidRPr="00166429">
        <w:rPr>
          <w:rFonts w:ascii="Verdana" w:hAnsi="Verdana"/>
          <w:sz w:val="18"/>
        </w:rPr>
        <w:t>dokumentace.</w:t>
      </w:r>
    </w:p>
    <w:p w14:paraId="5B6B1C43" w14:textId="77777777" w:rsidR="001B45F5" w:rsidRPr="00166429" w:rsidRDefault="001B45F5" w:rsidP="00555657">
      <w:pPr>
        <w:jc w:val="both"/>
        <w:rPr>
          <w:rFonts w:ascii="Verdana" w:hAnsi="Verdana"/>
          <w:sz w:val="18"/>
        </w:rPr>
      </w:pPr>
    </w:p>
    <w:p w14:paraId="37280D8F" w14:textId="77777777" w:rsidR="00D05F1D" w:rsidRPr="00166429" w:rsidRDefault="003C5C9D" w:rsidP="00D05F1D">
      <w:pPr>
        <w:pStyle w:val="Nadpis1"/>
        <w:rPr>
          <w:color w:val="auto"/>
        </w:rPr>
      </w:pPr>
      <w:r w:rsidRPr="00166429">
        <w:rPr>
          <w:color w:val="auto"/>
        </w:rPr>
        <w:t>Identifikační údaje</w:t>
      </w:r>
    </w:p>
    <w:tbl>
      <w:tblPr>
        <w:tblStyle w:val="TableGridLight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5897"/>
      </w:tblGrid>
      <w:tr w:rsidR="009F0ACF" w:rsidRPr="009F0ACF" w14:paraId="41148567" w14:textId="77777777" w:rsidTr="009B1010">
        <w:tc>
          <w:tcPr>
            <w:tcW w:w="1750" w:type="pct"/>
            <w:shd w:val="clear" w:color="auto" w:fill="D9D9D9" w:themeFill="background1" w:themeFillShade="D9"/>
          </w:tcPr>
          <w:p w14:paraId="169CEAE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b/>
                <w:lang w:val="cs-CZ"/>
              </w:rPr>
            </w:pPr>
            <w:bookmarkStart w:id="0" w:name="_Hlk56594808"/>
            <w:r w:rsidRPr="009F0ACF">
              <w:rPr>
                <w:rFonts w:ascii="Verdana" w:hAnsi="Verdana"/>
                <w:b/>
                <w:lang w:val="cs-CZ"/>
              </w:rPr>
              <w:t>STAVBA</w:t>
            </w:r>
          </w:p>
        </w:tc>
        <w:tc>
          <w:tcPr>
            <w:tcW w:w="3250" w:type="pct"/>
            <w:shd w:val="clear" w:color="auto" w:fill="D9D9D9" w:themeFill="background1" w:themeFillShade="D9"/>
          </w:tcPr>
          <w:p w14:paraId="1CECBCD2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7F1B755" w14:textId="77777777" w:rsidTr="009B1010">
        <w:tc>
          <w:tcPr>
            <w:tcW w:w="1750" w:type="pct"/>
          </w:tcPr>
          <w:p w14:paraId="4B4E9456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NÁZEV STAVBY:</w:t>
            </w:r>
          </w:p>
        </w:tc>
        <w:tc>
          <w:tcPr>
            <w:tcW w:w="3250" w:type="pct"/>
          </w:tcPr>
          <w:p w14:paraId="209D91DE" w14:textId="70FA15B6" w:rsidR="009F0ACF" w:rsidRPr="009F0ACF" w:rsidRDefault="00A30718" w:rsidP="009B1010">
            <w:pPr>
              <w:rPr>
                <w:rFonts w:ascii="Verdana" w:hAnsi="Verdana"/>
                <w:lang w:val="cs-CZ" w:eastAsia="sv-SE"/>
              </w:rPr>
            </w:pPr>
            <w:r>
              <w:rPr>
                <w:rFonts w:ascii="Verdana" w:hAnsi="Verdana"/>
                <w:lang w:val="cs-CZ" w:eastAsia="sv-SE"/>
              </w:rPr>
              <w:t xml:space="preserve">Modernizace silnice II/337 Třemošnice – hranice </w:t>
            </w:r>
            <w:proofErr w:type="spellStart"/>
            <w:r>
              <w:rPr>
                <w:rFonts w:ascii="Verdana" w:hAnsi="Verdana"/>
                <w:lang w:val="cs-CZ" w:eastAsia="sv-SE"/>
              </w:rPr>
              <w:t>pk</w:t>
            </w:r>
            <w:proofErr w:type="spellEnd"/>
          </w:p>
        </w:tc>
      </w:tr>
      <w:tr w:rsidR="009F0ACF" w:rsidRPr="009F0ACF" w14:paraId="11B69680" w14:textId="77777777" w:rsidTr="009B1010">
        <w:tc>
          <w:tcPr>
            <w:tcW w:w="1750" w:type="pct"/>
            <w:shd w:val="clear" w:color="auto" w:fill="auto"/>
          </w:tcPr>
          <w:p w14:paraId="6F130EDE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STUPEŇ STAVBY:</w:t>
            </w:r>
          </w:p>
        </w:tc>
        <w:tc>
          <w:tcPr>
            <w:tcW w:w="3250" w:type="pct"/>
            <w:shd w:val="clear" w:color="auto" w:fill="auto"/>
          </w:tcPr>
          <w:p w14:paraId="492E566E" w14:textId="5FEEA790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>
              <w:rPr>
                <w:rFonts w:ascii="Verdana" w:hAnsi="Verdana"/>
                <w:lang w:val="cs-CZ"/>
              </w:rPr>
              <w:t>Projektová dokumentace pro provedení stavby (PDPS)</w:t>
            </w:r>
          </w:p>
        </w:tc>
      </w:tr>
      <w:tr w:rsidR="00A30718" w:rsidRPr="009F0ACF" w14:paraId="5C2E9DAF" w14:textId="77777777" w:rsidTr="009B1010">
        <w:tc>
          <w:tcPr>
            <w:tcW w:w="1750" w:type="pct"/>
            <w:shd w:val="clear" w:color="auto" w:fill="auto"/>
          </w:tcPr>
          <w:p w14:paraId="5A872C24" w14:textId="3D95FF36" w:rsidR="00A30718" w:rsidRPr="009F0ACF" w:rsidRDefault="00A30718" w:rsidP="009B1010">
            <w:pPr>
              <w:spacing w:before="40" w:after="40"/>
              <w:ind w:left="31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KRAJ:</w:t>
            </w:r>
          </w:p>
        </w:tc>
        <w:tc>
          <w:tcPr>
            <w:tcW w:w="3250" w:type="pct"/>
            <w:shd w:val="clear" w:color="auto" w:fill="auto"/>
          </w:tcPr>
          <w:p w14:paraId="0EB54BEE" w14:textId="2A445055" w:rsidR="00A30718" w:rsidRPr="00A30718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9F0ACF" w:rsidRPr="009F0ACF" w14:paraId="36E88DE8" w14:textId="77777777" w:rsidTr="009B1010">
        <w:tc>
          <w:tcPr>
            <w:tcW w:w="1750" w:type="pct"/>
          </w:tcPr>
          <w:p w14:paraId="24B86C7E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MÍSTO STAVBY:</w:t>
            </w:r>
          </w:p>
        </w:tc>
        <w:tc>
          <w:tcPr>
            <w:tcW w:w="3250" w:type="pct"/>
          </w:tcPr>
          <w:p w14:paraId="5226D5E5" w14:textId="0A7C90D6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proofErr w:type="spellStart"/>
            <w:r w:rsidRPr="00A30718">
              <w:rPr>
                <w:rFonts w:ascii="Verdana" w:hAnsi="Verdana"/>
                <w:lang w:val="cs-CZ"/>
              </w:rPr>
              <w:t>k.ú</w:t>
            </w:r>
            <w:proofErr w:type="spellEnd"/>
            <w:r w:rsidRPr="00A30718">
              <w:rPr>
                <w:rFonts w:ascii="Verdana" w:hAnsi="Verdana"/>
                <w:lang w:val="cs-CZ"/>
              </w:rPr>
              <w:t>. Třemošnice, Ronov nad Doubravou, Závratec</w:t>
            </w:r>
          </w:p>
        </w:tc>
      </w:tr>
      <w:tr w:rsidR="009F0ACF" w:rsidRPr="009F0ACF" w14:paraId="332A0CD4" w14:textId="77777777" w:rsidTr="009B1010">
        <w:tc>
          <w:tcPr>
            <w:tcW w:w="1750" w:type="pct"/>
          </w:tcPr>
          <w:p w14:paraId="1298BD59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DATUM ZPRACOVÁNÍ PD:</w:t>
            </w:r>
          </w:p>
        </w:tc>
        <w:tc>
          <w:tcPr>
            <w:tcW w:w="3250" w:type="pct"/>
          </w:tcPr>
          <w:p w14:paraId="08A4BE6D" w14:textId="73A039EE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>
              <w:rPr>
                <w:rFonts w:ascii="Verdana" w:hAnsi="Verdana"/>
                <w:lang w:val="cs-CZ"/>
              </w:rPr>
              <w:t>03</w:t>
            </w:r>
            <w:r w:rsidR="009F0ACF" w:rsidRPr="009F0ACF">
              <w:rPr>
                <w:rFonts w:ascii="Verdana" w:hAnsi="Verdana"/>
                <w:lang w:val="cs-CZ"/>
              </w:rPr>
              <w:t>/20</w:t>
            </w:r>
            <w:r w:rsidR="001465C6">
              <w:rPr>
                <w:rFonts w:ascii="Verdana" w:hAnsi="Verdana"/>
                <w:lang w:val="cs-CZ"/>
              </w:rPr>
              <w:t>20</w:t>
            </w:r>
          </w:p>
        </w:tc>
      </w:tr>
      <w:tr w:rsidR="009F0ACF" w:rsidRPr="009F0ACF" w14:paraId="1F7DF8F7" w14:textId="77777777" w:rsidTr="009B1010">
        <w:tc>
          <w:tcPr>
            <w:tcW w:w="1750" w:type="pct"/>
          </w:tcPr>
          <w:p w14:paraId="6F3AE174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40E80112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654DAA4" w14:textId="77777777" w:rsidTr="001465C6">
        <w:trPr>
          <w:trHeight w:val="274"/>
        </w:trPr>
        <w:tc>
          <w:tcPr>
            <w:tcW w:w="1750" w:type="pct"/>
          </w:tcPr>
          <w:p w14:paraId="3EC4E503" w14:textId="77777777" w:rsidR="009F0ACF" w:rsidRPr="009F0ACF" w:rsidRDefault="009F0ACF" w:rsidP="009B1010">
            <w:pPr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ZHOTOVITEL PD:</w:t>
            </w:r>
          </w:p>
        </w:tc>
        <w:tc>
          <w:tcPr>
            <w:tcW w:w="3250" w:type="pct"/>
          </w:tcPr>
          <w:p w14:paraId="66EABCAB" w14:textId="13BC056A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Sweco</w:t>
            </w:r>
            <w:proofErr w:type="spellEnd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Hydroprojekt</w:t>
            </w:r>
            <w:proofErr w:type="spellEnd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A30718">
              <w:rPr>
                <w:rFonts w:ascii="CIDFont+F2" w:hAnsi="CIDFont+F2" w:cs="CIDFont+F2"/>
                <w:color w:val="00000A"/>
                <w:sz w:val="22"/>
                <w:szCs w:val="22"/>
              </w:rPr>
              <w:t>a.s.</w:t>
            </w:r>
            <w:proofErr w:type="spellEnd"/>
          </w:p>
        </w:tc>
      </w:tr>
      <w:tr w:rsidR="009F0ACF" w:rsidRPr="009F0ACF" w14:paraId="0085C15F" w14:textId="77777777" w:rsidTr="009B1010">
        <w:trPr>
          <w:trHeight w:val="80"/>
        </w:trPr>
        <w:tc>
          <w:tcPr>
            <w:tcW w:w="1750" w:type="pct"/>
          </w:tcPr>
          <w:p w14:paraId="10549C59" w14:textId="77777777" w:rsidR="009F0ACF" w:rsidRPr="009F0ACF" w:rsidRDefault="009F0ACF" w:rsidP="009B1010">
            <w:pPr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18FEC2D9" w14:textId="3056CD28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Táborská 31</w:t>
            </w:r>
          </w:p>
        </w:tc>
      </w:tr>
      <w:tr w:rsidR="00A30718" w:rsidRPr="009F0ACF" w14:paraId="19831DA8" w14:textId="77777777" w:rsidTr="009B1010">
        <w:trPr>
          <w:trHeight w:val="80"/>
        </w:trPr>
        <w:tc>
          <w:tcPr>
            <w:tcW w:w="1750" w:type="pct"/>
          </w:tcPr>
          <w:p w14:paraId="652EDE03" w14:textId="77777777" w:rsidR="00A30718" w:rsidRPr="009F0ACF" w:rsidRDefault="00A30718" w:rsidP="009B1010">
            <w:pPr>
              <w:ind w:left="318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52080A61" w14:textId="3E28B655" w:rsidR="00A30718" w:rsidRPr="00A30718" w:rsidRDefault="00A30718" w:rsidP="009B1010">
            <w:pPr>
              <w:rPr>
                <w:rFonts w:ascii="Verdana" w:hAnsi="Verdana"/>
              </w:rPr>
            </w:pPr>
            <w:r w:rsidRPr="00A30718">
              <w:rPr>
                <w:rFonts w:ascii="Verdana" w:hAnsi="Verdana"/>
              </w:rPr>
              <w:t>140 16 Praha 4</w:t>
            </w:r>
          </w:p>
        </w:tc>
      </w:tr>
      <w:tr w:rsidR="009F0ACF" w:rsidRPr="009F0ACF" w14:paraId="0E1F7367" w14:textId="77777777" w:rsidTr="009B1010">
        <w:tc>
          <w:tcPr>
            <w:tcW w:w="1750" w:type="pct"/>
          </w:tcPr>
          <w:p w14:paraId="26581861" w14:textId="77777777" w:rsidR="009F0ACF" w:rsidRPr="009F0ACF" w:rsidRDefault="009F0ACF" w:rsidP="009B1010">
            <w:pPr>
              <w:spacing w:before="40" w:after="40"/>
              <w:ind w:left="34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1CAC03EE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5E2F8781" w14:textId="77777777" w:rsidTr="009B1010">
        <w:tc>
          <w:tcPr>
            <w:tcW w:w="1750" w:type="pct"/>
          </w:tcPr>
          <w:p w14:paraId="679AFF82" w14:textId="77777777" w:rsidR="009F0ACF" w:rsidRPr="009F0ACF" w:rsidRDefault="009F0ACF" w:rsidP="009B1010">
            <w:pPr>
              <w:spacing w:before="40" w:after="40"/>
              <w:ind w:left="34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OBJEDNATEL PD:</w:t>
            </w:r>
          </w:p>
        </w:tc>
        <w:tc>
          <w:tcPr>
            <w:tcW w:w="3250" w:type="pct"/>
          </w:tcPr>
          <w:p w14:paraId="4E59982B" w14:textId="5AA61421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9F0ACF" w:rsidRPr="009F0ACF" w14:paraId="6029E7DA" w14:textId="77777777" w:rsidTr="009B1010">
        <w:tc>
          <w:tcPr>
            <w:tcW w:w="1750" w:type="pct"/>
          </w:tcPr>
          <w:p w14:paraId="606E508E" w14:textId="3B629593" w:rsidR="009F0ACF" w:rsidRPr="009F0ACF" w:rsidRDefault="009F0ACF" w:rsidP="00C01CE2">
            <w:pPr>
              <w:spacing w:before="40" w:after="40"/>
              <w:ind w:left="323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0315389F" w14:textId="5738B0CA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Komenského nám. 125</w:t>
            </w:r>
          </w:p>
        </w:tc>
      </w:tr>
      <w:tr w:rsidR="009F0ACF" w:rsidRPr="009F0ACF" w14:paraId="4767BF68" w14:textId="77777777" w:rsidTr="009B1010">
        <w:tc>
          <w:tcPr>
            <w:tcW w:w="1750" w:type="pct"/>
          </w:tcPr>
          <w:p w14:paraId="42B089F6" w14:textId="6CCFF6CA" w:rsidR="009F0ACF" w:rsidRPr="009F0ACF" w:rsidRDefault="009F0ACF" w:rsidP="009B1010">
            <w:pPr>
              <w:spacing w:before="40" w:after="40"/>
              <w:ind w:left="321"/>
              <w:rPr>
                <w:rFonts w:ascii="Verdana" w:hAnsi="Verdana"/>
                <w:bCs/>
                <w:lang w:val="cs-CZ"/>
              </w:rPr>
            </w:pPr>
          </w:p>
        </w:tc>
        <w:tc>
          <w:tcPr>
            <w:tcW w:w="3250" w:type="pct"/>
          </w:tcPr>
          <w:p w14:paraId="09A98534" w14:textId="28F99B3C" w:rsidR="009F0ACF" w:rsidRPr="009F0ACF" w:rsidRDefault="00A30718" w:rsidP="00C01CE2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532 11 Pardubice</w:t>
            </w:r>
          </w:p>
        </w:tc>
      </w:tr>
      <w:tr w:rsidR="009F0ACF" w:rsidRPr="009F0ACF" w14:paraId="56FAA8F7" w14:textId="77777777" w:rsidTr="009B1010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226D65D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b/>
                <w:lang w:val="cs-CZ"/>
              </w:rPr>
              <w:t>AUDIT BEZPEČNOSTI POZEMNÍCH KOMUNIKACÍ</w:t>
            </w:r>
          </w:p>
        </w:tc>
      </w:tr>
      <w:tr w:rsidR="009F0ACF" w:rsidRPr="009F0ACF" w14:paraId="478E4BF5" w14:textId="77777777" w:rsidTr="009B1010">
        <w:tc>
          <w:tcPr>
            <w:tcW w:w="1750" w:type="pct"/>
          </w:tcPr>
          <w:p w14:paraId="6930FD3F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ZHOTOVITEL BA:</w:t>
            </w:r>
          </w:p>
        </w:tc>
        <w:tc>
          <w:tcPr>
            <w:tcW w:w="3250" w:type="pct"/>
          </w:tcPr>
          <w:p w14:paraId="17703AD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AFRY CZ s.r.o.</w:t>
            </w:r>
          </w:p>
        </w:tc>
      </w:tr>
      <w:tr w:rsidR="009F0ACF" w:rsidRPr="009F0ACF" w14:paraId="21AE4B9B" w14:textId="77777777" w:rsidTr="009B1010">
        <w:tc>
          <w:tcPr>
            <w:tcW w:w="1750" w:type="pct"/>
          </w:tcPr>
          <w:p w14:paraId="3904C787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07675180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Magistrů 1275/13, Praha 4</w:t>
            </w:r>
          </w:p>
        </w:tc>
      </w:tr>
      <w:tr w:rsidR="009F0ACF" w:rsidRPr="009F0ACF" w14:paraId="67EBFD5B" w14:textId="77777777" w:rsidTr="009B1010">
        <w:tc>
          <w:tcPr>
            <w:tcW w:w="1750" w:type="pct"/>
          </w:tcPr>
          <w:p w14:paraId="36974450" w14:textId="77777777" w:rsidR="009F0ACF" w:rsidRPr="009F0ACF" w:rsidRDefault="009F0ACF" w:rsidP="00C01CE2">
            <w:pPr>
              <w:tabs>
                <w:tab w:val="center" w:pos="1676"/>
              </w:tabs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IČ:</w:t>
            </w:r>
          </w:p>
        </w:tc>
        <w:tc>
          <w:tcPr>
            <w:tcW w:w="3250" w:type="pct"/>
          </w:tcPr>
          <w:p w14:paraId="64248415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45306605</w:t>
            </w:r>
          </w:p>
        </w:tc>
      </w:tr>
      <w:tr w:rsidR="009F0ACF" w:rsidRPr="009F0ACF" w14:paraId="334017B6" w14:textId="77777777" w:rsidTr="009B1010">
        <w:tc>
          <w:tcPr>
            <w:tcW w:w="1750" w:type="pct"/>
          </w:tcPr>
          <w:p w14:paraId="63638331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DIČ:</w:t>
            </w:r>
          </w:p>
        </w:tc>
        <w:tc>
          <w:tcPr>
            <w:tcW w:w="3250" w:type="pct"/>
          </w:tcPr>
          <w:p w14:paraId="7BACE7A8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CZ 45306605</w:t>
            </w:r>
          </w:p>
        </w:tc>
      </w:tr>
      <w:tr w:rsidR="009F0ACF" w:rsidRPr="009F0ACF" w14:paraId="1BBA635B" w14:textId="77777777" w:rsidTr="009B1010">
        <w:tc>
          <w:tcPr>
            <w:tcW w:w="1750" w:type="pct"/>
          </w:tcPr>
          <w:p w14:paraId="3CDA6860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</w:p>
        </w:tc>
        <w:tc>
          <w:tcPr>
            <w:tcW w:w="3250" w:type="pct"/>
          </w:tcPr>
          <w:p w14:paraId="21E2FAC0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</w:p>
        </w:tc>
      </w:tr>
      <w:tr w:rsidR="009F0ACF" w:rsidRPr="009F0ACF" w14:paraId="023EF3DF" w14:textId="77777777" w:rsidTr="009B1010">
        <w:tc>
          <w:tcPr>
            <w:tcW w:w="1750" w:type="pct"/>
          </w:tcPr>
          <w:p w14:paraId="58825819" w14:textId="77777777" w:rsidR="009F0ACF" w:rsidRPr="009F0ACF" w:rsidRDefault="009F0ACF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bookmarkStart w:id="1" w:name="_Hlk33514249"/>
            <w:r w:rsidRPr="009F0ACF">
              <w:rPr>
                <w:rFonts w:ascii="Verdana" w:hAnsi="Verdana"/>
                <w:lang w:val="cs-CZ"/>
              </w:rPr>
              <w:t>OBJEDNATEL BA:</w:t>
            </w:r>
          </w:p>
        </w:tc>
        <w:tc>
          <w:tcPr>
            <w:tcW w:w="3250" w:type="pct"/>
          </w:tcPr>
          <w:p w14:paraId="4A60E506" w14:textId="22478C6A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Pardubický kraj</w:t>
            </w:r>
          </w:p>
        </w:tc>
      </w:tr>
      <w:tr w:rsidR="00A30718" w:rsidRPr="009F0ACF" w14:paraId="2477D35D" w14:textId="77777777" w:rsidTr="009B1010">
        <w:tc>
          <w:tcPr>
            <w:tcW w:w="1750" w:type="pct"/>
          </w:tcPr>
          <w:p w14:paraId="5F8420EF" w14:textId="77777777" w:rsidR="00A30718" w:rsidRPr="009F0ACF" w:rsidRDefault="00A30718" w:rsidP="009B1010">
            <w:pPr>
              <w:spacing w:before="40" w:after="40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6AF06C4E" w14:textId="0269CF78" w:rsidR="00A30718" w:rsidRPr="00A30718" w:rsidRDefault="00A30718" w:rsidP="009B1010">
            <w:pPr>
              <w:spacing w:before="40" w:after="40"/>
              <w:rPr>
                <w:rFonts w:ascii="Verdana" w:hAnsi="Verdana"/>
              </w:rPr>
            </w:pPr>
            <w:proofErr w:type="spellStart"/>
            <w:r w:rsidRPr="00A30718">
              <w:rPr>
                <w:rFonts w:ascii="Verdana" w:hAnsi="Verdana"/>
              </w:rPr>
              <w:t>Komenského</w:t>
            </w:r>
            <w:proofErr w:type="spellEnd"/>
            <w:r w:rsidRPr="00A30718">
              <w:rPr>
                <w:rFonts w:ascii="Verdana" w:hAnsi="Verdana"/>
              </w:rPr>
              <w:t xml:space="preserve"> </w:t>
            </w:r>
            <w:proofErr w:type="spellStart"/>
            <w:r w:rsidRPr="00A30718">
              <w:rPr>
                <w:rFonts w:ascii="Verdana" w:hAnsi="Verdana"/>
              </w:rPr>
              <w:t>nám</w:t>
            </w:r>
            <w:proofErr w:type="spellEnd"/>
            <w:r w:rsidRPr="00A30718">
              <w:rPr>
                <w:rFonts w:ascii="Verdana" w:hAnsi="Verdana"/>
              </w:rPr>
              <w:t>. 125</w:t>
            </w:r>
          </w:p>
        </w:tc>
      </w:tr>
      <w:tr w:rsidR="00A30718" w:rsidRPr="009F0ACF" w14:paraId="024F2F71" w14:textId="77777777" w:rsidTr="009B1010">
        <w:tc>
          <w:tcPr>
            <w:tcW w:w="1750" w:type="pct"/>
          </w:tcPr>
          <w:p w14:paraId="452BD00E" w14:textId="77777777" w:rsidR="00A30718" w:rsidRPr="009F0ACF" w:rsidRDefault="00A30718" w:rsidP="009B1010">
            <w:pPr>
              <w:spacing w:before="40" w:after="40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3CD995A8" w14:textId="03FA068F" w:rsidR="00A30718" w:rsidRPr="00A30718" w:rsidRDefault="00A30718" w:rsidP="009B1010">
            <w:pPr>
              <w:spacing w:before="40" w:after="40"/>
              <w:rPr>
                <w:rFonts w:ascii="Verdana" w:hAnsi="Verdana"/>
              </w:rPr>
            </w:pPr>
            <w:r w:rsidRPr="00A30718">
              <w:rPr>
                <w:rFonts w:ascii="Verdana" w:hAnsi="Verdana"/>
              </w:rPr>
              <w:t>532 11 Pardubice</w:t>
            </w:r>
          </w:p>
        </w:tc>
      </w:tr>
      <w:bookmarkEnd w:id="1"/>
      <w:tr w:rsidR="009F0ACF" w:rsidRPr="009F0ACF" w14:paraId="6E26D767" w14:textId="77777777" w:rsidTr="009B1010">
        <w:trPr>
          <w:trHeight w:val="80"/>
        </w:trPr>
        <w:tc>
          <w:tcPr>
            <w:tcW w:w="1750" w:type="pct"/>
          </w:tcPr>
          <w:p w14:paraId="441E5993" w14:textId="77777777" w:rsidR="009F0ACF" w:rsidRPr="009F0ACF" w:rsidRDefault="009F0ACF" w:rsidP="009B1010">
            <w:pPr>
              <w:spacing w:before="40" w:after="40"/>
              <w:ind w:left="318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IČ:</w:t>
            </w:r>
          </w:p>
        </w:tc>
        <w:tc>
          <w:tcPr>
            <w:tcW w:w="3250" w:type="pct"/>
          </w:tcPr>
          <w:p w14:paraId="5B5F32A5" w14:textId="412EFACB" w:rsidR="009F0ACF" w:rsidRPr="009F0ACF" w:rsidRDefault="00A30718" w:rsidP="009B1010">
            <w:pPr>
              <w:spacing w:before="40" w:after="40"/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70892822</w:t>
            </w:r>
          </w:p>
        </w:tc>
      </w:tr>
      <w:tr w:rsidR="009F0ACF" w:rsidRPr="009F0ACF" w14:paraId="5C306F2D" w14:textId="77777777" w:rsidTr="009B1010">
        <w:tc>
          <w:tcPr>
            <w:tcW w:w="1750" w:type="pct"/>
          </w:tcPr>
          <w:p w14:paraId="63228719" w14:textId="77777777" w:rsidR="009F0ACF" w:rsidRPr="009F0ACF" w:rsidRDefault="009F0ACF" w:rsidP="009B1010">
            <w:pPr>
              <w:ind w:left="321"/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DIČ:</w:t>
            </w:r>
          </w:p>
        </w:tc>
        <w:tc>
          <w:tcPr>
            <w:tcW w:w="3250" w:type="pct"/>
          </w:tcPr>
          <w:p w14:paraId="74FE55D9" w14:textId="1DD1A75A" w:rsidR="009F0ACF" w:rsidRPr="009F0ACF" w:rsidRDefault="00A30718" w:rsidP="009B1010">
            <w:pPr>
              <w:rPr>
                <w:rFonts w:ascii="Verdana" w:hAnsi="Verdana"/>
                <w:lang w:val="cs-CZ"/>
              </w:rPr>
            </w:pPr>
            <w:r w:rsidRPr="00A30718">
              <w:rPr>
                <w:rFonts w:ascii="Verdana" w:hAnsi="Verdana"/>
                <w:lang w:val="cs-CZ"/>
              </w:rPr>
              <w:t>CZ70892822</w:t>
            </w:r>
          </w:p>
        </w:tc>
      </w:tr>
      <w:tr w:rsidR="00A30718" w:rsidRPr="009F0ACF" w14:paraId="6DEBB415" w14:textId="77777777" w:rsidTr="009B1010">
        <w:tc>
          <w:tcPr>
            <w:tcW w:w="1750" w:type="pct"/>
          </w:tcPr>
          <w:p w14:paraId="24CC0C8B" w14:textId="77777777" w:rsidR="00A30718" w:rsidRPr="009F0ACF" w:rsidRDefault="00A30718" w:rsidP="009B1010">
            <w:pPr>
              <w:ind w:left="321"/>
              <w:rPr>
                <w:rFonts w:ascii="Verdana" w:hAnsi="Verdana"/>
              </w:rPr>
            </w:pPr>
          </w:p>
        </w:tc>
        <w:tc>
          <w:tcPr>
            <w:tcW w:w="3250" w:type="pct"/>
          </w:tcPr>
          <w:p w14:paraId="4309E6E5" w14:textId="77777777" w:rsidR="00A30718" w:rsidRPr="009F0ACF" w:rsidRDefault="00A30718" w:rsidP="009B1010">
            <w:pPr>
              <w:rPr>
                <w:rFonts w:ascii="Verdana" w:hAnsi="Verdana"/>
              </w:rPr>
            </w:pPr>
          </w:p>
        </w:tc>
      </w:tr>
      <w:tr w:rsidR="009F0ACF" w:rsidRPr="009F0ACF" w14:paraId="78E5E467" w14:textId="77777777" w:rsidTr="009B1010">
        <w:tc>
          <w:tcPr>
            <w:tcW w:w="1750" w:type="pct"/>
          </w:tcPr>
          <w:p w14:paraId="4925E93D" w14:textId="77777777" w:rsidR="009F0ACF" w:rsidRPr="009F0ACF" w:rsidRDefault="009F0ACF" w:rsidP="009B1010">
            <w:pPr>
              <w:rPr>
                <w:rFonts w:ascii="Verdana" w:hAnsi="Verdana"/>
                <w:lang w:val="cs-CZ"/>
              </w:rPr>
            </w:pPr>
            <w:r w:rsidRPr="009F0ACF">
              <w:rPr>
                <w:rFonts w:ascii="Verdana" w:hAnsi="Verdana"/>
                <w:lang w:val="cs-CZ"/>
              </w:rPr>
              <w:t>DATUM PROVEDENÍ BA:</w:t>
            </w:r>
          </w:p>
        </w:tc>
        <w:tc>
          <w:tcPr>
            <w:tcW w:w="3250" w:type="pct"/>
          </w:tcPr>
          <w:p w14:paraId="4E71A579" w14:textId="3EF2D0AC" w:rsidR="009F0ACF" w:rsidRPr="009F0ACF" w:rsidRDefault="00A30718" w:rsidP="009B1010">
            <w:pPr>
              <w:rPr>
                <w:rFonts w:ascii="Verdana" w:hAnsi="Verdana"/>
                <w:highlight w:val="yellow"/>
                <w:lang w:val="cs-CZ"/>
              </w:rPr>
            </w:pPr>
            <w:r>
              <w:rPr>
                <w:rFonts w:ascii="Verdana" w:hAnsi="Verdana"/>
                <w:lang w:val="cs-CZ"/>
              </w:rPr>
              <w:t>11</w:t>
            </w:r>
            <w:r w:rsidR="009F0ACF" w:rsidRPr="009F0ACF">
              <w:rPr>
                <w:rFonts w:ascii="Verdana" w:hAnsi="Verdana"/>
                <w:lang w:val="cs-CZ"/>
              </w:rPr>
              <w:t>/202</w:t>
            </w:r>
            <w:r w:rsidR="001465C6">
              <w:rPr>
                <w:rFonts w:ascii="Verdana" w:hAnsi="Verdana"/>
                <w:lang w:val="cs-CZ"/>
              </w:rPr>
              <w:t>2</w:t>
            </w:r>
          </w:p>
        </w:tc>
      </w:tr>
      <w:bookmarkEnd w:id="0"/>
    </w:tbl>
    <w:p w14:paraId="318CFB11" w14:textId="088880F0" w:rsidR="00E3768E" w:rsidRDefault="00E3768E" w:rsidP="00E3768E"/>
    <w:p w14:paraId="77C72EC8" w14:textId="2F5AA651" w:rsidR="00E3768E" w:rsidRDefault="00E3768E" w:rsidP="00E3768E"/>
    <w:p w14:paraId="43AB4E69" w14:textId="1DEBFBF2" w:rsidR="00E3768E" w:rsidRDefault="00E3768E" w:rsidP="00E3768E"/>
    <w:p w14:paraId="012D38AD" w14:textId="1B35987F" w:rsidR="00E3768E" w:rsidRDefault="00E3768E" w:rsidP="00E3768E"/>
    <w:p w14:paraId="7227F495" w14:textId="01DEFE08" w:rsidR="00E3768E" w:rsidRDefault="00E3768E" w:rsidP="00E3768E"/>
    <w:p w14:paraId="62C41CCC" w14:textId="77777777" w:rsidR="00E3768E" w:rsidRDefault="00E3768E" w:rsidP="00E3768E"/>
    <w:p w14:paraId="4B5872B6" w14:textId="77777777" w:rsidR="00E3768E" w:rsidRPr="00E3768E" w:rsidRDefault="00E3768E" w:rsidP="00E3768E"/>
    <w:p w14:paraId="42008468" w14:textId="503C3A14" w:rsidR="00E3768E" w:rsidRPr="00E3768E" w:rsidRDefault="00324354" w:rsidP="00E3768E">
      <w:pPr>
        <w:pStyle w:val="Nadpis1"/>
        <w:ind w:left="431" w:hanging="431"/>
        <w:rPr>
          <w:color w:val="auto"/>
        </w:rPr>
      </w:pPr>
      <w:r w:rsidRPr="009F0ACF">
        <w:rPr>
          <w:color w:val="auto"/>
        </w:rPr>
        <w:lastRenderedPageBreak/>
        <w:t xml:space="preserve">Vyhodnocení identifikovaných </w:t>
      </w:r>
      <w:r w:rsidR="00053F17" w:rsidRPr="009F0ACF">
        <w:rPr>
          <w:color w:val="auto"/>
        </w:rPr>
        <w:t>rizik</w:t>
      </w: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C445D2" w:rsidRPr="004508B3" w14:paraId="71635989" w14:textId="77777777" w:rsidTr="000F34C0">
        <w:tc>
          <w:tcPr>
            <w:tcW w:w="9062" w:type="dxa"/>
            <w:gridSpan w:val="3"/>
          </w:tcPr>
          <w:p w14:paraId="6B93C170" w14:textId="4A07E3E5" w:rsidR="00C445D2" w:rsidRDefault="00C445D2" w:rsidP="009B1010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Možné matoucí provedení SDZ</w:t>
            </w:r>
          </w:p>
          <w:p w14:paraId="1E70E49E" w14:textId="643DC4C2" w:rsidR="00C445D2" w:rsidRPr="004508B3" w:rsidRDefault="00C445D2" w:rsidP="009B101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35404186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E3768E"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6BFF4FD9" w14:textId="32094F67" w:rsidR="00C445D2" w:rsidRDefault="00C445D2" w:rsidP="009B101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bookmarkStart w:id="2" w:name="_Hlk7427961"/>
            <w:r w:rsidR="00970401">
              <w:rPr>
                <w:lang w:eastAsia="sv-SE"/>
              </w:rPr>
              <w:t>Ronov nad Doubravou, km cca 1,7, km; cca 2,3 – 2,4; km cca 2,75; Závratec km cca 5,3</w:t>
            </w:r>
          </w:p>
          <w:bookmarkEnd w:id="2"/>
          <w:p w14:paraId="3CA7187D" w14:textId="25AE508C" w:rsidR="00C445D2" w:rsidRPr="004508B3" w:rsidRDefault="00C445D2" w:rsidP="00E025F1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Úprava SDZ dle skutečného stavebního provedení a působení silnice na řidiče.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</w:p>
        </w:tc>
      </w:tr>
      <w:tr w:rsidR="000F34C0" w:rsidRPr="004508B3" w14:paraId="0C4B9E41" w14:textId="77777777" w:rsidTr="000F34C0">
        <w:tc>
          <w:tcPr>
            <w:tcW w:w="3018" w:type="dxa"/>
          </w:tcPr>
          <w:p w14:paraId="71F3A255" w14:textId="10B68D45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  <w:vMerge w:val="restart"/>
          </w:tcPr>
          <w:p w14:paraId="79A6BA72" w14:textId="73220829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Návrh dopravního značení prochází revizí. Společné značení pro více křižovatek bude rozděleno, aby tvar a přednosti v jízdě nemohly mást řidiče. Doporučujeme akceptovat!</w:t>
            </w:r>
          </w:p>
        </w:tc>
      </w:tr>
      <w:tr w:rsidR="000F34C0" w:rsidRPr="004508B3" w14:paraId="77582FF8" w14:textId="77777777" w:rsidTr="000F34C0">
        <w:tc>
          <w:tcPr>
            <w:tcW w:w="3018" w:type="dxa"/>
          </w:tcPr>
          <w:p w14:paraId="4C02DA63" w14:textId="0E72F640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  <w:vMerge/>
          </w:tcPr>
          <w:p w14:paraId="7E1E9C1E" w14:textId="77777777" w:rsidR="000F34C0" w:rsidRDefault="000F34C0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445D2" w:rsidRPr="004508B3" w14:paraId="0A11EC40" w14:textId="77777777" w:rsidTr="000F34C0">
        <w:tc>
          <w:tcPr>
            <w:tcW w:w="3018" w:type="dxa"/>
          </w:tcPr>
          <w:p w14:paraId="0B6ECCB7" w14:textId="0FEA98D1" w:rsidR="00C445D2" w:rsidRPr="004508B3" w:rsidRDefault="003706BD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068978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4C0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34B04A58" w14:textId="77777777" w:rsidR="00C445D2" w:rsidRPr="004508B3" w:rsidRDefault="003706BD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686981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5D2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A20DED8" w14:textId="77777777" w:rsidR="00C445D2" w:rsidRPr="004508B3" w:rsidRDefault="003706BD" w:rsidP="009B1010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7112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5D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C445D2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C445D2" w:rsidRPr="004508B3" w14:paraId="52C390EF" w14:textId="77777777" w:rsidTr="000F34C0">
        <w:tc>
          <w:tcPr>
            <w:tcW w:w="3018" w:type="dxa"/>
          </w:tcPr>
          <w:p w14:paraId="6CA0F650" w14:textId="77777777" w:rsidR="00C445D2" w:rsidRPr="004508B3" w:rsidRDefault="00C445D2" w:rsidP="009B1010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76165B90" w14:textId="7C6D23E1" w:rsidR="00C445D2" w:rsidRPr="004508B3" w:rsidRDefault="00C445D2" w:rsidP="009B101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54A374E" w14:textId="77777777" w:rsidR="00994294" w:rsidRDefault="00994294" w:rsidP="00994294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3B096394" w14:textId="77777777" w:rsidTr="000F34C0">
        <w:tc>
          <w:tcPr>
            <w:tcW w:w="9062" w:type="dxa"/>
            <w:gridSpan w:val="3"/>
          </w:tcPr>
          <w:p w14:paraId="4060BE20" w14:textId="64A02320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2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Nesouvislá pěší infrastruktura.</w:t>
            </w:r>
          </w:p>
          <w:p w14:paraId="5A6AA219" w14:textId="3F50B751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983835562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47D97611" w14:textId="5516335A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Ronov nad Doubravou křižovatka ul. Čáslavská x Nádražní x Družstevní, přechod západní, km cca 2,0 silnice II/337</w:t>
            </w:r>
          </w:p>
          <w:p w14:paraId="7C9353F9" w14:textId="70BF5018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lang w:eastAsia="sv-SE"/>
              </w:rPr>
              <w:t>Navržení infrastruktury pro pěší tak aby bylo dosaženo logické návaznosti a bezpečného uspořádání.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</w:p>
        </w:tc>
      </w:tr>
      <w:tr w:rsidR="000F34C0" w:rsidRPr="004508B3" w14:paraId="2E00406F" w14:textId="77777777" w:rsidTr="000F34C0">
        <w:tc>
          <w:tcPr>
            <w:tcW w:w="3018" w:type="dxa"/>
          </w:tcPr>
          <w:p w14:paraId="7719EC48" w14:textId="658EE0A2" w:rsidR="000F34C0" w:rsidRDefault="000F34C0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3490B1C2" w14:textId="7017F56E" w:rsidR="000F34C0" w:rsidRDefault="000F34C0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Uvedený přechod v konceptu,</w:t>
            </w:r>
            <w:r w:rsidR="004C7F01">
              <w:rPr>
                <w:rFonts w:ascii="Verdana" w:hAnsi="Verdana"/>
                <w:sz w:val="18"/>
                <w:szCs w:val="18"/>
              </w:rPr>
              <w:t xml:space="preserve"> vedoucí do zeleně, byl zrušen. Stávající přechod bude obnoven.</w:t>
            </w:r>
          </w:p>
        </w:tc>
      </w:tr>
      <w:tr w:rsidR="000F34C0" w:rsidRPr="004508B3" w14:paraId="56CA9E8D" w14:textId="77777777" w:rsidTr="006908C1">
        <w:tc>
          <w:tcPr>
            <w:tcW w:w="3018" w:type="dxa"/>
          </w:tcPr>
          <w:p w14:paraId="1780B31D" w14:textId="1E3A9199" w:rsidR="000F34C0" w:rsidRDefault="000F34C0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7FF78C34" w14:textId="61CD5E69" w:rsidR="000F34C0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56C497B9" w14:textId="77777777" w:rsidTr="000F34C0">
        <w:tc>
          <w:tcPr>
            <w:tcW w:w="3018" w:type="dxa"/>
          </w:tcPr>
          <w:p w14:paraId="723E02CC" w14:textId="44D8B8A0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088848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4C0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4FFE4ABD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4017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9860D99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55354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7118CC4" w14:textId="77777777" w:rsidTr="000F34C0">
        <w:tc>
          <w:tcPr>
            <w:tcW w:w="3018" w:type="dxa"/>
          </w:tcPr>
          <w:p w14:paraId="4EFD78AF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D0BC1AA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CA3825B" w14:textId="77777777" w:rsidR="00EA2361" w:rsidRPr="009F0ACF" w:rsidRDefault="00EA2361" w:rsidP="00994294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04BA3493" w14:textId="77777777" w:rsidTr="004C7F01">
        <w:tc>
          <w:tcPr>
            <w:tcW w:w="9062" w:type="dxa"/>
            <w:gridSpan w:val="3"/>
          </w:tcPr>
          <w:p w14:paraId="5999E152" w14:textId="1471CE29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3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Nedostatečné rozhledové poměry v křižovatkách</w:t>
            </w:r>
          </w:p>
          <w:p w14:paraId="7F65F18F" w14:textId="34431BA3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2103363863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04F0F4F0" w14:textId="3C27C066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Ronov nad Doubravou ul.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Lichnická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 x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Svatokřížská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, ul.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Lichnická</w:t>
            </w:r>
            <w:proofErr w:type="spellEnd"/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 x </w:t>
            </w:r>
            <w:proofErr w:type="spellStart"/>
            <w:r w:rsidR="00A30718" w:rsidRPr="00A30718">
              <w:rPr>
                <w:rFonts w:ascii="Verdana" w:hAnsi="Verdana"/>
                <w:sz w:val="18"/>
                <w:szCs w:val="18"/>
              </w:rPr>
              <w:t>Chvalovická</w:t>
            </w:r>
            <w:proofErr w:type="spellEnd"/>
          </w:p>
          <w:p w14:paraId="3BF595B4" w14:textId="3F532987" w:rsidR="00A30718" w:rsidRPr="004508B3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Zvážit zvýraznění křižovatek psychologickými prvky, snížení nejvyšší dovolené rychlosti na hlavní pozemní komunikaci.</w:t>
            </w:r>
          </w:p>
          <w:p w14:paraId="2AF14393" w14:textId="2A1D0061" w:rsidR="002C24D8" w:rsidRPr="004508B3" w:rsidRDefault="002C24D8" w:rsidP="002C24D8">
            <w:pPr>
              <w:tabs>
                <w:tab w:val="left" w:pos="1701"/>
              </w:tabs>
              <w:ind w:left="1701"/>
              <w:rPr>
                <w:rFonts w:ascii="Verdana" w:hAnsi="Verdana"/>
                <w:sz w:val="18"/>
                <w:szCs w:val="18"/>
              </w:rPr>
            </w:pPr>
          </w:p>
        </w:tc>
      </w:tr>
      <w:tr w:rsidR="004C7F01" w:rsidRPr="004508B3" w14:paraId="028E1B37" w14:textId="77777777" w:rsidTr="004C7F01">
        <w:tc>
          <w:tcPr>
            <w:tcW w:w="3018" w:type="dxa"/>
          </w:tcPr>
          <w:p w14:paraId="4E4675F5" w14:textId="4807C412" w:rsidR="004C7F01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1E21678C" w14:textId="7635CEEC" w:rsidR="004C7F01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 stávající zástavbě nelze docílit rozhled do křižovatek vyšší než na 30 km/h. Snížení dovolené rychlosti místní úpravou uvažujeme jen v oblasti náměstí z důvodů rozhledu na přechody pro chodce.</w:t>
            </w:r>
            <w:r w:rsidR="00A13277">
              <w:rPr>
                <w:rFonts w:ascii="Verdana" w:hAnsi="Verdana"/>
                <w:sz w:val="18"/>
                <w:szCs w:val="18"/>
              </w:rPr>
              <w:t xml:space="preserve"> Bočních komunikací značky P4, na hlavní P2. Omezené rozhledy projednány s Policií ČR. Pro zvýraznění křižovatek navrhujeme na vedlejší komunikaci vodorovné značení V6a.</w:t>
            </w:r>
          </w:p>
        </w:tc>
      </w:tr>
      <w:tr w:rsidR="004C7F01" w:rsidRPr="004508B3" w14:paraId="6AAC3F5C" w14:textId="77777777" w:rsidTr="00491FB8">
        <w:tc>
          <w:tcPr>
            <w:tcW w:w="3018" w:type="dxa"/>
          </w:tcPr>
          <w:p w14:paraId="20B6B512" w14:textId="36341901" w:rsidR="004C7F01" w:rsidRDefault="004C7F01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7E4415C" w14:textId="05430B95" w:rsidR="004C7F01" w:rsidRDefault="00A13277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 částečně!</w:t>
            </w:r>
          </w:p>
        </w:tc>
      </w:tr>
      <w:tr w:rsidR="00E3768E" w:rsidRPr="004508B3" w14:paraId="1AF3F23D" w14:textId="77777777" w:rsidTr="004C7F01">
        <w:tc>
          <w:tcPr>
            <w:tcW w:w="3018" w:type="dxa"/>
          </w:tcPr>
          <w:p w14:paraId="767F9A87" w14:textId="1FB35D48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6169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27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185836EA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2047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0B3F6AE1" w14:textId="00C51BCB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924371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277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6391D342" w14:textId="77777777" w:rsidTr="004C7F01">
        <w:tc>
          <w:tcPr>
            <w:tcW w:w="3018" w:type="dxa"/>
          </w:tcPr>
          <w:p w14:paraId="1BA0BFFD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00F21EBC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BAEA320" w14:textId="35A5A1DC" w:rsidR="002A49D7" w:rsidRDefault="002A49D7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E980B01" w14:textId="77777777" w:rsidTr="009B3977">
        <w:tc>
          <w:tcPr>
            <w:tcW w:w="9062" w:type="dxa"/>
            <w:gridSpan w:val="3"/>
          </w:tcPr>
          <w:p w14:paraId="7220AEFB" w14:textId="09C36242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4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 xml:space="preserve">Nepřehledný úsek  </w:t>
            </w:r>
          </w:p>
          <w:p w14:paraId="6AE5CE83" w14:textId="77777777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80144369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0D307732" w14:textId="13F86492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křižovatka II/337 a III/33739 a přilehlý směrový oblouk, km cca 4,45</w:t>
            </w:r>
          </w:p>
          <w:p w14:paraId="4C96FB72" w14:textId="6C2EC76C" w:rsidR="00A30718" w:rsidRPr="00A30718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Prověřit rozhledové trojúhelníky a dodržení rozhledu pro zastavení. </w:t>
            </w:r>
          </w:p>
          <w:p w14:paraId="17597988" w14:textId="59A56634" w:rsidR="00E3768E" w:rsidRPr="004508B3" w:rsidRDefault="00A30718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A30718">
              <w:rPr>
                <w:rFonts w:ascii="Verdana" w:hAnsi="Verdana"/>
                <w:sz w:val="18"/>
                <w:szCs w:val="18"/>
              </w:rPr>
              <w:tab/>
              <w:t>Zvážit realizaci psychologických zklidňujících prvků, např. V 12e „Bílá klikatá čára“, V 18 „Optická psychologická brzda“ atp. či snížení nejvyšší dovolené rychlosti.</w:t>
            </w:r>
          </w:p>
        </w:tc>
      </w:tr>
      <w:tr w:rsidR="009B3977" w:rsidRPr="004508B3" w14:paraId="32E61147" w14:textId="77777777" w:rsidTr="009B3977">
        <w:tc>
          <w:tcPr>
            <w:tcW w:w="3018" w:type="dxa"/>
          </w:tcPr>
          <w:p w14:paraId="1E069641" w14:textId="3DF9B9F4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21E6EB85" w14:textId="36A87D9F" w:rsidR="009B3977" w:rsidRDefault="008A5E92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Navrženo snížení rychlosti na 50 km/h, STOP z vedlejší komunikace, dopravní zrcadla na výjezdu z nemovitosti na vnitřní straně směrového oblouku, chodník pro pěší mezi připojením silnice III/33739, autobusovou zastávkou a přístupem k vlakové zastávce. V 12e bude u autobusových zastávek, V 18 bude před směrovým obloukem z obou směrů. Místo pro přecházení nelze vyznačit, bude vyznačeno</w:t>
            </w:r>
            <w:r w:rsidR="004843D4">
              <w:rPr>
                <w:rFonts w:ascii="Verdana" w:hAnsi="Verdana"/>
                <w:sz w:val="18"/>
                <w:szCs w:val="18"/>
              </w:rPr>
              <w:t xml:space="preserve"> A12a Chodci.</w:t>
            </w:r>
          </w:p>
        </w:tc>
      </w:tr>
      <w:tr w:rsidR="009B3977" w:rsidRPr="004508B3" w14:paraId="7CF5156F" w14:textId="77777777" w:rsidTr="005F3F33">
        <w:tc>
          <w:tcPr>
            <w:tcW w:w="3018" w:type="dxa"/>
          </w:tcPr>
          <w:p w14:paraId="38AE130D" w14:textId="0E760346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3DA68D8" w14:textId="082E2868" w:rsidR="009B3977" w:rsidRDefault="004843D4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471AECBE" w14:textId="77777777" w:rsidTr="009B3977">
        <w:tc>
          <w:tcPr>
            <w:tcW w:w="3018" w:type="dxa"/>
          </w:tcPr>
          <w:p w14:paraId="09EB12D6" w14:textId="304AF723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848537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977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1A3E5DAF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51955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59CB00E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65317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1060DCCB" w14:textId="77777777" w:rsidTr="009B3977">
        <w:tc>
          <w:tcPr>
            <w:tcW w:w="3018" w:type="dxa"/>
          </w:tcPr>
          <w:p w14:paraId="6EF8FED3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lastRenderedPageBreak/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154E1A2" w14:textId="7B0DFE5E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E3F37E9" w14:textId="679068D0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7024161" w14:textId="77777777" w:rsidTr="009B3977">
        <w:tc>
          <w:tcPr>
            <w:tcW w:w="9062" w:type="dxa"/>
            <w:gridSpan w:val="3"/>
          </w:tcPr>
          <w:p w14:paraId="1B1FA83E" w14:textId="090865F9" w:rsidR="00E3768E" w:rsidRDefault="00E3768E" w:rsidP="00D8387B">
            <w:pPr>
              <w:tabs>
                <w:tab w:val="left" w:pos="1701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5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Vzrostlá zeleň podél komunikace</w:t>
            </w:r>
          </w:p>
          <w:p w14:paraId="28862087" w14:textId="0CC27456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460843814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3C9A91E4" w14:textId="2F6A5360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lang w:eastAsia="sv-SE"/>
              </w:rPr>
              <w:t>km cca 0,1 – 0,6 vlevo i vpravo; km cca 3,6 vlevo; km cca 3,8 – 4,0 vlevo i vpravo; cca m 4,8 po obou stranách, cca km 4,9, po obou stranách</w:t>
            </w:r>
          </w:p>
          <w:p w14:paraId="24EBD9C1" w14:textId="66EC1385" w:rsidR="00A30718" w:rsidRPr="00A30718" w:rsidRDefault="00E3768E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 xml:space="preserve">Vykácet dřeviny, které mohou být vnímány jako pevná překážka (z projektové dokumentace není zřejmé, že by stávající stromy byly káceny). </w:t>
            </w:r>
          </w:p>
          <w:p w14:paraId="10DBB02C" w14:textId="09B5C796" w:rsidR="00E3768E" w:rsidRPr="004508B3" w:rsidRDefault="00A30718" w:rsidP="00A30718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A30718">
              <w:rPr>
                <w:rFonts w:ascii="Verdana" w:hAnsi="Verdana"/>
                <w:sz w:val="18"/>
                <w:szCs w:val="18"/>
              </w:rPr>
              <w:tab/>
              <w:t>V úseku km cca 3,8 – 4,0, kde se nalézá souvislé stromový porost lesního charakteru doporučujeme instalaci svodidel.</w:t>
            </w:r>
          </w:p>
        </w:tc>
      </w:tr>
      <w:tr w:rsidR="009B3977" w:rsidRPr="004508B3" w14:paraId="2AE9D5C4" w14:textId="77777777" w:rsidTr="009B3977">
        <w:tc>
          <w:tcPr>
            <w:tcW w:w="3018" w:type="dxa"/>
          </w:tcPr>
          <w:p w14:paraId="32E2324D" w14:textId="305F8B66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5262948D" w14:textId="0D8E3852" w:rsidR="009B3977" w:rsidRDefault="004843D4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Kácení stromů tvořících pevnou překážku je navrženo v přípravě staveniště, týká se všech vzrostlých stromů</w:t>
            </w:r>
            <w:r w:rsidR="00BB6746">
              <w:rPr>
                <w:rFonts w:ascii="Verdana" w:hAnsi="Verdana"/>
                <w:sz w:val="18"/>
                <w:szCs w:val="18"/>
              </w:rPr>
              <w:t xml:space="preserve"> v nedostatečné vzdálenosti</w:t>
            </w:r>
            <w:r>
              <w:rPr>
                <w:rFonts w:ascii="Verdana" w:hAnsi="Verdana"/>
                <w:sz w:val="18"/>
                <w:szCs w:val="18"/>
              </w:rPr>
              <w:t>. Alej vysazená v nedostatečné vzdálenosti v úseku 0,3 – 1,3 je předmětem udržitelnosti a její přemístění je navrženo v projektu. Svodidla v</w:t>
            </w:r>
            <w:r w:rsidR="00BB6746">
              <w:rPr>
                <w:rFonts w:ascii="Verdana" w:hAnsi="Verdana"/>
                <w:sz w:val="18"/>
                <w:szCs w:val="18"/>
              </w:rPr>
              <w:t xml:space="preserve"> úseku 3,8 – 4,0 podél porostu lesního charakteru doporučujeme doplnit.  </w:t>
            </w:r>
          </w:p>
        </w:tc>
      </w:tr>
      <w:tr w:rsidR="009B3977" w:rsidRPr="004508B3" w14:paraId="4E3625DD" w14:textId="77777777" w:rsidTr="00DC6840">
        <w:tc>
          <w:tcPr>
            <w:tcW w:w="3018" w:type="dxa"/>
          </w:tcPr>
          <w:p w14:paraId="54125F36" w14:textId="660A0B2F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01DE74DE" w14:textId="6AC28026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5475CA42" w14:textId="77777777" w:rsidTr="009B3977">
        <w:tc>
          <w:tcPr>
            <w:tcW w:w="3018" w:type="dxa"/>
          </w:tcPr>
          <w:p w14:paraId="0C930553" w14:textId="373DF1DA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0495240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46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7F4007E2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02562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567B54EC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73416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B9B2536" w14:textId="77777777" w:rsidTr="009B3977">
        <w:tc>
          <w:tcPr>
            <w:tcW w:w="3018" w:type="dxa"/>
          </w:tcPr>
          <w:p w14:paraId="45DD2EBA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51566CDC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A11F39E" w14:textId="07CA092A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55D11870" w14:textId="77777777" w:rsidTr="009B3977">
        <w:tc>
          <w:tcPr>
            <w:tcW w:w="9062" w:type="dxa"/>
            <w:gridSpan w:val="3"/>
          </w:tcPr>
          <w:p w14:paraId="402419FC" w14:textId="690B3DE2" w:rsidR="00E3768E" w:rsidRDefault="00E3768E" w:rsidP="00E3768E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6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Riziko vzniku pevných překážek – čela propustků pod sjezdy</w:t>
            </w:r>
          </w:p>
          <w:p w14:paraId="4405AFC3" w14:textId="01FC3BB6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2063463647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Vysoké</w:t>
                </w:r>
              </w:sdtContent>
            </w:sdt>
          </w:p>
          <w:p w14:paraId="2934B62A" w14:textId="28E5F09E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podél celé trasy v úsecích v extravilánu</w:t>
            </w:r>
          </w:p>
          <w:p w14:paraId="663D396E" w14:textId="01E29FD4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Sešikmení čel všech propustků rovnoběžných se silnicí III/337 minimálně ve sklonu 1:2.</w:t>
            </w:r>
          </w:p>
        </w:tc>
      </w:tr>
      <w:tr w:rsidR="009B3977" w:rsidRPr="004508B3" w14:paraId="5F2CECB2" w14:textId="77777777" w:rsidTr="009B3977">
        <w:tc>
          <w:tcPr>
            <w:tcW w:w="3018" w:type="dxa"/>
          </w:tcPr>
          <w:p w14:paraId="694B0CBB" w14:textId="3F207AA9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17B6E99D" w14:textId="381A4E07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sešikmením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všech čel hospodářských sjezdů ve sklonu 1:2 a u propustků ve sklonu svahu zemního tělesa projekt počítá a bude zdůrazněno</w:t>
            </w:r>
          </w:p>
        </w:tc>
      </w:tr>
      <w:tr w:rsidR="009B3977" w:rsidRPr="004508B3" w14:paraId="4056F583" w14:textId="77777777" w:rsidTr="00BA4C48">
        <w:tc>
          <w:tcPr>
            <w:tcW w:w="3018" w:type="dxa"/>
          </w:tcPr>
          <w:p w14:paraId="2C48E584" w14:textId="2A5C0868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3A789E20" w14:textId="31C3E61A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79CFB838" w14:textId="77777777" w:rsidTr="009B3977">
        <w:tc>
          <w:tcPr>
            <w:tcW w:w="3018" w:type="dxa"/>
          </w:tcPr>
          <w:p w14:paraId="51A3549B" w14:textId="44DF0931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93955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46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1F1A8F0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4877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2EEA9E82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00395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3D841F88" w14:textId="77777777" w:rsidTr="009B3977">
        <w:tc>
          <w:tcPr>
            <w:tcW w:w="3018" w:type="dxa"/>
          </w:tcPr>
          <w:p w14:paraId="30DB28C4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2B7BABF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CCE5437" w14:textId="1891982E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E3768E" w:rsidRPr="004508B3" w14:paraId="6C95F88E" w14:textId="77777777" w:rsidTr="009B3977">
        <w:tc>
          <w:tcPr>
            <w:tcW w:w="9062" w:type="dxa"/>
            <w:gridSpan w:val="3"/>
          </w:tcPr>
          <w:p w14:paraId="5225F6B9" w14:textId="2EB1FEEA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7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b/>
                <w:sz w:val="18"/>
                <w:szCs w:val="18"/>
              </w:rPr>
              <w:t>Pevná překážka na vjezdu do obce</w:t>
            </w:r>
          </w:p>
          <w:p w14:paraId="1576F9D1" w14:textId="1AFA77DA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165404337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 w:rsidR="00A30718"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105A7BE7" w14:textId="4F45C949" w:rsidR="00E3768E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Ronov nad Doubravou, km cca 3,15</w:t>
            </w:r>
          </w:p>
          <w:p w14:paraId="7A501080" w14:textId="70C82262" w:rsidR="00E3768E" w:rsidRPr="004508B3" w:rsidRDefault="00E3768E" w:rsidP="00D8387B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="00A30718" w:rsidRPr="00A30718">
              <w:rPr>
                <w:rFonts w:ascii="Verdana" w:hAnsi="Verdana"/>
                <w:sz w:val="18"/>
                <w:szCs w:val="18"/>
              </w:rPr>
              <w:t>Prověřit instalaci svodidla.</w:t>
            </w:r>
          </w:p>
        </w:tc>
      </w:tr>
      <w:tr w:rsidR="009B3977" w:rsidRPr="004508B3" w14:paraId="53E672A0" w14:textId="77777777" w:rsidTr="009B3977">
        <w:tc>
          <w:tcPr>
            <w:tcW w:w="3018" w:type="dxa"/>
          </w:tcPr>
          <w:p w14:paraId="353BCE77" w14:textId="1BEB61DE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2684E8DF" w14:textId="45209022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Podél pevné překážky bude doplněno svodidlo, které bude na obou koncích zapuštěno dlouhým výškovým náběhem.</w:t>
            </w:r>
          </w:p>
        </w:tc>
      </w:tr>
      <w:tr w:rsidR="009B3977" w:rsidRPr="004508B3" w14:paraId="1318AD98" w14:textId="77777777" w:rsidTr="00964D20">
        <w:tc>
          <w:tcPr>
            <w:tcW w:w="3018" w:type="dxa"/>
          </w:tcPr>
          <w:p w14:paraId="528622D7" w14:textId="0C1211EC" w:rsidR="009B3977" w:rsidRDefault="00810DF9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A1C849F" w14:textId="06EBE514" w:rsidR="009B3977" w:rsidRDefault="00BB6746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E3768E" w:rsidRPr="004508B3" w14:paraId="02D1697E" w14:textId="77777777" w:rsidTr="009B3977">
        <w:tc>
          <w:tcPr>
            <w:tcW w:w="3018" w:type="dxa"/>
          </w:tcPr>
          <w:p w14:paraId="506D5BBE" w14:textId="5D69A7A0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4547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46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E65611E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7572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24B6E40" w14:textId="77777777" w:rsidR="00E3768E" w:rsidRPr="004508B3" w:rsidRDefault="003706BD" w:rsidP="00D8387B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371420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768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3768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E3768E" w:rsidRPr="004508B3" w14:paraId="724D548A" w14:textId="77777777" w:rsidTr="009B3977">
        <w:tc>
          <w:tcPr>
            <w:tcW w:w="3018" w:type="dxa"/>
          </w:tcPr>
          <w:p w14:paraId="36C8AAE4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4B50B570" w14:textId="77777777" w:rsidR="00E3768E" w:rsidRPr="004508B3" w:rsidRDefault="00E3768E" w:rsidP="00D8387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579572F" w14:textId="74B8AC90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5128BAA0" w14:textId="77777777" w:rsidTr="009B3977">
        <w:tc>
          <w:tcPr>
            <w:tcW w:w="9062" w:type="dxa"/>
            <w:gridSpan w:val="3"/>
          </w:tcPr>
          <w:p w14:paraId="6004328D" w14:textId="58F5F28C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8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 xml:space="preserve">Náhradní keřová výsadba bude </w:t>
            </w:r>
            <w:proofErr w:type="spellStart"/>
            <w:r w:rsidRPr="00A30718">
              <w:rPr>
                <w:rFonts w:ascii="Verdana" w:hAnsi="Verdana"/>
                <w:b/>
                <w:sz w:val="18"/>
                <w:szCs w:val="18"/>
              </w:rPr>
              <w:t>znepřehledňovat</w:t>
            </w:r>
            <w:proofErr w:type="spellEnd"/>
            <w:r w:rsidRPr="00A30718">
              <w:rPr>
                <w:rFonts w:ascii="Verdana" w:hAnsi="Verdana"/>
                <w:b/>
                <w:sz w:val="18"/>
                <w:szCs w:val="18"/>
              </w:rPr>
              <w:t xml:space="preserve"> okolí</w:t>
            </w:r>
          </w:p>
          <w:p w14:paraId="1C143300" w14:textId="79D9463A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10362206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4DF5506E" w14:textId="6D9EF5CC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km cca 0,4 – 0,8 a 0,95 – 1,15</w:t>
            </w:r>
          </w:p>
          <w:p w14:paraId="571B6619" w14:textId="64F6244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Náhradní výsadbu provést na jiném místě, kde nebude vadit přehlednosti silniční infrastruktury.</w:t>
            </w:r>
          </w:p>
        </w:tc>
      </w:tr>
      <w:tr w:rsidR="009B3977" w:rsidRPr="004508B3" w14:paraId="550C05EC" w14:textId="77777777" w:rsidTr="009B3977">
        <w:tc>
          <w:tcPr>
            <w:tcW w:w="3018" w:type="dxa"/>
          </w:tcPr>
          <w:p w14:paraId="5B8EF6E8" w14:textId="62EF2C53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075B4FAB" w14:textId="78D60AFF" w:rsidR="009B3977" w:rsidRDefault="004E6648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Keřová výsadba, podporující možnost nenadálého střetu se zvěří, bude z projektu odstraněna. Starostové byli požádáni o určení míst náhradní výsadby mimo silniční komunikace. </w:t>
            </w:r>
          </w:p>
        </w:tc>
      </w:tr>
      <w:tr w:rsidR="009B3977" w:rsidRPr="004508B3" w14:paraId="78D8BBCF" w14:textId="77777777" w:rsidTr="008011DE">
        <w:tc>
          <w:tcPr>
            <w:tcW w:w="3018" w:type="dxa"/>
          </w:tcPr>
          <w:p w14:paraId="0E2C5B08" w14:textId="180F665B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47148254" w14:textId="798BCC52" w:rsidR="009B3977" w:rsidRDefault="004E6648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006ACB6C" w14:textId="77777777" w:rsidTr="009B3977">
        <w:tc>
          <w:tcPr>
            <w:tcW w:w="3018" w:type="dxa"/>
          </w:tcPr>
          <w:p w14:paraId="228C7B65" w14:textId="0989FD08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162816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6648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266A16B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92438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364B438A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828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2B54617A" w14:textId="77777777" w:rsidTr="009B3977">
        <w:tc>
          <w:tcPr>
            <w:tcW w:w="3018" w:type="dxa"/>
          </w:tcPr>
          <w:p w14:paraId="1C0AA0E3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5ECAF636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BC1195B" w14:textId="635B3300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43875167" w14:textId="77777777" w:rsidTr="009B3977">
        <w:tc>
          <w:tcPr>
            <w:tcW w:w="9062" w:type="dxa"/>
            <w:gridSpan w:val="3"/>
          </w:tcPr>
          <w:p w14:paraId="1355505C" w14:textId="421BB5B3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9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>Chybějící přechod pro chodce u autobusové zastávky</w:t>
            </w:r>
          </w:p>
          <w:p w14:paraId="4AF89AAF" w14:textId="7777777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1985655030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3E530D6E" w14:textId="222FCAE5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Ronov nad Doubravou km cca 2,8 a Závratec km cca 5,3</w:t>
            </w:r>
          </w:p>
          <w:p w14:paraId="13371758" w14:textId="7DC8714B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lastRenderedPageBreak/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Doplnění bezpečných přechodů pro chodce s nasvícením.</w:t>
            </w:r>
          </w:p>
        </w:tc>
      </w:tr>
      <w:tr w:rsidR="009B3977" w:rsidRPr="004508B3" w14:paraId="2B8746C2" w14:textId="77777777" w:rsidTr="009B3977">
        <w:tc>
          <w:tcPr>
            <w:tcW w:w="3018" w:type="dxa"/>
          </w:tcPr>
          <w:p w14:paraId="3CE5B480" w14:textId="79EB20E5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Stanovisko projektanta:</w:t>
            </w:r>
          </w:p>
        </w:tc>
        <w:tc>
          <w:tcPr>
            <w:tcW w:w="6044" w:type="dxa"/>
            <w:gridSpan w:val="2"/>
          </w:tcPr>
          <w:p w14:paraId="67E08626" w14:textId="3B6459AB" w:rsidR="009B3977" w:rsidRDefault="004E6648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E6648">
              <w:rPr>
                <w:rFonts w:ascii="Verdana" w:hAnsi="Verdana"/>
                <w:sz w:val="18"/>
                <w:szCs w:val="18"/>
              </w:rPr>
              <w:t>zastávk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4E6648">
              <w:rPr>
                <w:rFonts w:ascii="Verdana" w:hAnsi="Verdana"/>
                <w:sz w:val="18"/>
                <w:szCs w:val="18"/>
              </w:rPr>
              <w:t xml:space="preserve"> autobusu „Ronov nad Doubravou, Horka“ s</w:t>
            </w:r>
            <w:r>
              <w:rPr>
                <w:rFonts w:ascii="Verdana" w:hAnsi="Verdana"/>
                <w:sz w:val="18"/>
                <w:szCs w:val="18"/>
              </w:rPr>
              <w:t> doplněním návazných chodníků doplněna do dokumentace včetně přechodu (podléhá schválení Policie ČR). U zastávky „Třemošnice, Závratec</w:t>
            </w:r>
            <w:r w:rsidR="00214CFE">
              <w:rPr>
                <w:rFonts w:ascii="Verdana" w:hAnsi="Verdana"/>
                <w:sz w:val="18"/>
                <w:szCs w:val="18"/>
              </w:rPr>
              <w:t>“ doplněn přechod.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B3977" w:rsidRPr="004508B3" w14:paraId="7F6ADC67" w14:textId="77777777" w:rsidTr="00DC06F8">
        <w:tc>
          <w:tcPr>
            <w:tcW w:w="3018" w:type="dxa"/>
          </w:tcPr>
          <w:p w14:paraId="7313536C" w14:textId="26EA6984" w:rsidR="009B3977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56330C47" w14:textId="2C0307A5" w:rsidR="009B3977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7013001F" w14:textId="77777777" w:rsidTr="009B3977">
        <w:tc>
          <w:tcPr>
            <w:tcW w:w="3018" w:type="dxa"/>
          </w:tcPr>
          <w:p w14:paraId="394AAC5E" w14:textId="4F4A1058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107216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977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0C364B9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41773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62FBC720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315146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31E0A993" w14:textId="77777777" w:rsidTr="009B3977">
        <w:tc>
          <w:tcPr>
            <w:tcW w:w="3018" w:type="dxa"/>
          </w:tcPr>
          <w:p w14:paraId="23F8A757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153874AC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CC05FF1" w14:textId="65424700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07673664" w14:textId="77777777" w:rsidTr="00810DF9">
        <w:tc>
          <w:tcPr>
            <w:tcW w:w="9062" w:type="dxa"/>
            <w:gridSpan w:val="3"/>
          </w:tcPr>
          <w:p w14:paraId="6B2D3EFA" w14:textId="4F0AEEA7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10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>Chybějící bezbariérová úprava a hmatové prvky</w:t>
            </w:r>
          </w:p>
          <w:p w14:paraId="41D5F707" w14:textId="77777777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2147415541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Střední</w:t>
                </w:r>
              </w:sdtContent>
            </w:sdt>
          </w:p>
          <w:p w14:paraId="4872AB46" w14:textId="36E129CA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 xml:space="preserve">veškeré úseky pěší infrastruktury v Ronově nad Doubravou a v </w:t>
            </w:r>
            <w:proofErr w:type="spellStart"/>
            <w:r w:rsidRPr="00A30718">
              <w:rPr>
                <w:rFonts w:ascii="Verdana" w:hAnsi="Verdana"/>
                <w:sz w:val="18"/>
                <w:szCs w:val="18"/>
              </w:rPr>
              <w:t>Třemošnici</w:t>
            </w:r>
            <w:proofErr w:type="spellEnd"/>
          </w:p>
          <w:p w14:paraId="72216D33" w14:textId="20834D89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Doplnění bezbariérové úprava a hmatových prvků.</w:t>
            </w:r>
          </w:p>
        </w:tc>
      </w:tr>
      <w:tr w:rsidR="00810DF9" w:rsidRPr="004508B3" w14:paraId="5FE47F89" w14:textId="77777777" w:rsidTr="00214CFE">
        <w:trPr>
          <w:trHeight w:val="275"/>
        </w:trPr>
        <w:tc>
          <w:tcPr>
            <w:tcW w:w="3018" w:type="dxa"/>
          </w:tcPr>
          <w:p w14:paraId="5CFF0582" w14:textId="60AAC8D6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48EDA51F" w14:textId="57D47583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Veškeré bezbariérové úpravy a hmatové prvky budou provedeny dle vyhlášky, příslušné detaily jsou v projektu doplněny.</w:t>
            </w:r>
          </w:p>
        </w:tc>
      </w:tr>
      <w:tr w:rsidR="00810DF9" w:rsidRPr="004508B3" w14:paraId="0958397E" w14:textId="77777777" w:rsidTr="005500E5">
        <w:tc>
          <w:tcPr>
            <w:tcW w:w="3018" w:type="dxa"/>
          </w:tcPr>
          <w:p w14:paraId="30C7A695" w14:textId="556DF484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39338A95" w14:textId="3C910DAF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4C0DCF68" w14:textId="77777777" w:rsidTr="00810DF9">
        <w:tc>
          <w:tcPr>
            <w:tcW w:w="3018" w:type="dxa"/>
          </w:tcPr>
          <w:p w14:paraId="1D9E4D5B" w14:textId="0D06180B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57143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64D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5D0A6A48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7379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739C3E45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71769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3D965438" w14:textId="77777777" w:rsidTr="00810DF9">
        <w:tc>
          <w:tcPr>
            <w:tcW w:w="3018" w:type="dxa"/>
          </w:tcPr>
          <w:p w14:paraId="48DAA9D0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07B17306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AAAA823" w14:textId="7DEE369F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A30718" w:rsidRPr="004508B3" w14:paraId="39A70048" w14:textId="77777777" w:rsidTr="00810DF9">
        <w:tc>
          <w:tcPr>
            <w:tcW w:w="9062" w:type="dxa"/>
            <w:gridSpan w:val="3"/>
          </w:tcPr>
          <w:p w14:paraId="0A79DFE1" w14:textId="5C242251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11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b/>
                <w:sz w:val="18"/>
                <w:szCs w:val="18"/>
              </w:rPr>
              <w:t>Neřešená návaznost komunikace pro pěší</w:t>
            </w:r>
          </w:p>
          <w:p w14:paraId="008E83A6" w14:textId="0B99443C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319418470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765D20AA" w14:textId="6E9778A6" w:rsidR="00A30718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Ronov nad Doubravou km cca 3,15</w:t>
            </w:r>
          </w:p>
          <w:p w14:paraId="6DBAFDC9" w14:textId="1328CE0C" w:rsidR="00A30718" w:rsidRPr="004508B3" w:rsidRDefault="00A30718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A30718">
              <w:rPr>
                <w:rFonts w:ascii="Verdana" w:hAnsi="Verdana"/>
                <w:sz w:val="18"/>
                <w:szCs w:val="18"/>
              </w:rPr>
              <w:t>Navržení přechodu, tak aby byla zajištěna logická návaznost komunikace pro pěší.</w:t>
            </w:r>
          </w:p>
        </w:tc>
      </w:tr>
      <w:tr w:rsidR="00810DF9" w:rsidRPr="004508B3" w14:paraId="4A0D0BAB" w14:textId="77777777" w:rsidTr="00810DF9">
        <w:tc>
          <w:tcPr>
            <w:tcW w:w="3018" w:type="dxa"/>
          </w:tcPr>
          <w:p w14:paraId="6DE1E01C" w14:textId="24D48775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223AEFC5" w14:textId="3757530E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Přechod byl navržen včetně návazného chodníku, nyní posuzuje Policie ČR</w:t>
            </w:r>
          </w:p>
        </w:tc>
      </w:tr>
      <w:tr w:rsidR="00810DF9" w:rsidRPr="004508B3" w14:paraId="1B769BDE" w14:textId="77777777" w:rsidTr="00105DF2">
        <w:tc>
          <w:tcPr>
            <w:tcW w:w="3018" w:type="dxa"/>
          </w:tcPr>
          <w:p w14:paraId="15138209" w14:textId="6F4AB38C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751AAD48" w14:textId="2903897B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A30718" w:rsidRPr="004508B3" w14:paraId="26541753" w14:textId="77777777" w:rsidTr="00810DF9">
        <w:tc>
          <w:tcPr>
            <w:tcW w:w="3018" w:type="dxa"/>
          </w:tcPr>
          <w:p w14:paraId="56C29229" w14:textId="57CAE94E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546372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CFE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16E1E18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53506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7885211C" w14:textId="77777777" w:rsidR="00A30718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18343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71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30718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A30718" w:rsidRPr="004508B3" w14:paraId="1AA04A8E" w14:textId="77777777" w:rsidTr="00810DF9">
        <w:tc>
          <w:tcPr>
            <w:tcW w:w="3018" w:type="dxa"/>
          </w:tcPr>
          <w:p w14:paraId="030F9C9A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08F7846F" w14:textId="77777777" w:rsidR="00A30718" w:rsidRPr="004508B3" w:rsidRDefault="00A30718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B26FE8" w14:textId="7188599D" w:rsidR="00A30718" w:rsidRDefault="00A30718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290911CC" w14:textId="77777777" w:rsidTr="00810DF9">
        <w:tc>
          <w:tcPr>
            <w:tcW w:w="9062" w:type="dxa"/>
            <w:gridSpan w:val="3"/>
          </w:tcPr>
          <w:p w14:paraId="3CCDD960" w14:textId="49BF8B6A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12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Nedostatečná změna na rozhraní intravilán/extravilán</w:t>
            </w:r>
          </w:p>
          <w:p w14:paraId="4019020E" w14:textId="77777777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732129208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1A70A62F" w14:textId="30DD527B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Ronov nad Doubravou, vjezd do obce od Závratec, km cca 3,37</w:t>
            </w:r>
          </w:p>
          <w:p w14:paraId="6EA41D68" w14:textId="2A055A8F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Doplnění VDZ V18 „Optická psychologická brzda“. Psychologické zklidnění se jeví dostačující, protože vozidla budou zpomalena protisměrnými směrovými oblouky, které jsou před vjezdem do obce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810DF9" w:rsidRPr="004508B3" w14:paraId="57D9DC44" w14:textId="77777777" w:rsidTr="00810DF9">
        <w:tc>
          <w:tcPr>
            <w:tcW w:w="3018" w:type="dxa"/>
          </w:tcPr>
          <w:p w14:paraId="7343B7A2" w14:textId="085D69FA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06892EED" w14:textId="26CD4D0B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VDZ V18 „Optická psychologická brzda“ je doplněno do návrhu dopravního značení.</w:t>
            </w:r>
          </w:p>
        </w:tc>
      </w:tr>
      <w:tr w:rsidR="00214CFE" w:rsidRPr="004508B3" w14:paraId="380CB5BF" w14:textId="77777777" w:rsidTr="00A9750B">
        <w:tc>
          <w:tcPr>
            <w:tcW w:w="3018" w:type="dxa"/>
          </w:tcPr>
          <w:p w14:paraId="0C2FCAF1" w14:textId="1FD6FE64" w:rsidR="00214CFE" w:rsidRDefault="00214CFE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4ABC621C" w14:textId="47C0B18C" w:rsidR="00214CFE" w:rsidRDefault="00214CFE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214CFE" w:rsidRPr="004508B3" w14:paraId="3E763DB1" w14:textId="77777777" w:rsidTr="00810DF9">
        <w:tc>
          <w:tcPr>
            <w:tcW w:w="3018" w:type="dxa"/>
          </w:tcPr>
          <w:p w14:paraId="5BFC920E" w14:textId="6B278E05" w:rsidR="00214CFE" w:rsidRPr="004508B3" w:rsidRDefault="003706BD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315842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CFE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214CFE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37BFFDA" w14:textId="77777777" w:rsidR="00214CFE" w:rsidRPr="004508B3" w:rsidRDefault="003706BD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30605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CFE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14CFE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4712FCBA" w14:textId="77777777" w:rsidR="00214CFE" w:rsidRPr="004508B3" w:rsidRDefault="003706BD" w:rsidP="00214CFE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1858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CF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14CFE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14CFE" w:rsidRPr="004508B3" w14:paraId="428D59C4" w14:textId="77777777" w:rsidTr="00810DF9">
        <w:tc>
          <w:tcPr>
            <w:tcW w:w="3018" w:type="dxa"/>
          </w:tcPr>
          <w:p w14:paraId="59298C23" w14:textId="77777777" w:rsidR="00214CFE" w:rsidRPr="004508B3" w:rsidRDefault="00214CFE" w:rsidP="00214CFE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29F1F694" w14:textId="77777777" w:rsidR="00214CFE" w:rsidRPr="004508B3" w:rsidRDefault="00214CFE" w:rsidP="00214CFE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D7FAF94" w14:textId="77777777" w:rsidR="002637D0" w:rsidRDefault="002637D0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10296C71" w14:textId="77777777" w:rsidTr="00810DF9">
        <w:tc>
          <w:tcPr>
            <w:tcW w:w="9062" w:type="dxa"/>
            <w:gridSpan w:val="3"/>
          </w:tcPr>
          <w:p w14:paraId="32EF5458" w14:textId="5907C848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Riziko č. 13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Provedení zklidňujících ostrůvků</w:t>
            </w:r>
          </w:p>
          <w:p w14:paraId="22837D7A" w14:textId="77777777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995459456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Nízké</w:t>
                </w:r>
              </w:sdtContent>
            </w:sdt>
          </w:p>
          <w:p w14:paraId="342E5A10" w14:textId="77777777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Ronov nad Doubravou, vjezd od obce Žleby a Závratec, vjezd od obce Ronov nad Doubravou</w:t>
            </w:r>
          </w:p>
          <w:p w14:paraId="1D46DB41" w14:textId="7C784AE8" w:rsidR="002637D0" w:rsidRPr="002637D0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 xml:space="preserve">Instalovat SDZ před ostrůvkem ve směru jízdy k obci, nejlépe s postupným snižování rychlosti pomocí předsazené SDZ B </w:t>
            </w:r>
            <w:proofErr w:type="gramStart"/>
            <w:r w:rsidRPr="002637D0">
              <w:rPr>
                <w:rFonts w:ascii="Verdana" w:hAnsi="Verdana"/>
                <w:sz w:val="18"/>
                <w:szCs w:val="18"/>
              </w:rPr>
              <w:t>20a</w:t>
            </w:r>
            <w:proofErr w:type="gramEnd"/>
            <w:r w:rsidRPr="002637D0">
              <w:rPr>
                <w:rFonts w:ascii="Verdana" w:hAnsi="Verdana"/>
                <w:sz w:val="18"/>
                <w:szCs w:val="18"/>
              </w:rPr>
              <w:t xml:space="preserve"> „Nejvyšší dovolená rychlost (70 km/h)“ a IS 10c „Návěst změny směru jízdy před překážkou“. </w:t>
            </w:r>
          </w:p>
          <w:p w14:paraId="42562029" w14:textId="2DDE9447" w:rsidR="002637D0" w:rsidRPr="002637D0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2637D0">
              <w:rPr>
                <w:rFonts w:ascii="Verdana" w:hAnsi="Verdana"/>
                <w:sz w:val="18"/>
                <w:szCs w:val="18"/>
              </w:rPr>
              <w:tab/>
              <w:t xml:space="preserve">Zvážit úpravu obrub na </w:t>
            </w:r>
            <w:proofErr w:type="spellStart"/>
            <w:r w:rsidRPr="002637D0">
              <w:rPr>
                <w:rFonts w:ascii="Verdana" w:hAnsi="Verdana"/>
                <w:sz w:val="18"/>
                <w:szCs w:val="18"/>
              </w:rPr>
              <w:t>přejízdné</w:t>
            </w:r>
            <w:proofErr w:type="spellEnd"/>
            <w:r w:rsidRPr="002637D0">
              <w:rPr>
                <w:rFonts w:ascii="Verdana" w:hAnsi="Verdana"/>
                <w:sz w:val="18"/>
                <w:szCs w:val="18"/>
              </w:rPr>
              <w:t xml:space="preserve"> a přemístění VO na strany silnice (eliminace následků v případě kolize).</w:t>
            </w:r>
          </w:p>
          <w:p w14:paraId="7F4B8B3C" w14:textId="4EEB3425" w:rsidR="002637D0" w:rsidRPr="004508B3" w:rsidRDefault="002637D0" w:rsidP="002637D0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2637D0">
              <w:rPr>
                <w:rFonts w:ascii="Verdana" w:hAnsi="Verdana"/>
                <w:sz w:val="18"/>
                <w:szCs w:val="18"/>
              </w:rPr>
              <w:tab/>
              <w:t>Instalace odrazek na obruby (tzv. kočičí oči) pro zvýraznění ostrůvku.</w:t>
            </w:r>
          </w:p>
        </w:tc>
      </w:tr>
      <w:tr w:rsidR="00810DF9" w:rsidRPr="004508B3" w14:paraId="6D5B2807" w14:textId="77777777" w:rsidTr="00810DF9">
        <w:tc>
          <w:tcPr>
            <w:tcW w:w="3018" w:type="dxa"/>
          </w:tcPr>
          <w:p w14:paraId="1EFF149B" w14:textId="288B0533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63FFF4B1" w14:textId="79CCF95A" w:rsidR="00810DF9" w:rsidRDefault="00214CF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 postupným snižováním rychlosti </w:t>
            </w:r>
            <w:r w:rsidR="00812AC9">
              <w:rPr>
                <w:rFonts w:ascii="Verdana" w:hAnsi="Verdana"/>
                <w:sz w:val="18"/>
                <w:szCs w:val="18"/>
              </w:rPr>
              <w:t xml:space="preserve">a návěstí návrh počítá, v detailu doplněny </w:t>
            </w:r>
            <w:proofErr w:type="spellStart"/>
            <w:r w:rsidR="00812AC9">
              <w:rPr>
                <w:rFonts w:ascii="Verdana" w:hAnsi="Verdana"/>
                <w:sz w:val="18"/>
                <w:szCs w:val="18"/>
              </w:rPr>
              <w:t>přejízdné</w:t>
            </w:r>
            <w:proofErr w:type="spellEnd"/>
            <w:r w:rsidR="00812AC9">
              <w:rPr>
                <w:rFonts w:ascii="Verdana" w:hAnsi="Verdana"/>
                <w:sz w:val="18"/>
                <w:szCs w:val="18"/>
              </w:rPr>
              <w:t xml:space="preserve"> obruby a VO je na základě doporučení přemístěno na stranu silnice, v ostrůvku jen značky C14a a Z4b.</w:t>
            </w:r>
          </w:p>
        </w:tc>
      </w:tr>
      <w:tr w:rsidR="00810DF9" w:rsidRPr="004508B3" w14:paraId="437C1DB0" w14:textId="77777777" w:rsidTr="00E33EB8">
        <w:tc>
          <w:tcPr>
            <w:tcW w:w="3018" w:type="dxa"/>
          </w:tcPr>
          <w:p w14:paraId="64471AEA" w14:textId="15EA17F9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3C813286" w14:textId="360A7AE2" w:rsidR="00810DF9" w:rsidRDefault="00812AC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2637D0" w:rsidRPr="004508B3" w14:paraId="713D0F8D" w14:textId="77777777" w:rsidTr="00810DF9">
        <w:tc>
          <w:tcPr>
            <w:tcW w:w="3018" w:type="dxa"/>
          </w:tcPr>
          <w:p w14:paraId="2031F768" w14:textId="77CEE4FD" w:rsidR="002637D0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08795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DF9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37ED07C8" w14:textId="77777777" w:rsidR="002637D0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1515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1B504393" w14:textId="77777777" w:rsidR="002637D0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8743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637D0" w:rsidRPr="004508B3" w14:paraId="248E8695" w14:textId="77777777" w:rsidTr="00810DF9">
        <w:tc>
          <w:tcPr>
            <w:tcW w:w="3018" w:type="dxa"/>
          </w:tcPr>
          <w:p w14:paraId="4E8A9A6B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lastRenderedPageBreak/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3652E100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DFB240B" w14:textId="36A2AB97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tbl>
      <w:tblPr>
        <w:tblStyle w:val="Mkatabulky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2637D0" w:rsidRPr="004508B3" w14:paraId="1E5A710C" w14:textId="77777777" w:rsidTr="00810DF9">
        <w:tc>
          <w:tcPr>
            <w:tcW w:w="9062" w:type="dxa"/>
            <w:gridSpan w:val="3"/>
          </w:tcPr>
          <w:p w14:paraId="1E066268" w14:textId="1A27C937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b/>
                <w:sz w:val="18"/>
                <w:szCs w:val="18"/>
              </w:rPr>
            </w:pPr>
            <w:bookmarkStart w:id="3" w:name="_Hlk121993103"/>
            <w:r>
              <w:rPr>
                <w:rFonts w:ascii="Verdana" w:hAnsi="Verdana"/>
                <w:b/>
                <w:sz w:val="18"/>
                <w:szCs w:val="18"/>
              </w:rPr>
              <w:t>Riziko č. 14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4508B3">
              <w:rPr>
                <w:rFonts w:ascii="Verdana" w:hAnsi="Verdana"/>
                <w:b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b/>
                <w:sz w:val="18"/>
                <w:szCs w:val="18"/>
              </w:rPr>
              <w:t>Nedostatečně ochráněné místo nebezpečí</w:t>
            </w:r>
          </w:p>
          <w:p w14:paraId="75F9F071" w14:textId="36579126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Závažnost rizika:  </w:t>
            </w:r>
            <w:sdt>
              <w:sdtPr>
                <w:rPr>
                  <w:rFonts w:ascii="Verdana" w:hAnsi="Verdana"/>
                  <w:sz w:val="18"/>
                  <w:szCs w:val="18"/>
                </w:rPr>
                <w:alias w:val="riziko"/>
                <w:tag w:val="riziko"/>
                <w:id w:val="-973516332"/>
                <w:dropDownList>
                  <w:listItem w:value="Zvolte položku."/>
                  <w:listItem w:displayText="Nízké" w:value="Nízké"/>
                  <w:listItem w:displayText="Střední" w:value="Střední"/>
                  <w:listItem w:displayText="Vysoké" w:value="Vysoké"/>
                </w:dropDownList>
              </w:sdtPr>
              <w:sdtEndPr/>
              <w:sdtContent>
                <w:r>
                  <w:rPr>
                    <w:rFonts w:ascii="Verdana" w:hAnsi="Verdana"/>
                    <w:sz w:val="18"/>
                    <w:szCs w:val="18"/>
                  </w:rPr>
                  <w:t>Vysoké</w:t>
                </w:r>
              </w:sdtContent>
            </w:sdt>
          </w:p>
          <w:p w14:paraId="108A15E4" w14:textId="03956913" w:rsidR="002637D0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Lokalizace: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km cca 4,85; most SO 202</w:t>
            </w:r>
          </w:p>
          <w:p w14:paraId="20274A4F" w14:textId="18BE3BB9" w:rsidR="002637D0" w:rsidRPr="004508B3" w:rsidRDefault="002637D0" w:rsidP="00CA09C7">
            <w:pPr>
              <w:tabs>
                <w:tab w:val="left" w:pos="1701"/>
              </w:tabs>
              <w:ind w:left="1701" w:hanging="1701"/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>Doporučení:</w:t>
            </w:r>
            <w:r w:rsidRPr="004508B3">
              <w:rPr>
                <w:rFonts w:ascii="Verdana" w:hAnsi="Verdana"/>
                <w:sz w:val="18"/>
                <w:szCs w:val="18"/>
              </w:rPr>
              <w:tab/>
            </w:r>
            <w:r w:rsidRPr="002637D0">
              <w:rPr>
                <w:rFonts w:ascii="Verdana" w:hAnsi="Verdana"/>
                <w:sz w:val="18"/>
                <w:szCs w:val="18"/>
              </w:rPr>
              <w:t>Prodloužení ocelových svodidle před a za mostem, použití dlouhého výškového náběhu svodidla.</w:t>
            </w:r>
            <w:bookmarkEnd w:id="3"/>
          </w:p>
        </w:tc>
      </w:tr>
      <w:tr w:rsidR="00810DF9" w:rsidRPr="004508B3" w14:paraId="4F9B26DE" w14:textId="77777777" w:rsidTr="00810DF9">
        <w:tc>
          <w:tcPr>
            <w:tcW w:w="3018" w:type="dxa"/>
          </w:tcPr>
          <w:p w14:paraId="20FC52E0" w14:textId="704D6B52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Stanovisko projektanta:</w:t>
            </w:r>
          </w:p>
        </w:tc>
        <w:tc>
          <w:tcPr>
            <w:tcW w:w="6044" w:type="dxa"/>
            <w:gridSpan w:val="2"/>
          </w:tcPr>
          <w:p w14:paraId="360DEF1E" w14:textId="471797EA" w:rsidR="00810DF9" w:rsidRDefault="00812AC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Požadavek prodloužení svodidel a dlouhého výškového náběhu akceptován, u blízkých sjezdů na pole navrženo odklonění svodidla podél sjezdu s uspořádáním svodidla schváleného typu (například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Ar</w:t>
            </w:r>
            <w:r w:rsidR="005F367E">
              <w:rPr>
                <w:rFonts w:ascii="Verdana" w:hAnsi="Verdana"/>
                <w:sz w:val="18"/>
                <w:szCs w:val="18"/>
              </w:rPr>
              <w:t>cus</w:t>
            </w:r>
            <w:proofErr w:type="spellEnd"/>
            <w:r w:rsidR="005F367E">
              <w:rPr>
                <w:rFonts w:ascii="Verdana" w:hAnsi="Verdana"/>
                <w:sz w:val="18"/>
                <w:szCs w:val="18"/>
              </w:rPr>
              <w:t xml:space="preserve"> Primus)</w:t>
            </w:r>
          </w:p>
        </w:tc>
      </w:tr>
      <w:tr w:rsidR="00810DF9" w:rsidRPr="004508B3" w14:paraId="6F17397D" w14:textId="77777777" w:rsidTr="00B141ED">
        <w:tc>
          <w:tcPr>
            <w:tcW w:w="3018" w:type="dxa"/>
          </w:tcPr>
          <w:p w14:paraId="562BADA7" w14:textId="50A67689" w:rsidR="00810DF9" w:rsidRDefault="00810DF9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Doporučení projektanta:</w:t>
            </w:r>
          </w:p>
        </w:tc>
        <w:tc>
          <w:tcPr>
            <w:tcW w:w="6044" w:type="dxa"/>
            <w:gridSpan w:val="2"/>
          </w:tcPr>
          <w:p w14:paraId="154E120D" w14:textId="24DB8F51" w:rsidR="00810DF9" w:rsidRDefault="005F367E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Doporučujeme akceptovat!</w:t>
            </w:r>
          </w:p>
        </w:tc>
      </w:tr>
      <w:tr w:rsidR="002637D0" w:rsidRPr="004508B3" w14:paraId="4CA3696C" w14:textId="77777777" w:rsidTr="00810DF9">
        <w:tc>
          <w:tcPr>
            <w:tcW w:w="3018" w:type="dxa"/>
          </w:tcPr>
          <w:p w14:paraId="0EAFA39E" w14:textId="02D7B1DA" w:rsidR="002637D0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610414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22D"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</w:t>
            </w:r>
          </w:p>
        </w:tc>
        <w:tc>
          <w:tcPr>
            <w:tcW w:w="3025" w:type="dxa"/>
          </w:tcPr>
          <w:p w14:paraId="0324981A" w14:textId="77777777" w:rsidR="002637D0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5418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 w:rsidRPr="004508B3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neakceptujeme</w:t>
            </w:r>
          </w:p>
        </w:tc>
        <w:tc>
          <w:tcPr>
            <w:tcW w:w="3019" w:type="dxa"/>
          </w:tcPr>
          <w:p w14:paraId="2DEBDDA9" w14:textId="77777777" w:rsidR="002637D0" w:rsidRPr="004508B3" w:rsidRDefault="003706BD" w:rsidP="00CA09C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4040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7D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2637D0" w:rsidRPr="004508B3">
              <w:rPr>
                <w:rFonts w:ascii="Verdana" w:hAnsi="Verdana"/>
                <w:sz w:val="18"/>
                <w:szCs w:val="18"/>
              </w:rPr>
              <w:t xml:space="preserve"> Akceptujeme částečně</w:t>
            </w:r>
          </w:p>
        </w:tc>
      </w:tr>
      <w:tr w:rsidR="002637D0" w:rsidRPr="004508B3" w14:paraId="57A8D488" w14:textId="77777777" w:rsidTr="00810DF9">
        <w:tc>
          <w:tcPr>
            <w:tcW w:w="3018" w:type="dxa"/>
          </w:tcPr>
          <w:p w14:paraId="34103A96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  <w:r w:rsidRPr="004508B3">
              <w:rPr>
                <w:rFonts w:ascii="Verdana" w:hAnsi="Verdana"/>
                <w:sz w:val="18"/>
                <w:szCs w:val="18"/>
              </w:rPr>
              <w:t xml:space="preserve">Zdůvodnění objednatele BA: </w:t>
            </w:r>
          </w:p>
        </w:tc>
        <w:tc>
          <w:tcPr>
            <w:tcW w:w="6044" w:type="dxa"/>
            <w:gridSpan w:val="2"/>
          </w:tcPr>
          <w:p w14:paraId="6DA46AF9" w14:textId="77777777" w:rsidR="002637D0" w:rsidRPr="004508B3" w:rsidRDefault="002637D0" w:rsidP="00CA09C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99D816C" w14:textId="4A7ABD3D" w:rsidR="00E3768E" w:rsidRDefault="00E3768E">
      <w:pPr>
        <w:rPr>
          <w:rFonts w:ascii="Verdana" w:eastAsiaTheme="majorEastAsia" w:hAnsi="Verdana" w:cstheme="majorBidi"/>
          <w:bCs/>
          <w:sz w:val="24"/>
          <w:szCs w:val="28"/>
        </w:rPr>
      </w:pPr>
    </w:p>
    <w:p w14:paraId="65B4C635" w14:textId="77777777" w:rsidR="00413A38" w:rsidRPr="004508B3" w:rsidRDefault="00413A38" w:rsidP="00CF7EC7">
      <w:pPr>
        <w:pStyle w:val="Nadpis1"/>
        <w:rPr>
          <w:color w:val="auto"/>
        </w:rPr>
      </w:pPr>
      <w:r w:rsidRPr="004508B3">
        <w:rPr>
          <w:color w:val="auto"/>
        </w:rPr>
        <w:t>Závěr</w:t>
      </w:r>
    </w:p>
    <w:p w14:paraId="5237868A" w14:textId="654F6FCB" w:rsidR="00AE7057" w:rsidRDefault="00C445D2" w:rsidP="00C445D2">
      <w:pPr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Akceptované návrhy budou zapracovány a realizovány</w:t>
      </w:r>
      <w:r w:rsidR="004153B5">
        <w:rPr>
          <w:rFonts w:ascii="Verdana" w:hAnsi="Verdana"/>
          <w:sz w:val="18"/>
          <w:szCs w:val="18"/>
        </w:rPr>
        <w:t xml:space="preserve"> popsaným způsobem.</w:t>
      </w:r>
      <w:r w:rsidR="00AE7057">
        <w:rPr>
          <w:rFonts w:ascii="Verdana" w:hAnsi="Verdana"/>
          <w:sz w:val="18"/>
          <w:szCs w:val="18"/>
        </w:rPr>
        <w:t xml:space="preserve"> ………………………………</w:t>
      </w:r>
    </w:p>
    <w:p w14:paraId="6324D94F" w14:textId="28EE3C88" w:rsidR="00C445D2" w:rsidRDefault="00AE7057" w:rsidP="00C445D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7D2D475D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4D17BB10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22702D74" w14:textId="77777777" w:rsidR="00AE7057" w:rsidRDefault="00AE7057" w:rsidP="00AE705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5694E839" w14:textId="77777777" w:rsidR="00AE7057" w:rsidRPr="004508B3" w:rsidRDefault="00AE7057" w:rsidP="00C445D2">
      <w:pPr>
        <w:rPr>
          <w:rFonts w:ascii="Verdana" w:hAnsi="Verdana"/>
          <w:sz w:val="18"/>
          <w:szCs w:val="18"/>
        </w:rPr>
      </w:pPr>
    </w:p>
    <w:p w14:paraId="17B1A7C9" w14:textId="77777777" w:rsidR="00413A38" w:rsidRPr="004508B3" w:rsidRDefault="00413A38">
      <w:pPr>
        <w:rPr>
          <w:rFonts w:ascii="Verdana" w:hAnsi="Verdana"/>
          <w:sz w:val="18"/>
          <w:szCs w:val="18"/>
        </w:rPr>
      </w:pPr>
    </w:p>
    <w:p w14:paraId="157E75B5" w14:textId="035E7C5B" w:rsidR="00413A38" w:rsidRPr="004508B3" w:rsidRDefault="00413A38">
      <w:pPr>
        <w:rPr>
          <w:rFonts w:ascii="Verdana" w:hAnsi="Verdana"/>
          <w:sz w:val="18"/>
          <w:szCs w:val="18"/>
        </w:rPr>
      </w:pPr>
      <w:proofErr w:type="gramStart"/>
      <w:r w:rsidRPr="004508B3">
        <w:rPr>
          <w:rFonts w:ascii="Verdana" w:hAnsi="Verdana"/>
          <w:sz w:val="18"/>
          <w:szCs w:val="18"/>
        </w:rPr>
        <w:t>V</w:t>
      </w:r>
      <w:r w:rsidR="00485902" w:rsidRPr="004508B3">
        <w:rPr>
          <w:rFonts w:ascii="Verdana" w:hAnsi="Verdana"/>
          <w:sz w:val="18"/>
          <w:szCs w:val="18"/>
        </w:rPr>
        <w:t xml:space="preserve">  </w:t>
      </w:r>
      <w:r w:rsidR="003B1CEA">
        <w:rPr>
          <w:rFonts w:ascii="Verdana" w:hAnsi="Verdana"/>
          <w:sz w:val="18"/>
          <w:szCs w:val="18"/>
        </w:rPr>
        <w:t>…</w:t>
      </w:r>
      <w:proofErr w:type="gramEnd"/>
      <w:r w:rsidR="003B1CEA">
        <w:rPr>
          <w:rFonts w:ascii="Verdana" w:hAnsi="Verdana"/>
          <w:sz w:val="18"/>
          <w:szCs w:val="18"/>
        </w:rPr>
        <w:t>…………………………………</w:t>
      </w:r>
    </w:p>
    <w:p w14:paraId="2F765043" w14:textId="77777777" w:rsidR="00ED355A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Jméno: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p w14:paraId="68F1D3F5" w14:textId="77777777" w:rsidR="00ED355A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Funkce:</w:t>
      </w:r>
      <w:r w:rsidR="00ED355A" w:rsidRPr="004508B3">
        <w:rPr>
          <w:rFonts w:ascii="Verdana" w:hAnsi="Verdana"/>
          <w:sz w:val="18"/>
          <w:szCs w:val="18"/>
        </w:rPr>
        <w:t xml:space="preserve"> 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p w14:paraId="205D51FF" w14:textId="77777777" w:rsidR="003C5C9D" w:rsidRPr="004508B3" w:rsidRDefault="00413A38" w:rsidP="00485902">
      <w:pPr>
        <w:tabs>
          <w:tab w:val="left" w:pos="5954"/>
        </w:tabs>
        <w:ind w:left="5103"/>
        <w:rPr>
          <w:rFonts w:ascii="Verdana" w:hAnsi="Verdana"/>
          <w:sz w:val="18"/>
          <w:szCs w:val="18"/>
        </w:rPr>
      </w:pPr>
      <w:r w:rsidRPr="004508B3">
        <w:rPr>
          <w:rFonts w:ascii="Verdana" w:hAnsi="Verdana"/>
          <w:sz w:val="18"/>
          <w:szCs w:val="18"/>
        </w:rPr>
        <w:t>Podpis</w:t>
      </w:r>
      <w:r w:rsidR="00ED355A" w:rsidRPr="004508B3">
        <w:rPr>
          <w:rFonts w:ascii="Verdana" w:hAnsi="Verdana"/>
          <w:sz w:val="18"/>
          <w:szCs w:val="18"/>
        </w:rPr>
        <w:t>:</w:t>
      </w:r>
      <w:r w:rsidR="00485902" w:rsidRPr="004508B3">
        <w:rPr>
          <w:rFonts w:ascii="Verdana" w:hAnsi="Verdana"/>
          <w:sz w:val="18"/>
          <w:szCs w:val="18"/>
        </w:rPr>
        <w:t xml:space="preserve"> </w:t>
      </w:r>
      <w:r w:rsidR="00485902" w:rsidRPr="004508B3">
        <w:rPr>
          <w:rFonts w:ascii="Verdana" w:hAnsi="Verdana"/>
          <w:sz w:val="18"/>
          <w:szCs w:val="18"/>
        </w:rPr>
        <w:tab/>
        <w:t>……………………………………………………</w:t>
      </w:r>
    </w:p>
    <w:sectPr w:rsidR="003C5C9D" w:rsidRPr="004508B3" w:rsidSect="00136209">
      <w:footerReference w:type="default" r:id="rId8"/>
      <w:pgSz w:w="11906" w:h="16838"/>
      <w:pgMar w:top="8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1FC3" w14:textId="77777777" w:rsidR="003706BD" w:rsidRDefault="003706BD" w:rsidP="003C5C9D">
      <w:pPr>
        <w:spacing w:after="0" w:line="240" w:lineRule="auto"/>
      </w:pPr>
      <w:r>
        <w:separator/>
      </w:r>
    </w:p>
  </w:endnote>
  <w:endnote w:type="continuationSeparator" w:id="0">
    <w:p w14:paraId="59C4C919" w14:textId="77777777" w:rsidR="003706BD" w:rsidRDefault="003706BD" w:rsidP="003C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A691" w14:textId="77777777" w:rsidR="003C5C9D" w:rsidRPr="003C5C9D" w:rsidRDefault="003C5C9D">
    <w:pPr>
      <w:pStyle w:val="Zpat"/>
      <w:rPr>
        <w:color w:val="BFBFBF" w:themeColor="background1" w:themeShade="BF"/>
        <w:sz w:val="18"/>
        <w:szCs w:val="20"/>
      </w:rPr>
    </w:pPr>
    <w:r w:rsidRPr="003C5C9D">
      <w:rPr>
        <w:color w:val="BFBFBF" w:themeColor="background1" w:themeShade="BF"/>
        <w:sz w:val="18"/>
        <w:szCs w:val="20"/>
      </w:rPr>
      <w:t>Hodnotící list k auditu bezpečnosti pozemních komunikací</w:t>
    </w:r>
    <w:r w:rsidRPr="003C5C9D">
      <w:rPr>
        <w:color w:val="BFBFBF" w:themeColor="background1" w:themeShade="BF"/>
        <w:sz w:val="18"/>
        <w:szCs w:val="20"/>
      </w:rPr>
      <w:tab/>
    </w:r>
    <w:r>
      <w:rPr>
        <w:color w:val="BFBFBF" w:themeColor="background1" w:themeShade="BF"/>
        <w:sz w:val="18"/>
        <w:szCs w:val="20"/>
      </w:rPr>
      <w:tab/>
    </w:r>
    <w:r w:rsidRPr="003C5C9D">
      <w:rPr>
        <w:bCs/>
        <w:color w:val="BFBFBF" w:themeColor="background1" w:themeShade="BF"/>
        <w:sz w:val="18"/>
        <w:szCs w:val="20"/>
      </w:rPr>
      <w:fldChar w:fldCharType="begin"/>
    </w:r>
    <w:r w:rsidRPr="003C5C9D">
      <w:rPr>
        <w:bCs/>
        <w:color w:val="BFBFBF" w:themeColor="background1" w:themeShade="BF"/>
        <w:sz w:val="18"/>
        <w:szCs w:val="20"/>
      </w:rPr>
      <w:instrText>PAGE</w:instrText>
    </w:r>
    <w:r w:rsidRPr="003C5C9D">
      <w:rPr>
        <w:bCs/>
        <w:color w:val="BFBFBF" w:themeColor="background1" w:themeShade="BF"/>
        <w:sz w:val="18"/>
        <w:szCs w:val="20"/>
      </w:rPr>
      <w:fldChar w:fldCharType="separate"/>
    </w:r>
    <w:r w:rsidR="004153B5">
      <w:rPr>
        <w:bCs/>
        <w:noProof/>
        <w:color w:val="BFBFBF" w:themeColor="background1" w:themeShade="BF"/>
        <w:sz w:val="18"/>
        <w:szCs w:val="20"/>
      </w:rPr>
      <w:t>1</w:t>
    </w:r>
    <w:r w:rsidRPr="003C5C9D">
      <w:rPr>
        <w:bCs/>
        <w:color w:val="BFBFBF" w:themeColor="background1" w:themeShade="BF"/>
        <w:sz w:val="18"/>
        <w:szCs w:val="20"/>
      </w:rPr>
      <w:fldChar w:fldCharType="end"/>
    </w:r>
    <w:r w:rsidRPr="003C5C9D">
      <w:rPr>
        <w:color w:val="BFBFBF" w:themeColor="background1" w:themeShade="BF"/>
        <w:sz w:val="18"/>
        <w:szCs w:val="20"/>
      </w:rPr>
      <w:t xml:space="preserve"> / </w:t>
    </w:r>
    <w:r w:rsidRPr="003C5C9D">
      <w:rPr>
        <w:bCs/>
        <w:color w:val="BFBFBF" w:themeColor="background1" w:themeShade="BF"/>
        <w:sz w:val="18"/>
        <w:szCs w:val="20"/>
      </w:rPr>
      <w:fldChar w:fldCharType="begin"/>
    </w:r>
    <w:r w:rsidRPr="003C5C9D">
      <w:rPr>
        <w:bCs/>
        <w:color w:val="BFBFBF" w:themeColor="background1" w:themeShade="BF"/>
        <w:sz w:val="18"/>
        <w:szCs w:val="20"/>
      </w:rPr>
      <w:instrText>NUMPAGES</w:instrText>
    </w:r>
    <w:r w:rsidRPr="003C5C9D">
      <w:rPr>
        <w:bCs/>
        <w:color w:val="BFBFBF" w:themeColor="background1" w:themeShade="BF"/>
        <w:sz w:val="18"/>
        <w:szCs w:val="20"/>
      </w:rPr>
      <w:fldChar w:fldCharType="separate"/>
    </w:r>
    <w:r w:rsidR="004153B5">
      <w:rPr>
        <w:bCs/>
        <w:noProof/>
        <w:color w:val="BFBFBF" w:themeColor="background1" w:themeShade="BF"/>
        <w:sz w:val="18"/>
        <w:szCs w:val="20"/>
      </w:rPr>
      <w:t>2</w:t>
    </w:r>
    <w:r w:rsidRPr="003C5C9D">
      <w:rPr>
        <w:bCs/>
        <w:color w:val="BFBFBF" w:themeColor="background1" w:themeShade="BF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3D26E" w14:textId="77777777" w:rsidR="003706BD" w:rsidRDefault="003706BD" w:rsidP="003C5C9D">
      <w:pPr>
        <w:spacing w:after="0" w:line="240" w:lineRule="auto"/>
      </w:pPr>
      <w:r>
        <w:separator/>
      </w:r>
    </w:p>
  </w:footnote>
  <w:footnote w:type="continuationSeparator" w:id="0">
    <w:p w14:paraId="53D30EF4" w14:textId="77777777" w:rsidR="003706BD" w:rsidRDefault="003706BD" w:rsidP="003C5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67E0"/>
    <w:multiLevelType w:val="hybridMultilevel"/>
    <w:tmpl w:val="E528C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765A7"/>
    <w:multiLevelType w:val="hybridMultilevel"/>
    <w:tmpl w:val="7F426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7712C"/>
    <w:multiLevelType w:val="hybridMultilevel"/>
    <w:tmpl w:val="1206D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B40A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8E1AB1"/>
    <w:multiLevelType w:val="hybridMultilevel"/>
    <w:tmpl w:val="0B82C2B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2E"/>
    <w:rsid w:val="00013408"/>
    <w:rsid w:val="00053F17"/>
    <w:rsid w:val="00060693"/>
    <w:rsid w:val="00063E3A"/>
    <w:rsid w:val="00065713"/>
    <w:rsid w:val="00097801"/>
    <w:rsid w:val="000A6A90"/>
    <w:rsid w:val="000C222F"/>
    <w:rsid w:val="000F34C0"/>
    <w:rsid w:val="000F448D"/>
    <w:rsid w:val="000F55A8"/>
    <w:rsid w:val="00136209"/>
    <w:rsid w:val="00140886"/>
    <w:rsid w:val="001465C6"/>
    <w:rsid w:val="00152E2C"/>
    <w:rsid w:val="00153CF8"/>
    <w:rsid w:val="00166429"/>
    <w:rsid w:val="0017472C"/>
    <w:rsid w:val="001B45F5"/>
    <w:rsid w:val="001C1458"/>
    <w:rsid w:val="001C7946"/>
    <w:rsid w:val="001F1169"/>
    <w:rsid w:val="001F32CF"/>
    <w:rsid w:val="002038C3"/>
    <w:rsid w:val="00203C79"/>
    <w:rsid w:val="00206C98"/>
    <w:rsid w:val="00214CFE"/>
    <w:rsid w:val="002265B9"/>
    <w:rsid w:val="002406A0"/>
    <w:rsid w:val="00244775"/>
    <w:rsid w:val="0026363A"/>
    <w:rsid w:val="002637D0"/>
    <w:rsid w:val="00271C59"/>
    <w:rsid w:val="00285A46"/>
    <w:rsid w:val="00292338"/>
    <w:rsid w:val="002A2ABE"/>
    <w:rsid w:val="002A49D7"/>
    <w:rsid w:val="002B32DF"/>
    <w:rsid w:val="002C24D8"/>
    <w:rsid w:val="00307BFA"/>
    <w:rsid w:val="0031208F"/>
    <w:rsid w:val="00324354"/>
    <w:rsid w:val="003322A8"/>
    <w:rsid w:val="00345EAD"/>
    <w:rsid w:val="003706BD"/>
    <w:rsid w:val="00373DC4"/>
    <w:rsid w:val="00391FB3"/>
    <w:rsid w:val="00394F49"/>
    <w:rsid w:val="003A3684"/>
    <w:rsid w:val="003A504A"/>
    <w:rsid w:val="003A5CC1"/>
    <w:rsid w:val="003B1CEA"/>
    <w:rsid w:val="003C5C9D"/>
    <w:rsid w:val="003D1602"/>
    <w:rsid w:val="003D1F26"/>
    <w:rsid w:val="003E4CD7"/>
    <w:rsid w:val="003F1CEB"/>
    <w:rsid w:val="003F7D81"/>
    <w:rsid w:val="00402D4D"/>
    <w:rsid w:val="00413A38"/>
    <w:rsid w:val="004153B5"/>
    <w:rsid w:val="00417D43"/>
    <w:rsid w:val="004263E3"/>
    <w:rsid w:val="00433CF7"/>
    <w:rsid w:val="00442663"/>
    <w:rsid w:val="004508B3"/>
    <w:rsid w:val="004843D4"/>
    <w:rsid w:val="00485902"/>
    <w:rsid w:val="004C7F01"/>
    <w:rsid w:val="004D14CB"/>
    <w:rsid w:val="004D2899"/>
    <w:rsid w:val="004D2A20"/>
    <w:rsid w:val="004E440B"/>
    <w:rsid w:val="004E4CAE"/>
    <w:rsid w:val="004E6648"/>
    <w:rsid w:val="00501FBA"/>
    <w:rsid w:val="00511DFF"/>
    <w:rsid w:val="005440C2"/>
    <w:rsid w:val="0055079C"/>
    <w:rsid w:val="00555657"/>
    <w:rsid w:val="00562096"/>
    <w:rsid w:val="005825FE"/>
    <w:rsid w:val="00583C65"/>
    <w:rsid w:val="005B54FE"/>
    <w:rsid w:val="005C27E2"/>
    <w:rsid w:val="005F367E"/>
    <w:rsid w:val="00620555"/>
    <w:rsid w:val="00640AF6"/>
    <w:rsid w:val="006B20FB"/>
    <w:rsid w:val="006B34B8"/>
    <w:rsid w:val="006C3587"/>
    <w:rsid w:val="006D7A0D"/>
    <w:rsid w:val="006E0AD3"/>
    <w:rsid w:val="006F370E"/>
    <w:rsid w:val="006F4FF1"/>
    <w:rsid w:val="00712997"/>
    <w:rsid w:val="007314DB"/>
    <w:rsid w:val="00745461"/>
    <w:rsid w:val="00766868"/>
    <w:rsid w:val="007712C4"/>
    <w:rsid w:val="007770C3"/>
    <w:rsid w:val="007A25F5"/>
    <w:rsid w:val="007B00C4"/>
    <w:rsid w:val="007D6FC7"/>
    <w:rsid w:val="007F19BE"/>
    <w:rsid w:val="00810DF9"/>
    <w:rsid w:val="00812AC9"/>
    <w:rsid w:val="00814523"/>
    <w:rsid w:val="00822764"/>
    <w:rsid w:val="008567CD"/>
    <w:rsid w:val="00857C46"/>
    <w:rsid w:val="008679CF"/>
    <w:rsid w:val="008A5E92"/>
    <w:rsid w:val="008B12C2"/>
    <w:rsid w:val="008B3F1C"/>
    <w:rsid w:val="008D1047"/>
    <w:rsid w:val="008D7E80"/>
    <w:rsid w:val="008E1A57"/>
    <w:rsid w:val="008E226A"/>
    <w:rsid w:val="008E41B7"/>
    <w:rsid w:val="00910BEE"/>
    <w:rsid w:val="00917AE5"/>
    <w:rsid w:val="00917F62"/>
    <w:rsid w:val="009202E1"/>
    <w:rsid w:val="00925755"/>
    <w:rsid w:val="0092669B"/>
    <w:rsid w:val="0093026F"/>
    <w:rsid w:val="00932D5B"/>
    <w:rsid w:val="0094211E"/>
    <w:rsid w:val="009537DD"/>
    <w:rsid w:val="00961A1E"/>
    <w:rsid w:val="009702C6"/>
    <w:rsid w:val="00970401"/>
    <w:rsid w:val="009720FB"/>
    <w:rsid w:val="0098216B"/>
    <w:rsid w:val="00994294"/>
    <w:rsid w:val="009B347A"/>
    <w:rsid w:val="009B3977"/>
    <w:rsid w:val="009C57D3"/>
    <w:rsid w:val="009C7064"/>
    <w:rsid w:val="009D0EFE"/>
    <w:rsid w:val="009D754F"/>
    <w:rsid w:val="009E0EF9"/>
    <w:rsid w:val="009F0ACF"/>
    <w:rsid w:val="00A11BD9"/>
    <w:rsid w:val="00A12A77"/>
    <w:rsid w:val="00A13277"/>
    <w:rsid w:val="00A24046"/>
    <w:rsid w:val="00A30718"/>
    <w:rsid w:val="00A37AB7"/>
    <w:rsid w:val="00A4122D"/>
    <w:rsid w:val="00A45102"/>
    <w:rsid w:val="00A833D3"/>
    <w:rsid w:val="00AE335F"/>
    <w:rsid w:val="00AE7057"/>
    <w:rsid w:val="00B409DF"/>
    <w:rsid w:val="00B534FF"/>
    <w:rsid w:val="00B64431"/>
    <w:rsid w:val="00B6651F"/>
    <w:rsid w:val="00B67DFB"/>
    <w:rsid w:val="00B84955"/>
    <w:rsid w:val="00B85373"/>
    <w:rsid w:val="00BB1D5F"/>
    <w:rsid w:val="00BB6746"/>
    <w:rsid w:val="00BB6DDF"/>
    <w:rsid w:val="00BC572A"/>
    <w:rsid w:val="00BC656C"/>
    <w:rsid w:val="00BD42C7"/>
    <w:rsid w:val="00BE6FCA"/>
    <w:rsid w:val="00BF2B20"/>
    <w:rsid w:val="00C01CE2"/>
    <w:rsid w:val="00C075D4"/>
    <w:rsid w:val="00C36830"/>
    <w:rsid w:val="00C37E67"/>
    <w:rsid w:val="00C42956"/>
    <w:rsid w:val="00C43DF9"/>
    <w:rsid w:val="00C445D2"/>
    <w:rsid w:val="00C51BD0"/>
    <w:rsid w:val="00CA7E38"/>
    <w:rsid w:val="00CB50C8"/>
    <w:rsid w:val="00CC58E9"/>
    <w:rsid w:val="00CD5B30"/>
    <w:rsid w:val="00CD7068"/>
    <w:rsid w:val="00CD7114"/>
    <w:rsid w:val="00CF7EC7"/>
    <w:rsid w:val="00D05F1D"/>
    <w:rsid w:val="00D14843"/>
    <w:rsid w:val="00D1564D"/>
    <w:rsid w:val="00D270EB"/>
    <w:rsid w:val="00D35A8E"/>
    <w:rsid w:val="00D37801"/>
    <w:rsid w:val="00D420AC"/>
    <w:rsid w:val="00D45A76"/>
    <w:rsid w:val="00D56F2E"/>
    <w:rsid w:val="00D8751F"/>
    <w:rsid w:val="00DA10AE"/>
    <w:rsid w:val="00DA40C7"/>
    <w:rsid w:val="00DC7E7A"/>
    <w:rsid w:val="00E025F1"/>
    <w:rsid w:val="00E260F3"/>
    <w:rsid w:val="00E3768E"/>
    <w:rsid w:val="00E45DAE"/>
    <w:rsid w:val="00E51243"/>
    <w:rsid w:val="00E530EA"/>
    <w:rsid w:val="00E53775"/>
    <w:rsid w:val="00E63363"/>
    <w:rsid w:val="00E65E24"/>
    <w:rsid w:val="00E703D5"/>
    <w:rsid w:val="00E816B4"/>
    <w:rsid w:val="00EA2361"/>
    <w:rsid w:val="00EA3B82"/>
    <w:rsid w:val="00EB4F90"/>
    <w:rsid w:val="00EC0F6D"/>
    <w:rsid w:val="00ED20CA"/>
    <w:rsid w:val="00ED355A"/>
    <w:rsid w:val="00EE0FBB"/>
    <w:rsid w:val="00EF0E7C"/>
    <w:rsid w:val="00EF724B"/>
    <w:rsid w:val="00F105EF"/>
    <w:rsid w:val="00F274BF"/>
    <w:rsid w:val="00F310F6"/>
    <w:rsid w:val="00F32979"/>
    <w:rsid w:val="00F40BD2"/>
    <w:rsid w:val="00F5139D"/>
    <w:rsid w:val="00F52647"/>
    <w:rsid w:val="00F57C2E"/>
    <w:rsid w:val="00F70A23"/>
    <w:rsid w:val="00FA20AE"/>
    <w:rsid w:val="00FC0E43"/>
    <w:rsid w:val="00FC37AF"/>
    <w:rsid w:val="00FD109C"/>
    <w:rsid w:val="00FD5189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40003"/>
  <w15:docId w15:val="{5F5F9C36-3F4A-4FA0-86EE-C48E467D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F7EC7"/>
    <w:pPr>
      <w:keepNext/>
      <w:keepLines/>
      <w:numPr>
        <w:numId w:val="1"/>
      </w:numPr>
      <w:spacing w:before="480" w:after="0"/>
      <w:outlineLvl w:val="0"/>
    </w:pPr>
    <w:rPr>
      <w:rFonts w:ascii="Verdana" w:eastAsiaTheme="majorEastAsia" w:hAnsi="Verdana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6F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6F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56F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6F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6F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56F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56F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56F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tabul"/>
    <w:basedOn w:val="Normln"/>
    <w:link w:val="OdstavecseseznamemChar"/>
    <w:uiPriority w:val="99"/>
    <w:qFormat/>
    <w:rsid w:val="00D56F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F7EC7"/>
    <w:rPr>
      <w:rFonts w:ascii="Verdana" w:eastAsiaTheme="majorEastAsia" w:hAnsi="Verdana" w:cstheme="majorBidi"/>
      <w:bCs/>
      <w:color w:val="000000" w:themeColor="text1"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6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6F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6F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6F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6F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6F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6F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6F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55657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65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55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5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56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5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565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C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5C9D"/>
  </w:style>
  <w:style w:type="paragraph" w:styleId="Zpat">
    <w:name w:val="footer"/>
    <w:basedOn w:val="Normln"/>
    <w:link w:val="ZpatChar"/>
    <w:uiPriority w:val="99"/>
    <w:unhideWhenUsed/>
    <w:rsid w:val="003C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5C9D"/>
  </w:style>
  <w:style w:type="table" w:styleId="Mkatabulky">
    <w:name w:val="Table Grid"/>
    <w:basedOn w:val="Normlntabulka"/>
    <w:uiPriority w:val="59"/>
    <w:rsid w:val="00D27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tabul Char"/>
    <w:basedOn w:val="Standardnpsmoodstavce"/>
    <w:link w:val="Odstavecseseznamem"/>
    <w:uiPriority w:val="99"/>
    <w:rsid w:val="00BE6FCA"/>
  </w:style>
  <w:style w:type="paragraph" w:customStyle="1" w:styleId="Titulektabulek">
    <w:name w:val="Titulek tabulek"/>
    <w:aliases w:val="obrázků,grafů"/>
    <w:basedOn w:val="Titulek"/>
    <w:link w:val="TitulektabulekChar"/>
    <w:qFormat/>
    <w:rsid w:val="00CF7EC7"/>
    <w:pPr>
      <w:keepNext/>
      <w:spacing w:before="240" w:after="0" w:line="312" w:lineRule="auto"/>
      <w:ind w:firstLine="284"/>
      <w:jc w:val="both"/>
    </w:pPr>
    <w:rPr>
      <w:rFonts w:eastAsia="SimSun" w:cs="Times New Roman"/>
      <w:color w:val="auto"/>
      <w:sz w:val="22"/>
      <w:szCs w:val="20"/>
      <w:lang w:eastAsia="cs-CZ"/>
    </w:rPr>
  </w:style>
  <w:style w:type="character" w:customStyle="1" w:styleId="TitulektabulekChar">
    <w:name w:val="Titulek tabulek Char"/>
    <w:aliases w:val="obrázků Char,grafů Char"/>
    <w:basedOn w:val="Standardnpsmoodstavce"/>
    <w:link w:val="Titulektabulek"/>
    <w:rsid w:val="00CF7EC7"/>
    <w:rPr>
      <w:rFonts w:eastAsia="SimSun" w:cs="Times New Roman"/>
      <w:i/>
      <w:iCs/>
      <w:szCs w:val="20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F7EC7"/>
    <w:pPr>
      <w:spacing w:line="240" w:lineRule="auto"/>
    </w:pPr>
    <w:rPr>
      <w:i/>
      <w:iCs/>
      <w:color w:val="1F497D" w:themeColor="text2"/>
      <w:sz w:val="18"/>
      <w:szCs w:val="18"/>
    </w:rPr>
  </w:style>
  <w:style w:type="table" w:customStyle="1" w:styleId="TableGridLight1">
    <w:name w:val="Table Grid Light1"/>
    <w:basedOn w:val="Normlntabulka"/>
    <w:uiPriority w:val="40"/>
    <w:rsid w:val="008E1A57"/>
    <w:pPr>
      <w:spacing w:after="0" w:line="240" w:lineRule="auto"/>
    </w:pPr>
    <w:rPr>
      <w:sz w:val="18"/>
      <w:szCs w:val="18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AA16-5258-4531-A138-EC320EE6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1560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AF AB</Company>
  <LinksUpToDate>false</LinksUpToDate>
  <CharactersWithSpaces>10747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Suntych Pavel</dc:creator>
  <cp:lastModifiedBy>Göpfertová, Eva</cp:lastModifiedBy>
  <cp:revision>3</cp:revision>
  <cp:lastPrinted>2021-04-27T12:57:00Z</cp:lastPrinted>
  <dcterms:created xsi:type="dcterms:W3CDTF">2022-12-20T10:08:00Z</dcterms:created>
  <dcterms:modified xsi:type="dcterms:W3CDTF">2022-12-20T10:11:00Z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2022-12-15T09:13:14Z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ef8aa6b4-8457-4594-813d-078ca44d16a8</vt:lpwstr>
  </property>
  <property fmtid="{D5CDD505-2E9C-101B-9397-08002B2CF9AE}" pid="8" name="MSIP_Label_43f08ec5-d6d9-4227-8387-ccbfcb3632c4_ContentBits">
    <vt:lpwstr>0</vt:lpwstr>
  </property>
</Properties>
</file>