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BE9" w:rsidRDefault="00CE1BE9" w:rsidP="00CE1BE9">
      <w:pPr>
        <w:jc w:val="center"/>
        <w:rPr>
          <w:rFonts w:ascii="Arial" w:hAnsi="Arial" w:cs="Arial"/>
          <w:b/>
        </w:rPr>
      </w:pPr>
      <w:bookmarkStart w:id="0" w:name="_GoBack"/>
      <w:bookmarkEnd w:id="0"/>
      <w:r>
        <w:rPr>
          <w:rFonts w:ascii="Arial" w:hAnsi="Arial" w:cs="Arial"/>
          <w:b/>
        </w:rPr>
        <w:t>Odůvodnění veřejné zakázky</w:t>
      </w:r>
    </w:p>
    <w:p w:rsidR="00CE1BE9" w:rsidRDefault="00CE1BE9" w:rsidP="00CE1BE9">
      <w:pPr>
        <w:rPr>
          <w:rFonts w:ascii="Arial" w:hAnsi="Arial" w:cs="Arial"/>
        </w:rPr>
      </w:pPr>
    </w:p>
    <w:p w:rsidR="00CE1BE9" w:rsidRDefault="00CE1BE9" w:rsidP="00CE1BE9">
      <w:pPr>
        <w:jc w:val="center"/>
        <w:rPr>
          <w:rFonts w:ascii="Arial" w:hAnsi="Arial" w:cs="Arial"/>
        </w:rPr>
      </w:pPr>
      <w:r>
        <w:rPr>
          <w:rFonts w:ascii="Arial" w:hAnsi="Arial" w:cs="Arial"/>
        </w:rPr>
        <w:t>v souladu s § 156 odst. 1 zákona č. 137/2006 Sb., o veřejných zakázkách, ve znění pozdějších předpisů (dále jen „zákon“)</w:t>
      </w:r>
    </w:p>
    <w:p w:rsidR="00CE1BE9" w:rsidRDefault="00CE1BE9" w:rsidP="00CE1BE9">
      <w:pPr>
        <w:jc w:val="center"/>
        <w:rPr>
          <w:rFonts w:ascii="Arial" w:hAnsi="Arial" w:cs="Arial"/>
        </w:rPr>
      </w:pPr>
    </w:p>
    <w:p w:rsidR="00CE1BE9" w:rsidRDefault="00CE1BE9" w:rsidP="00CE1BE9">
      <w:pPr>
        <w:jc w:val="center"/>
        <w:rPr>
          <w:rFonts w:ascii="Arial" w:hAnsi="Arial" w:cs="Arial"/>
        </w:rPr>
      </w:pPr>
    </w:p>
    <w:p w:rsidR="00CE1BE9" w:rsidRDefault="00CE1BE9" w:rsidP="00CE1BE9">
      <w:pPr>
        <w:jc w:val="both"/>
        <w:rPr>
          <w:rFonts w:ascii="Arial" w:hAnsi="Arial" w:cs="Arial"/>
        </w:rPr>
      </w:pPr>
      <w:r>
        <w:rPr>
          <w:rFonts w:ascii="Arial" w:hAnsi="Arial" w:cs="Arial"/>
        </w:rPr>
        <w:t>Zadavatel: Správa a údržba silnic Pardubického kraje</w:t>
      </w:r>
    </w:p>
    <w:p w:rsidR="00CE1BE9" w:rsidRDefault="00CE1BE9" w:rsidP="00CE1BE9">
      <w:pPr>
        <w:jc w:val="both"/>
        <w:rPr>
          <w:rFonts w:ascii="Arial" w:hAnsi="Arial" w:cs="Arial"/>
        </w:rPr>
      </w:pPr>
      <w:r>
        <w:rPr>
          <w:rFonts w:ascii="Arial" w:hAnsi="Arial" w:cs="Arial"/>
        </w:rPr>
        <w:t>Sídlo: Doubravice 98, 533 53 Pardubice</w:t>
      </w:r>
    </w:p>
    <w:p w:rsidR="00CE1BE9" w:rsidRDefault="00CE1BE9" w:rsidP="00CE1BE9">
      <w:pPr>
        <w:jc w:val="both"/>
        <w:rPr>
          <w:rFonts w:ascii="Arial" w:hAnsi="Arial" w:cs="Arial"/>
        </w:rPr>
      </w:pPr>
      <w:r>
        <w:rPr>
          <w:rFonts w:ascii="Arial" w:hAnsi="Arial" w:cs="Arial"/>
        </w:rPr>
        <w:t>IČO: 00085031</w:t>
      </w:r>
    </w:p>
    <w:p w:rsidR="00CE1BE9" w:rsidRDefault="00CE1BE9" w:rsidP="00CE1BE9">
      <w:pPr>
        <w:jc w:val="both"/>
        <w:rPr>
          <w:rFonts w:ascii="Arial" w:hAnsi="Arial" w:cs="Arial"/>
        </w:rPr>
      </w:pPr>
      <w:r>
        <w:rPr>
          <w:rFonts w:ascii="Arial" w:hAnsi="Arial" w:cs="Arial"/>
        </w:rPr>
        <w:t xml:space="preserve">Osoba oprávněná jednat jménem zadavatele: </w:t>
      </w:r>
      <w:smartTag w:uri="urn:schemas-microsoft-com:office:smarttags" w:element="PersonName">
        <w:smartTagPr>
          <w:attr w:name="ProductID" w:val="Ing. Miroslav Němec"/>
        </w:smartTagPr>
        <w:r>
          <w:rPr>
            <w:rFonts w:ascii="Arial" w:hAnsi="Arial" w:cs="Arial"/>
          </w:rPr>
          <w:t>Ing. Miroslav Němec</w:t>
        </w:r>
      </w:smartTag>
    </w:p>
    <w:p w:rsidR="00CE1BE9" w:rsidRDefault="00CE1BE9" w:rsidP="00CE1BE9">
      <w:pPr>
        <w:jc w:val="both"/>
        <w:rPr>
          <w:rFonts w:ascii="Arial" w:hAnsi="Arial" w:cs="Arial"/>
        </w:rPr>
      </w:pPr>
    </w:p>
    <w:p w:rsidR="00CE1BE9" w:rsidRDefault="00CE1BE9" w:rsidP="00CE1BE9">
      <w:pPr>
        <w:jc w:val="both"/>
        <w:rPr>
          <w:rFonts w:ascii="Arial" w:hAnsi="Arial" w:cs="Arial"/>
          <w:b/>
        </w:rPr>
      </w:pPr>
      <w:r>
        <w:rPr>
          <w:rFonts w:ascii="Arial" w:hAnsi="Arial" w:cs="Arial"/>
          <w:b/>
        </w:rPr>
        <w:t>Název významné veřejné zakázky zadávané v </w:t>
      </w:r>
      <w:r>
        <w:rPr>
          <w:rFonts w:ascii="Arial" w:hAnsi="Arial" w:cs="Arial"/>
          <w:b/>
          <w:u w:val="single"/>
        </w:rPr>
        <w:t>otevřeném podlimitním řízení</w:t>
      </w:r>
      <w:r>
        <w:rPr>
          <w:rFonts w:ascii="Arial" w:hAnsi="Arial" w:cs="Arial"/>
          <w:b/>
        </w:rPr>
        <w:t>: „</w:t>
      </w:r>
      <w:r w:rsidR="008177F0">
        <w:rPr>
          <w:rFonts w:ascii="Arial" w:hAnsi="Arial" w:cs="Arial"/>
          <w:b/>
          <w:color w:val="000000"/>
        </w:rPr>
        <w:t>Opravy</w:t>
      </w:r>
      <w:r>
        <w:rPr>
          <w:rFonts w:ascii="Arial" w:hAnsi="Arial" w:cs="Arial"/>
          <w:b/>
          <w:color w:val="000000"/>
        </w:rPr>
        <w:t xml:space="preserve"> a rekonstrukce </w:t>
      </w:r>
      <w:r w:rsidR="008177F0">
        <w:rPr>
          <w:rFonts w:ascii="Arial" w:hAnsi="Arial" w:cs="Arial"/>
          <w:b/>
          <w:color w:val="000000"/>
        </w:rPr>
        <w:t>silnic II. a III. třídy v</w:t>
      </w:r>
      <w:r>
        <w:rPr>
          <w:rFonts w:ascii="Arial" w:hAnsi="Arial" w:cs="Arial"/>
          <w:b/>
          <w:color w:val="000000"/>
        </w:rPr>
        <w:t xml:space="preserve"> Pardubické</w:t>
      </w:r>
      <w:r w:rsidR="008177F0">
        <w:rPr>
          <w:rFonts w:ascii="Arial" w:hAnsi="Arial" w:cs="Arial"/>
          <w:b/>
          <w:color w:val="000000"/>
        </w:rPr>
        <w:t>m kraji“</w:t>
      </w:r>
    </w:p>
    <w:p w:rsidR="00CE1BE9" w:rsidRDefault="00CE1BE9" w:rsidP="00CE1BE9">
      <w:pPr>
        <w:jc w:val="both"/>
        <w:rPr>
          <w:rFonts w:ascii="Arial" w:hAnsi="Arial" w:cs="Arial"/>
        </w:rPr>
      </w:pPr>
    </w:p>
    <w:p w:rsidR="00CE1BE9" w:rsidRDefault="00CE1BE9" w:rsidP="00CE1BE9">
      <w:pPr>
        <w:jc w:val="both"/>
        <w:rPr>
          <w:rFonts w:ascii="Arial" w:hAnsi="Arial" w:cs="Arial"/>
        </w:rPr>
      </w:pPr>
      <w:r>
        <w:rPr>
          <w:rFonts w:ascii="Arial" w:hAnsi="Arial" w:cs="Arial"/>
        </w:rPr>
        <w:t xml:space="preserve">Zadavatel v souladu s ustanovením § 156 odst. 1 zákona zpracoval a uveřejní na svém profilu zadavatele toto odůvodnění k výše uvedené významné veřejné zakázce na zhotovení díla </w:t>
      </w:r>
      <w:r>
        <w:rPr>
          <w:rFonts w:ascii="Arial" w:hAnsi="Arial" w:cs="Arial"/>
          <w:b/>
        </w:rPr>
        <w:t>„</w:t>
      </w:r>
      <w:r w:rsidR="008177F0">
        <w:rPr>
          <w:rFonts w:ascii="Arial" w:hAnsi="Arial" w:cs="Arial"/>
          <w:b/>
          <w:color w:val="000000"/>
        </w:rPr>
        <w:t>Opravy a rekonstrukce silnic II. a III. třídy v Pardubickém kraji</w:t>
      </w:r>
      <w:r>
        <w:rPr>
          <w:rFonts w:ascii="Arial" w:hAnsi="Arial" w:cs="Arial"/>
          <w:b/>
        </w:rPr>
        <w:t xml:space="preserve">“ </w:t>
      </w:r>
      <w:r>
        <w:rPr>
          <w:rFonts w:ascii="Arial" w:hAnsi="Arial" w:cs="Arial"/>
        </w:rPr>
        <w:t xml:space="preserve">zadávané formou otevřeného řízení. </w:t>
      </w:r>
    </w:p>
    <w:p w:rsidR="00CE1BE9" w:rsidRDefault="00CE1BE9" w:rsidP="00CE1BE9">
      <w:pPr>
        <w:jc w:val="both"/>
        <w:rPr>
          <w:rFonts w:ascii="Arial" w:hAnsi="Arial" w:cs="Arial"/>
        </w:rPr>
      </w:pPr>
    </w:p>
    <w:p w:rsidR="00CE1BE9" w:rsidRDefault="00CE1BE9" w:rsidP="00CE1BE9">
      <w:pPr>
        <w:jc w:val="both"/>
        <w:rPr>
          <w:rFonts w:ascii="Arial" w:hAnsi="Arial" w:cs="Arial"/>
        </w:rPr>
      </w:pPr>
      <w:r>
        <w:rPr>
          <w:rFonts w:ascii="Arial" w:hAnsi="Arial" w:cs="Arial"/>
        </w:rPr>
        <w:t>Toto odůvodnění obsahuje:</w:t>
      </w:r>
    </w:p>
    <w:p w:rsidR="00CE1BE9" w:rsidRDefault="00CE1BE9" w:rsidP="00CE1BE9">
      <w:pPr>
        <w:numPr>
          <w:ilvl w:val="0"/>
          <w:numId w:val="1"/>
        </w:numPr>
        <w:jc w:val="both"/>
      </w:pPr>
      <w:r>
        <w:rPr>
          <w:rFonts w:ascii="Arial" w:hAnsi="Arial" w:cs="Arial"/>
        </w:rPr>
        <w:t>Odůvodnění účelnosti veřejné zakázky;</w:t>
      </w:r>
    </w:p>
    <w:p w:rsidR="00CE1BE9" w:rsidRDefault="00CE1BE9" w:rsidP="00CE1BE9">
      <w:pPr>
        <w:numPr>
          <w:ilvl w:val="0"/>
          <w:numId w:val="1"/>
        </w:numPr>
        <w:jc w:val="both"/>
      </w:pPr>
      <w:r>
        <w:rPr>
          <w:rFonts w:ascii="Arial" w:hAnsi="Arial" w:cs="Arial"/>
        </w:rPr>
        <w:t>Odůvodnění přiměřenosti požadavků na technické kvalifikační předpoklady;</w:t>
      </w:r>
    </w:p>
    <w:p w:rsidR="00CE1BE9" w:rsidRDefault="00CE1BE9" w:rsidP="00CE1BE9">
      <w:pPr>
        <w:numPr>
          <w:ilvl w:val="0"/>
          <w:numId w:val="1"/>
        </w:numPr>
        <w:jc w:val="both"/>
      </w:pPr>
      <w:r>
        <w:rPr>
          <w:rFonts w:ascii="Arial" w:hAnsi="Arial" w:cs="Arial"/>
        </w:rPr>
        <w:t>Odůvodnění vymezení obchodních a technických podmínek veřejné zakázky ve vztahu k potřebám veřejného zadavatele;</w:t>
      </w:r>
    </w:p>
    <w:p w:rsidR="00CE1BE9" w:rsidRDefault="00CE1BE9" w:rsidP="00CE1BE9">
      <w:pPr>
        <w:numPr>
          <w:ilvl w:val="0"/>
          <w:numId w:val="1"/>
        </w:numPr>
        <w:jc w:val="both"/>
      </w:pPr>
      <w:r>
        <w:rPr>
          <w:rFonts w:ascii="Arial" w:hAnsi="Arial" w:cs="Arial"/>
        </w:rPr>
        <w:t>Odůvodnění stanovení základních a dílčích hodnotících kritérií a způsobu hodnocení nabídek ve vztahu k potřebám veřejného zadavatele;</w:t>
      </w:r>
    </w:p>
    <w:p w:rsidR="00CE1BE9" w:rsidRDefault="00CE1BE9" w:rsidP="00CE1BE9">
      <w:pPr>
        <w:numPr>
          <w:ilvl w:val="0"/>
          <w:numId w:val="1"/>
        </w:numPr>
        <w:jc w:val="both"/>
      </w:pPr>
      <w:r>
        <w:rPr>
          <w:rFonts w:ascii="Arial" w:hAnsi="Arial" w:cs="Arial"/>
        </w:rPr>
        <w:t>Odůvodnění stanovení předpokládané hodnoty veřejné zakázky.</w:t>
      </w:r>
    </w:p>
    <w:p w:rsidR="00CE1BE9" w:rsidRDefault="00CE1BE9" w:rsidP="00CE1BE9">
      <w:pPr>
        <w:rPr>
          <w:rFonts w:ascii="Arial" w:hAnsi="Arial" w:cs="Arial"/>
        </w:rPr>
      </w:pPr>
    </w:p>
    <w:p w:rsidR="00CE1BE9" w:rsidRDefault="00CE1BE9" w:rsidP="00CE1BE9">
      <w:pPr>
        <w:rPr>
          <w:rFonts w:ascii="Arial" w:hAnsi="Arial" w:cs="Arial"/>
        </w:rPr>
      </w:pPr>
    </w:p>
    <w:p w:rsidR="00CE1BE9" w:rsidRDefault="00CE1BE9" w:rsidP="00CE1BE9">
      <w:pPr>
        <w:rPr>
          <w:rFonts w:ascii="Arial" w:hAnsi="Arial" w:cs="Arial"/>
        </w:rPr>
      </w:pPr>
    </w:p>
    <w:p w:rsidR="00CE1BE9" w:rsidRDefault="00CE1BE9" w:rsidP="00CE1BE9">
      <w:pPr>
        <w:rPr>
          <w:rFonts w:ascii="Arial" w:hAnsi="Arial" w:cs="Arial"/>
        </w:rPr>
      </w:pPr>
    </w:p>
    <w:p w:rsidR="00CE1BE9" w:rsidRDefault="00CE1BE9" w:rsidP="00CE1BE9">
      <w:pPr>
        <w:rPr>
          <w:rFonts w:ascii="Arial" w:hAnsi="Arial" w:cs="Arial"/>
        </w:rPr>
      </w:pPr>
    </w:p>
    <w:p w:rsidR="00CE1BE9" w:rsidRDefault="00CE1BE9" w:rsidP="00CE1BE9">
      <w:pPr>
        <w:rPr>
          <w:rFonts w:ascii="Arial" w:hAnsi="Arial" w:cs="Arial"/>
        </w:rPr>
      </w:pPr>
      <w:r>
        <w:rPr>
          <w:rFonts w:ascii="Arial" w:hAnsi="Arial" w:cs="Arial"/>
        </w:rPr>
        <w:t xml:space="preserve">V Pardubicích dne </w:t>
      </w:r>
      <w:r w:rsidR="00E6107A">
        <w:rPr>
          <w:rFonts w:ascii="Arial" w:hAnsi="Arial" w:cs="Arial"/>
        </w:rPr>
        <w:t>20</w:t>
      </w:r>
      <w:r>
        <w:rPr>
          <w:rFonts w:ascii="Arial" w:hAnsi="Arial" w:cs="Arial"/>
        </w:rPr>
        <w:t>. ledna 2016</w:t>
      </w:r>
    </w:p>
    <w:p w:rsidR="00CE1BE9" w:rsidRDefault="00CE1BE9" w:rsidP="00CE1BE9">
      <w:pPr>
        <w:rPr>
          <w:rFonts w:ascii="Arial" w:hAnsi="Arial" w:cs="Arial"/>
        </w:rPr>
      </w:pPr>
    </w:p>
    <w:p w:rsidR="00CE1BE9" w:rsidRDefault="00CE1BE9" w:rsidP="00CE1BE9">
      <w:pPr>
        <w:rPr>
          <w:rFonts w:ascii="Arial" w:hAnsi="Arial" w:cs="Arial"/>
        </w:rPr>
      </w:pPr>
    </w:p>
    <w:p w:rsidR="00CE1BE9" w:rsidRDefault="00CE1BE9" w:rsidP="00CE1BE9">
      <w:pPr>
        <w:rPr>
          <w:rFonts w:ascii="Arial" w:hAnsi="Arial" w:cs="Arial"/>
        </w:rPr>
      </w:pPr>
    </w:p>
    <w:p w:rsidR="00CE1BE9" w:rsidRDefault="00CE1BE9" w:rsidP="00CE1BE9">
      <w:pPr>
        <w:rPr>
          <w:rFonts w:ascii="Arial" w:hAnsi="Arial" w:cs="Arial"/>
        </w:rPr>
      </w:pPr>
    </w:p>
    <w:p w:rsidR="00CE1BE9" w:rsidRDefault="00CE1BE9" w:rsidP="00CE1BE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martTag w:uri="urn:schemas-microsoft-com:office:smarttags" w:element="PersonName">
        <w:smartTagPr>
          <w:attr w:name="ProductID" w:val="Ing. Miroslav Němec"/>
        </w:smartTagPr>
        <w:r>
          <w:rPr>
            <w:rFonts w:ascii="Arial" w:hAnsi="Arial" w:cs="Arial"/>
          </w:rPr>
          <w:t>Ing. Miroslav Němec</w:t>
        </w:r>
      </w:smartTag>
      <w:r>
        <w:rPr>
          <w:rFonts w:ascii="Arial" w:hAnsi="Arial" w:cs="Arial"/>
        </w:rPr>
        <w:t xml:space="preserve"> v.r.</w:t>
      </w:r>
    </w:p>
    <w:p w:rsidR="00CE1BE9" w:rsidRDefault="00CE1BE9" w:rsidP="00CE1BE9">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ředitel organizace</w:t>
      </w:r>
    </w:p>
    <w:p w:rsidR="00CE1BE9" w:rsidRDefault="00CE1BE9" w:rsidP="00CE1BE9"/>
    <w:p w:rsidR="00CE1BE9" w:rsidRDefault="00CE1BE9" w:rsidP="00CE1BE9">
      <w:pPr>
        <w:jc w:val="center"/>
        <w:outlineLvl w:val="0"/>
        <w:rPr>
          <w:rFonts w:ascii="Arial" w:hAnsi="Arial" w:cs="Arial"/>
          <w:szCs w:val="22"/>
        </w:rPr>
      </w:pPr>
    </w:p>
    <w:p w:rsidR="00CE1BE9" w:rsidRDefault="00CE1BE9" w:rsidP="00CE1BE9">
      <w:pPr>
        <w:jc w:val="center"/>
        <w:outlineLvl w:val="0"/>
        <w:rPr>
          <w:rFonts w:ascii="Arial" w:hAnsi="Arial" w:cs="Arial"/>
          <w:szCs w:val="22"/>
        </w:rPr>
      </w:pPr>
    </w:p>
    <w:p w:rsidR="00CE1BE9" w:rsidRDefault="00CE1BE9" w:rsidP="00CE1BE9">
      <w:pPr>
        <w:jc w:val="center"/>
        <w:outlineLvl w:val="0"/>
        <w:rPr>
          <w:rFonts w:ascii="Arial" w:hAnsi="Arial" w:cs="Arial"/>
          <w:szCs w:val="22"/>
        </w:rPr>
      </w:pPr>
    </w:p>
    <w:p w:rsidR="00CE1BE9" w:rsidRDefault="00CE1BE9" w:rsidP="00CE1BE9">
      <w:pPr>
        <w:jc w:val="center"/>
        <w:outlineLvl w:val="0"/>
        <w:rPr>
          <w:rFonts w:ascii="Arial" w:hAnsi="Arial" w:cs="Arial"/>
          <w:szCs w:val="22"/>
        </w:rPr>
      </w:pPr>
    </w:p>
    <w:p w:rsidR="00CE1BE9" w:rsidRDefault="00CE1BE9" w:rsidP="00CE1BE9">
      <w:pPr>
        <w:jc w:val="center"/>
        <w:outlineLvl w:val="0"/>
        <w:rPr>
          <w:rFonts w:ascii="Arial" w:hAnsi="Arial" w:cs="Arial"/>
          <w:szCs w:val="22"/>
        </w:rPr>
      </w:pPr>
    </w:p>
    <w:p w:rsidR="00CE1BE9" w:rsidRDefault="00CE1BE9" w:rsidP="00CE1BE9">
      <w:pPr>
        <w:jc w:val="center"/>
        <w:outlineLvl w:val="0"/>
        <w:rPr>
          <w:rFonts w:ascii="Arial" w:hAnsi="Arial" w:cs="Arial"/>
          <w:szCs w:val="22"/>
        </w:rPr>
      </w:pPr>
    </w:p>
    <w:p w:rsidR="00CE1BE9" w:rsidRDefault="00CE1BE9" w:rsidP="00CE1BE9">
      <w:pPr>
        <w:jc w:val="center"/>
        <w:outlineLvl w:val="0"/>
        <w:rPr>
          <w:rFonts w:ascii="Arial" w:hAnsi="Arial" w:cs="Arial"/>
          <w:szCs w:val="22"/>
        </w:rPr>
      </w:pPr>
    </w:p>
    <w:p w:rsidR="00CE1BE9" w:rsidRDefault="00CE1BE9" w:rsidP="00CE1BE9">
      <w:pPr>
        <w:jc w:val="center"/>
        <w:outlineLvl w:val="0"/>
        <w:rPr>
          <w:rFonts w:ascii="Arial" w:hAnsi="Arial" w:cs="Arial"/>
          <w:szCs w:val="22"/>
        </w:rPr>
      </w:pPr>
    </w:p>
    <w:p w:rsidR="00CE1BE9" w:rsidRDefault="00CE1BE9" w:rsidP="00CE1BE9">
      <w:pPr>
        <w:jc w:val="center"/>
        <w:outlineLvl w:val="0"/>
        <w:rPr>
          <w:rFonts w:ascii="Arial" w:hAnsi="Arial" w:cs="Arial"/>
          <w:szCs w:val="22"/>
        </w:rPr>
      </w:pPr>
    </w:p>
    <w:p w:rsidR="00CE1BE9" w:rsidRDefault="00CE1BE9" w:rsidP="00CE1BE9">
      <w:pPr>
        <w:jc w:val="center"/>
        <w:outlineLvl w:val="0"/>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p>
    <w:p w:rsidR="00CE1BE9" w:rsidRDefault="00CE1BE9" w:rsidP="00B475A8">
      <w:pPr>
        <w:jc w:val="center"/>
        <w:outlineLvl w:val="0"/>
        <w:rPr>
          <w:rFonts w:ascii="Arial" w:hAnsi="Arial" w:cs="Arial"/>
          <w:color w:val="000000"/>
          <w:szCs w:val="22"/>
        </w:rPr>
      </w:pPr>
      <w:r>
        <w:rPr>
          <w:rFonts w:ascii="Arial" w:hAnsi="Arial" w:cs="Arial"/>
          <w:color w:val="000000"/>
          <w:szCs w:val="22"/>
        </w:rPr>
        <w:lastRenderedPageBreak/>
        <w:t>Odůvodnění veřejné zakázky</w:t>
      </w:r>
    </w:p>
    <w:p w:rsidR="00CE1BE9" w:rsidRDefault="00CE1BE9" w:rsidP="00CE1BE9">
      <w:pPr>
        <w:jc w:val="center"/>
        <w:outlineLvl w:val="0"/>
        <w:rPr>
          <w:rFonts w:ascii="Arial" w:hAnsi="Arial" w:cs="Arial"/>
          <w:b/>
          <w:color w:val="000000"/>
        </w:rPr>
      </w:pPr>
      <w:r>
        <w:rPr>
          <w:rFonts w:ascii="Arial" w:hAnsi="Arial" w:cs="Arial"/>
          <w:b/>
          <w:color w:val="000000"/>
        </w:rPr>
        <w:t>„</w:t>
      </w:r>
      <w:r w:rsidR="008177F0">
        <w:rPr>
          <w:rFonts w:ascii="Arial" w:hAnsi="Arial" w:cs="Arial"/>
          <w:b/>
          <w:color w:val="000000"/>
        </w:rPr>
        <w:t>Opravy a rekonstrukce silnic II. a III. třídy v Pardubickém kraji</w:t>
      </w:r>
      <w:r>
        <w:rPr>
          <w:rFonts w:ascii="Arial" w:hAnsi="Arial" w:cs="Arial"/>
          <w:b/>
          <w:color w:val="000000"/>
        </w:rPr>
        <w:t>“</w:t>
      </w:r>
    </w:p>
    <w:p w:rsidR="00CE1BE9" w:rsidRDefault="00CE1BE9" w:rsidP="00CE1BE9">
      <w:pPr>
        <w:jc w:val="both"/>
        <w:rPr>
          <w:rFonts w:ascii="Arial" w:hAnsi="Arial" w:cs="Arial"/>
          <w:color w:val="000000"/>
          <w:szCs w:val="22"/>
        </w:rPr>
      </w:pPr>
    </w:p>
    <w:p w:rsidR="00CE1BE9" w:rsidRDefault="00CE1BE9" w:rsidP="00CE1BE9">
      <w:pPr>
        <w:jc w:val="both"/>
        <w:rPr>
          <w:rFonts w:ascii="Arial" w:hAnsi="Arial" w:cs="Arial"/>
          <w:color w:val="000000"/>
          <w:sz w:val="20"/>
          <w:szCs w:val="20"/>
        </w:rPr>
      </w:pPr>
      <w:r>
        <w:rPr>
          <w:rFonts w:ascii="Arial" w:hAnsi="Arial" w:cs="Arial"/>
          <w:color w:val="000000"/>
          <w:sz w:val="20"/>
          <w:szCs w:val="20"/>
        </w:rPr>
        <w:t>Tato veřejná zakázka se na základě celkové předpokládané hodnoty řadí mezi významné veřejné zakázky a je rozdělena na 1</w:t>
      </w:r>
      <w:r w:rsidR="008177F0">
        <w:rPr>
          <w:rFonts w:ascii="Arial" w:hAnsi="Arial" w:cs="Arial"/>
          <w:color w:val="000000"/>
          <w:sz w:val="20"/>
          <w:szCs w:val="20"/>
        </w:rPr>
        <w:t>1</w:t>
      </w:r>
      <w:r>
        <w:rPr>
          <w:rFonts w:ascii="Arial" w:hAnsi="Arial" w:cs="Arial"/>
          <w:color w:val="000000"/>
          <w:sz w:val="20"/>
          <w:szCs w:val="20"/>
        </w:rPr>
        <w:t xml:space="preserve"> částí (tzn. veřejných zakázek, které budou zadávány v samostatných zadávacích řízeních).</w:t>
      </w:r>
    </w:p>
    <w:p w:rsidR="00CE1BE9" w:rsidRDefault="00CE1BE9" w:rsidP="00CE1BE9">
      <w:pPr>
        <w:jc w:val="both"/>
        <w:rPr>
          <w:rFonts w:ascii="Arial" w:hAnsi="Arial" w:cs="Arial"/>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3292"/>
      </w:tblGrid>
      <w:tr w:rsidR="00CE1BE9" w:rsidTr="00CE1BE9">
        <w:tc>
          <w:tcPr>
            <w:tcW w:w="5920" w:type="dxa"/>
            <w:tcBorders>
              <w:top w:val="single" w:sz="4" w:space="0" w:color="000000"/>
              <w:left w:val="single" w:sz="4" w:space="0" w:color="000000"/>
              <w:bottom w:val="single" w:sz="4" w:space="0" w:color="000000"/>
              <w:right w:val="single" w:sz="4" w:space="0" w:color="000000"/>
            </w:tcBorders>
            <w:hideMark/>
          </w:tcPr>
          <w:p w:rsidR="00CE1BE9" w:rsidRDefault="00CE1BE9">
            <w:pPr>
              <w:jc w:val="center"/>
              <w:rPr>
                <w:rFonts w:ascii="Arial" w:hAnsi="Arial" w:cs="Arial"/>
                <w:b/>
                <w:color w:val="000000"/>
                <w:sz w:val="20"/>
                <w:szCs w:val="20"/>
              </w:rPr>
            </w:pPr>
            <w:r>
              <w:rPr>
                <w:rFonts w:ascii="Arial" w:hAnsi="Arial" w:cs="Arial"/>
                <w:b/>
                <w:color w:val="000000"/>
                <w:sz w:val="20"/>
                <w:szCs w:val="20"/>
              </w:rPr>
              <w:t>Názvy samostatných zadávacích řízení:</w:t>
            </w:r>
          </w:p>
        </w:tc>
        <w:tc>
          <w:tcPr>
            <w:tcW w:w="3292" w:type="dxa"/>
            <w:tcBorders>
              <w:top w:val="single" w:sz="4" w:space="0" w:color="000000"/>
              <w:left w:val="single" w:sz="4" w:space="0" w:color="000000"/>
              <w:bottom w:val="single" w:sz="4" w:space="0" w:color="000000"/>
              <w:right w:val="single" w:sz="4" w:space="0" w:color="000000"/>
            </w:tcBorders>
            <w:hideMark/>
          </w:tcPr>
          <w:p w:rsidR="00CE1BE9" w:rsidRDefault="00CE1BE9">
            <w:pPr>
              <w:jc w:val="center"/>
              <w:rPr>
                <w:rFonts w:ascii="Arial" w:hAnsi="Arial" w:cs="Arial"/>
                <w:b/>
                <w:color w:val="000000"/>
                <w:sz w:val="20"/>
                <w:szCs w:val="20"/>
              </w:rPr>
            </w:pPr>
            <w:r>
              <w:rPr>
                <w:rFonts w:ascii="Arial" w:hAnsi="Arial" w:cs="Arial"/>
                <w:b/>
                <w:color w:val="000000"/>
                <w:sz w:val="20"/>
                <w:szCs w:val="20"/>
              </w:rPr>
              <w:t>Předpokládaná hodnota v Kč</w:t>
            </w:r>
          </w:p>
          <w:p w:rsidR="00CE1BE9" w:rsidRDefault="00CE1BE9">
            <w:pPr>
              <w:jc w:val="center"/>
              <w:rPr>
                <w:rFonts w:ascii="Arial" w:hAnsi="Arial" w:cs="Arial"/>
                <w:b/>
                <w:color w:val="000000"/>
                <w:sz w:val="20"/>
                <w:szCs w:val="20"/>
              </w:rPr>
            </w:pPr>
            <w:r>
              <w:rPr>
                <w:rFonts w:ascii="Arial" w:hAnsi="Arial" w:cs="Arial"/>
                <w:b/>
                <w:color w:val="000000"/>
                <w:sz w:val="20"/>
                <w:szCs w:val="20"/>
              </w:rPr>
              <w:t>bez DPH</w:t>
            </w:r>
          </w:p>
        </w:tc>
      </w:tr>
      <w:tr w:rsidR="00CE1BE9" w:rsidTr="008177F0">
        <w:tc>
          <w:tcPr>
            <w:tcW w:w="5920" w:type="dxa"/>
            <w:tcBorders>
              <w:top w:val="single" w:sz="4" w:space="0" w:color="000000"/>
              <w:left w:val="single" w:sz="4" w:space="0" w:color="000000"/>
              <w:bottom w:val="single" w:sz="4" w:space="0" w:color="000000"/>
              <w:right w:val="single" w:sz="4" w:space="0" w:color="000000"/>
            </w:tcBorders>
          </w:tcPr>
          <w:p w:rsidR="00CE1BE9" w:rsidRDefault="008177F0">
            <w:pPr>
              <w:numPr>
                <w:ilvl w:val="0"/>
                <w:numId w:val="2"/>
              </w:numPr>
              <w:jc w:val="both"/>
              <w:rPr>
                <w:rFonts w:ascii="Arial" w:hAnsi="Arial" w:cs="Arial"/>
                <w:color w:val="000000"/>
                <w:sz w:val="20"/>
                <w:szCs w:val="20"/>
              </w:rPr>
            </w:pPr>
            <w:r>
              <w:rPr>
                <w:rFonts w:ascii="Arial" w:hAnsi="Arial" w:cs="Arial"/>
                <w:color w:val="000000"/>
                <w:sz w:val="20"/>
                <w:szCs w:val="20"/>
              </w:rPr>
              <w:t>Oprava silnice II/366 Svitavy, žel. přejezd – křiž. I/34</w:t>
            </w:r>
          </w:p>
        </w:tc>
        <w:tc>
          <w:tcPr>
            <w:tcW w:w="3292" w:type="dxa"/>
            <w:tcBorders>
              <w:top w:val="single" w:sz="4" w:space="0" w:color="000000"/>
              <w:left w:val="single" w:sz="4" w:space="0" w:color="000000"/>
              <w:bottom w:val="single" w:sz="4" w:space="0" w:color="000000"/>
              <w:right w:val="single" w:sz="4" w:space="0" w:color="000000"/>
            </w:tcBorders>
          </w:tcPr>
          <w:p w:rsidR="00CE1BE9" w:rsidRDefault="00E6107A">
            <w:pPr>
              <w:jc w:val="both"/>
              <w:rPr>
                <w:rFonts w:ascii="Arial" w:hAnsi="Arial" w:cs="Arial"/>
                <w:color w:val="000000"/>
                <w:sz w:val="20"/>
                <w:szCs w:val="20"/>
              </w:rPr>
            </w:pPr>
            <w:r>
              <w:rPr>
                <w:rFonts w:ascii="Arial" w:hAnsi="Arial" w:cs="Arial"/>
                <w:color w:val="000000"/>
                <w:sz w:val="20"/>
                <w:szCs w:val="20"/>
              </w:rPr>
              <w:t xml:space="preserve"> </w:t>
            </w:r>
            <w:r w:rsidR="008177F0">
              <w:rPr>
                <w:rFonts w:ascii="Arial" w:hAnsi="Arial" w:cs="Arial"/>
                <w:color w:val="000000"/>
                <w:sz w:val="20"/>
                <w:szCs w:val="20"/>
              </w:rPr>
              <w:t>13.765.289,00</w:t>
            </w:r>
          </w:p>
        </w:tc>
      </w:tr>
      <w:tr w:rsidR="00CE1BE9" w:rsidTr="008177F0">
        <w:tc>
          <w:tcPr>
            <w:tcW w:w="5920" w:type="dxa"/>
            <w:tcBorders>
              <w:top w:val="single" w:sz="4" w:space="0" w:color="000000"/>
              <w:left w:val="single" w:sz="4" w:space="0" w:color="000000"/>
              <w:bottom w:val="single" w:sz="4" w:space="0" w:color="000000"/>
              <w:right w:val="single" w:sz="4" w:space="0" w:color="000000"/>
            </w:tcBorders>
          </w:tcPr>
          <w:p w:rsidR="00CE1BE9" w:rsidRDefault="008177F0">
            <w:pPr>
              <w:numPr>
                <w:ilvl w:val="0"/>
                <w:numId w:val="2"/>
              </w:numPr>
              <w:jc w:val="both"/>
              <w:rPr>
                <w:rFonts w:ascii="Arial" w:hAnsi="Arial" w:cs="Arial"/>
                <w:color w:val="000000"/>
                <w:sz w:val="20"/>
                <w:szCs w:val="20"/>
              </w:rPr>
            </w:pPr>
            <w:r>
              <w:rPr>
                <w:rFonts w:ascii="Arial" w:hAnsi="Arial" w:cs="Arial"/>
                <w:color w:val="000000"/>
                <w:sz w:val="20"/>
                <w:szCs w:val="20"/>
              </w:rPr>
              <w:t>Oprava silnice III/03426 křiž. I/34 – km 0,000-2,000 Studnice</w:t>
            </w:r>
          </w:p>
        </w:tc>
        <w:tc>
          <w:tcPr>
            <w:tcW w:w="3292" w:type="dxa"/>
            <w:tcBorders>
              <w:top w:val="single" w:sz="4" w:space="0" w:color="000000"/>
              <w:left w:val="single" w:sz="4" w:space="0" w:color="000000"/>
              <w:bottom w:val="single" w:sz="4" w:space="0" w:color="000000"/>
              <w:right w:val="single" w:sz="4" w:space="0" w:color="000000"/>
            </w:tcBorders>
          </w:tcPr>
          <w:p w:rsidR="008177F0" w:rsidRDefault="008177F0">
            <w:pPr>
              <w:jc w:val="both"/>
              <w:rPr>
                <w:rFonts w:ascii="Arial" w:hAnsi="Arial" w:cs="Arial"/>
                <w:color w:val="000000"/>
                <w:sz w:val="20"/>
                <w:szCs w:val="20"/>
              </w:rPr>
            </w:pPr>
          </w:p>
          <w:p w:rsidR="00CE1BE9" w:rsidRDefault="00E6107A">
            <w:pPr>
              <w:jc w:val="both"/>
              <w:rPr>
                <w:rFonts w:ascii="Arial" w:hAnsi="Arial" w:cs="Arial"/>
                <w:color w:val="000000"/>
                <w:sz w:val="20"/>
                <w:szCs w:val="20"/>
              </w:rPr>
            </w:pPr>
            <w:r>
              <w:rPr>
                <w:rFonts w:ascii="Arial" w:hAnsi="Arial" w:cs="Arial"/>
                <w:color w:val="000000"/>
                <w:sz w:val="20"/>
                <w:szCs w:val="20"/>
              </w:rPr>
              <w:t xml:space="preserve"> </w:t>
            </w:r>
            <w:r w:rsidR="008177F0">
              <w:rPr>
                <w:rFonts w:ascii="Arial" w:hAnsi="Arial" w:cs="Arial"/>
                <w:color w:val="000000"/>
                <w:sz w:val="20"/>
                <w:szCs w:val="20"/>
              </w:rPr>
              <w:t>19.722.314,00</w:t>
            </w:r>
          </w:p>
        </w:tc>
      </w:tr>
      <w:tr w:rsidR="00CE1BE9" w:rsidTr="008177F0">
        <w:tc>
          <w:tcPr>
            <w:tcW w:w="5920" w:type="dxa"/>
            <w:tcBorders>
              <w:top w:val="single" w:sz="4" w:space="0" w:color="000000"/>
              <w:left w:val="single" w:sz="4" w:space="0" w:color="000000"/>
              <w:bottom w:val="single" w:sz="4" w:space="0" w:color="000000"/>
              <w:right w:val="single" w:sz="4" w:space="0" w:color="000000"/>
            </w:tcBorders>
          </w:tcPr>
          <w:p w:rsidR="00CE1BE9" w:rsidRDefault="008177F0">
            <w:pPr>
              <w:numPr>
                <w:ilvl w:val="0"/>
                <w:numId w:val="2"/>
              </w:numPr>
              <w:jc w:val="both"/>
              <w:rPr>
                <w:rFonts w:ascii="Arial" w:hAnsi="Arial" w:cs="Arial"/>
                <w:color w:val="000000"/>
                <w:sz w:val="20"/>
                <w:szCs w:val="20"/>
              </w:rPr>
            </w:pPr>
            <w:r>
              <w:rPr>
                <w:rFonts w:ascii="Arial" w:hAnsi="Arial" w:cs="Arial"/>
                <w:color w:val="000000"/>
                <w:sz w:val="20"/>
                <w:szCs w:val="20"/>
              </w:rPr>
              <w:t>Oprava silnice III/33745 Stojice - Licomělice</w:t>
            </w:r>
          </w:p>
        </w:tc>
        <w:tc>
          <w:tcPr>
            <w:tcW w:w="3292" w:type="dxa"/>
            <w:tcBorders>
              <w:top w:val="single" w:sz="4" w:space="0" w:color="000000"/>
              <w:left w:val="single" w:sz="4" w:space="0" w:color="000000"/>
              <w:bottom w:val="single" w:sz="4" w:space="0" w:color="000000"/>
              <w:right w:val="single" w:sz="4" w:space="0" w:color="000000"/>
            </w:tcBorders>
          </w:tcPr>
          <w:p w:rsidR="00CE1BE9" w:rsidRDefault="00E6107A" w:rsidP="000952B7">
            <w:pPr>
              <w:jc w:val="both"/>
              <w:rPr>
                <w:rFonts w:ascii="Arial" w:hAnsi="Arial" w:cs="Arial"/>
                <w:color w:val="000000"/>
                <w:sz w:val="20"/>
                <w:szCs w:val="20"/>
              </w:rPr>
            </w:pPr>
            <w:r>
              <w:rPr>
                <w:rFonts w:ascii="Arial" w:hAnsi="Arial" w:cs="Arial"/>
                <w:color w:val="000000"/>
                <w:sz w:val="20"/>
                <w:szCs w:val="20"/>
              </w:rPr>
              <w:t xml:space="preserve"> </w:t>
            </w:r>
            <w:r w:rsidR="008177F0">
              <w:rPr>
                <w:rFonts w:ascii="Arial" w:hAnsi="Arial" w:cs="Arial"/>
                <w:color w:val="000000"/>
                <w:sz w:val="20"/>
                <w:szCs w:val="20"/>
              </w:rPr>
              <w:t>10.427.273,00</w:t>
            </w:r>
          </w:p>
        </w:tc>
      </w:tr>
      <w:tr w:rsidR="00CE1BE9" w:rsidTr="008177F0">
        <w:tc>
          <w:tcPr>
            <w:tcW w:w="5920" w:type="dxa"/>
            <w:tcBorders>
              <w:top w:val="single" w:sz="4" w:space="0" w:color="000000"/>
              <w:left w:val="single" w:sz="4" w:space="0" w:color="000000"/>
              <w:bottom w:val="single" w:sz="4" w:space="0" w:color="000000"/>
              <w:right w:val="single" w:sz="4" w:space="0" w:color="000000"/>
            </w:tcBorders>
          </w:tcPr>
          <w:p w:rsidR="00CE1BE9" w:rsidRDefault="008177F0">
            <w:pPr>
              <w:numPr>
                <w:ilvl w:val="0"/>
                <w:numId w:val="2"/>
              </w:numPr>
              <w:jc w:val="both"/>
              <w:rPr>
                <w:rFonts w:ascii="Arial" w:hAnsi="Arial" w:cs="Arial"/>
                <w:color w:val="000000"/>
                <w:sz w:val="20"/>
                <w:szCs w:val="20"/>
              </w:rPr>
            </w:pPr>
            <w:r>
              <w:rPr>
                <w:rFonts w:ascii="Arial" w:hAnsi="Arial" w:cs="Arial"/>
                <w:color w:val="000000"/>
                <w:sz w:val="20"/>
                <w:szCs w:val="20"/>
              </w:rPr>
              <w:t>Oprava silnice II/343 Jeníkov - průtah</w:t>
            </w:r>
          </w:p>
        </w:tc>
        <w:tc>
          <w:tcPr>
            <w:tcW w:w="3292" w:type="dxa"/>
            <w:tcBorders>
              <w:top w:val="single" w:sz="4" w:space="0" w:color="000000"/>
              <w:left w:val="single" w:sz="4" w:space="0" w:color="000000"/>
              <w:bottom w:val="single" w:sz="4" w:space="0" w:color="000000"/>
              <w:right w:val="single" w:sz="4" w:space="0" w:color="000000"/>
            </w:tcBorders>
          </w:tcPr>
          <w:p w:rsidR="00CE1BE9" w:rsidRDefault="00E6107A">
            <w:pPr>
              <w:jc w:val="both"/>
              <w:rPr>
                <w:rFonts w:ascii="Arial" w:hAnsi="Arial" w:cs="Arial"/>
                <w:color w:val="000000"/>
                <w:sz w:val="20"/>
                <w:szCs w:val="20"/>
              </w:rPr>
            </w:pPr>
            <w:r>
              <w:rPr>
                <w:rFonts w:ascii="Arial" w:hAnsi="Arial" w:cs="Arial"/>
                <w:color w:val="000000"/>
                <w:sz w:val="20"/>
                <w:szCs w:val="20"/>
              </w:rPr>
              <w:t xml:space="preserve"> </w:t>
            </w:r>
            <w:r w:rsidR="008177F0">
              <w:rPr>
                <w:rFonts w:ascii="Arial" w:hAnsi="Arial" w:cs="Arial"/>
                <w:color w:val="000000"/>
                <w:sz w:val="20"/>
                <w:szCs w:val="20"/>
              </w:rPr>
              <w:t>10.788.430,00</w:t>
            </w:r>
          </w:p>
        </w:tc>
      </w:tr>
      <w:tr w:rsidR="00CE1BE9" w:rsidTr="008177F0">
        <w:tc>
          <w:tcPr>
            <w:tcW w:w="5920" w:type="dxa"/>
            <w:tcBorders>
              <w:top w:val="single" w:sz="4" w:space="0" w:color="000000"/>
              <w:left w:val="single" w:sz="4" w:space="0" w:color="000000"/>
              <w:bottom w:val="single" w:sz="4" w:space="0" w:color="000000"/>
              <w:right w:val="single" w:sz="4" w:space="0" w:color="000000"/>
            </w:tcBorders>
          </w:tcPr>
          <w:p w:rsidR="00CE1BE9" w:rsidRDefault="008177F0">
            <w:pPr>
              <w:numPr>
                <w:ilvl w:val="0"/>
                <w:numId w:val="2"/>
              </w:numPr>
              <w:jc w:val="both"/>
              <w:rPr>
                <w:rFonts w:ascii="Arial" w:hAnsi="Arial" w:cs="Arial"/>
                <w:color w:val="000000"/>
                <w:sz w:val="20"/>
                <w:szCs w:val="20"/>
              </w:rPr>
            </w:pPr>
            <w:r>
              <w:rPr>
                <w:rFonts w:ascii="Arial" w:hAnsi="Arial" w:cs="Arial"/>
                <w:color w:val="000000"/>
                <w:sz w:val="20"/>
                <w:szCs w:val="20"/>
              </w:rPr>
              <w:t>Rekonstrukce silnice II/343 Jeníkov - Kameničky</w:t>
            </w:r>
          </w:p>
        </w:tc>
        <w:tc>
          <w:tcPr>
            <w:tcW w:w="3292" w:type="dxa"/>
            <w:tcBorders>
              <w:top w:val="single" w:sz="4" w:space="0" w:color="000000"/>
              <w:left w:val="single" w:sz="4" w:space="0" w:color="000000"/>
              <w:bottom w:val="single" w:sz="4" w:space="0" w:color="000000"/>
              <w:right w:val="single" w:sz="4" w:space="0" w:color="000000"/>
            </w:tcBorders>
          </w:tcPr>
          <w:p w:rsidR="00CE1BE9" w:rsidRDefault="00E6107A">
            <w:pPr>
              <w:jc w:val="both"/>
              <w:rPr>
                <w:rFonts w:ascii="Arial" w:hAnsi="Arial" w:cs="Arial"/>
                <w:color w:val="000000"/>
                <w:sz w:val="20"/>
                <w:szCs w:val="20"/>
              </w:rPr>
            </w:pPr>
            <w:r>
              <w:rPr>
                <w:rFonts w:ascii="Arial" w:hAnsi="Arial" w:cs="Arial"/>
                <w:color w:val="000000"/>
                <w:sz w:val="20"/>
                <w:szCs w:val="20"/>
              </w:rPr>
              <w:t xml:space="preserve"> </w:t>
            </w:r>
            <w:r w:rsidR="008177F0">
              <w:rPr>
                <w:rFonts w:ascii="Arial" w:hAnsi="Arial" w:cs="Arial"/>
                <w:color w:val="000000"/>
                <w:sz w:val="20"/>
                <w:szCs w:val="20"/>
              </w:rPr>
              <w:t>14.647.934,00</w:t>
            </w:r>
          </w:p>
        </w:tc>
      </w:tr>
      <w:tr w:rsidR="00CE1BE9" w:rsidTr="008177F0">
        <w:tc>
          <w:tcPr>
            <w:tcW w:w="5920" w:type="dxa"/>
            <w:tcBorders>
              <w:top w:val="single" w:sz="4" w:space="0" w:color="000000"/>
              <w:left w:val="single" w:sz="4" w:space="0" w:color="000000"/>
              <w:bottom w:val="single" w:sz="4" w:space="0" w:color="000000"/>
              <w:right w:val="single" w:sz="4" w:space="0" w:color="000000"/>
            </w:tcBorders>
          </w:tcPr>
          <w:p w:rsidR="00CE1BE9" w:rsidRDefault="008177F0" w:rsidP="00921633">
            <w:pPr>
              <w:numPr>
                <w:ilvl w:val="0"/>
                <w:numId w:val="2"/>
              </w:numPr>
              <w:jc w:val="both"/>
              <w:rPr>
                <w:rFonts w:ascii="Arial" w:hAnsi="Arial" w:cs="Arial"/>
                <w:color w:val="000000"/>
                <w:sz w:val="20"/>
                <w:szCs w:val="20"/>
              </w:rPr>
            </w:pPr>
            <w:r>
              <w:rPr>
                <w:rFonts w:ascii="Arial" w:hAnsi="Arial" w:cs="Arial"/>
                <w:color w:val="000000"/>
                <w:sz w:val="20"/>
                <w:szCs w:val="20"/>
              </w:rPr>
              <w:t>Oprava silnice III/03428 Zalíbené</w:t>
            </w:r>
          </w:p>
        </w:tc>
        <w:tc>
          <w:tcPr>
            <w:tcW w:w="3292" w:type="dxa"/>
            <w:tcBorders>
              <w:top w:val="single" w:sz="4" w:space="0" w:color="000000"/>
              <w:left w:val="single" w:sz="4" w:space="0" w:color="000000"/>
              <w:bottom w:val="single" w:sz="4" w:space="0" w:color="000000"/>
              <w:right w:val="single" w:sz="4" w:space="0" w:color="000000"/>
            </w:tcBorders>
          </w:tcPr>
          <w:p w:rsidR="00CE1BE9" w:rsidRDefault="00E6107A" w:rsidP="00921633">
            <w:pPr>
              <w:jc w:val="both"/>
              <w:rPr>
                <w:rFonts w:ascii="Arial" w:hAnsi="Arial" w:cs="Arial"/>
                <w:color w:val="000000"/>
                <w:sz w:val="20"/>
                <w:szCs w:val="20"/>
              </w:rPr>
            </w:pPr>
            <w:r>
              <w:rPr>
                <w:rFonts w:ascii="Arial" w:hAnsi="Arial" w:cs="Arial"/>
                <w:color w:val="000000"/>
                <w:sz w:val="20"/>
                <w:szCs w:val="20"/>
              </w:rPr>
              <w:t xml:space="preserve"> </w:t>
            </w:r>
            <w:r w:rsidR="008177F0">
              <w:rPr>
                <w:rFonts w:ascii="Arial" w:hAnsi="Arial" w:cs="Arial"/>
                <w:color w:val="000000"/>
                <w:sz w:val="20"/>
                <w:szCs w:val="20"/>
              </w:rPr>
              <w:t>17.325.620,00</w:t>
            </w:r>
          </w:p>
        </w:tc>
      </w:tr>
      <w:tr w:rsidR="00CE1BE9" w:rsidTr="008177F0">
        <w:tc>
          <w:tcPr>
            <w:tcW w:w="5920" w:type="dxa"/>
            <w:tcBorders>
              <w:top w:val="single" w:sz="4" w:space="0" w:color="000000"/>
              <w:left w:val="single" w:sz="4" w:space="0" w:color="000000"/>
              <w:bottom w:val="single" w:sz="4" w:space="0" w:color="000000"/>
              <w:right w:val="single" w:sz="4" w:space="0" w:color="000000"/>
            </w:tcBorders>
          </w:tcPr>
          <w:p w:rsidR="00CE1BE9" w:rsidRDefault="008177F0">
            <w:pPr>
              <w:numPr>
                <w:ilvl w:val="0"/>
                <w:numId w:val="2"/>
              </w:numPr>
              <w:jc w:val="both"/>
              <w:rPr>
                <w:rFonts w:ascii="Arial" w:hAnsi="Arial" w:cs="Arial"/>
                <w:color w:val="000000"/>
                <w:sz w:val="20"/>
                <w:szCs w:val="20"/>
              </w:rPr>
            </w:pPr>
            <w:r>
              <w:rPr>
                <w:rFonts w:ascii="Arial" w:hAnsi="Arial" w:cs="Arial"/>
                <w:color w:val="000000"/>
                <w:sz w:val="20"/>
                <w:szCs w:val="20"/>
              </w:rPr>
              <w:t>Oprava silnice III/36611 Jevíčko-ul. Okružní IV.</w:t>
            </w:r>
          </w:p>
        </w:tc>
        <w:tc>
          <w:tcPr>
            <w:tcW w:w="3292" w:type="dxa"/>
            <w:tcBorders>
              <w:top w:val="single" w:sz="4" w:space="0" w:color="000000"/>
              <w:left w:val="single" w:sz="4" w:space="0" w:color="000000"/>
              <w:bottom w:val="single" w:sz="4" w:space="0" w:color="000000"/>
              <w:right w:val="single" w:sz="4" w:space="0" w:color="000000"/>
            </w:tcBorders>
          </w:tcPr>
          <w:p w:rsidR="00CE1BE9" w:rsidRDefault="008177F0">
            <w:pPr>
              <w:jc w:val="both"/>
              <w:rPr>
                <w:rFonts w:ascii="Arial" w:hAnsi="Arial" w:cs="Arial"/>
                <w:color w:val="000000"/>
                <w:sz w:val="20"/>
                <w:szCs w:val="20"/>
              </w:rPr>
            </w:pPr>
            <w:r>
              <w:rPr>
                <w:rFonts w:ascii="Arial" w:hAnsi="Arial" w:cs="Arial"/>
                <w:color w:val="000000"/>
                <w:sz w:val="20"/>
                <w:szCs w:val="20"/>
              </w:rPr>
              <w:t xml:space="preserve">  </w:t>
            </w:r>
            <w:r w:rsidR="00E6107A">
              <w:rPr>
                <w:rFonts w:ascii="Arial" w:hAnsi="Arial" w:cs="Arial"/>
                <w:color w:val="000000"/>
                <w:sz w:val="20"/>
                <w:szCs w:val="20"/>
              </w:rPr>
              <w:t xml:space="preserve"> </w:t>
            </w:r>
            <w:r>
              <w:rPr>
                <w:rFonts w:ascii="Arial" w:hAnsi="Arial" w:cs="Arial"/>
                <w:color w:val="000000"/>
                <w:sz w:val="20"/>
                <w:szCs w:val="20"/>
              </w:rPr>
              <w:t>5.487.603,00</w:t>
            </w:r>
          </w:p>
        </w:tc>
      </w:tr>
      <w:tr w:rsidR="00CE1BE9" w:rsidTr="008177F0">
        <w:tc>
          <w:tcPr>
            <w:tcW w:w="5920" w:type="dxa"/>
            <w:tcBorders>
              <w:top w:val="single" w:sz="4" w:space="0" w:color="000000"/>
              <w:left w:val="single" w:sz="4" w:space="0" w:color="000000"/>
              <w:bottom w:val="single" w:sz="4" w:space="0" w:color="000000"/>
              <w:right w:val="single" w:sz="4" w:space="0" w:color="000000"/>
            </w:tcBorders>
          </w:tcPr>
          <w:p w:rsidR="00CE1BE9" w:rsidRDefault="00E6107A">
            <w:pPr>
              <w:numPr>
                <w:ilvl w:val="0"/>
                <w:numId w:val="2"/>
              </w:numPr>
              <w:jc w:val="both"/>
              <w:rPr>
                <w:rFonts w:ascii="Arial" w:hAnsi="Arial" w:cs="Arial"/>
                <w:color w:val="000000"/>
                <w:sz w:val="20"/>
                <w:szCs w:val="20"/>
              </w:rPr>
            </w:pPr>
            <w:r>
              <w:rPr>
                <w:rFonts w:ascii="Arial" w:hAnsi="Arial" w:cs="Arial"/>
                <w:color w:val="000000"/>
                <w:sz w:val="20"/>
                <w:szCs w:val="20"/>
              </w:rPr>
              <w:t>Oprava silnice II/305 Luže – křiž. s III/30535</w:t>
            </w:r>
          </w:p>
        </w:tc>
        <w:tc>
          <w:tcPr>
            <w:tcW w:w="3292" w:type="dxa"/>
            <w:tcBorders>
              <w:top w:val="single" w:sz="4" w:space="0" w:color="000000"/>
              <w:left w:val="single" w:sz="4" w:space="0" w:color="000000"/>
              <w:bottom w:val="single" w:sz="4" w:space="0" w:color="000000"/>
              <w:right w:val="single" w:sz="4" w:space="0" w:color="000000"/>
            </w:tcBorders>
          </w:tcPr>
          <w:p w:rsidR="00CE1BE9" w:rsidRDefault="00E6107A">
            <w:pPr>
              <w:jc w:val="both"/>
              <w:rPr>
                <w:rFonts w:ascii="Arial" w:hAnsi="Arial" w:cs="Arial"/>
                <w:color w:val="000000"/>
                <w:sz w:val="20"/>
                <w:szCs w:val="20"/>
              </w:rPr>
            </w:pPr>
            <w:r>
              <w:rPr>
                <w:rFonts w:ascii="Arial" w:hAnsi="Arial" w:cs="Arial"/>
                <w:color w:val="000000"/>
                <w:sz w:val="20"/>
                <w:szCs w:val="20"/>
              </w:rPr>
              <w:t xml:space="preserve"> 19.634.711,00</w:t>
            </w:r>
          </w:p>
        </w:tc>
      </w:tr>
      <w:tr w:rsidR="00CE1BE9" w:rsidTr="008177F0">
        <w:tc>
          <w:tcPr>
            <w:tcW w:w="5920" w:type="dxa"/>
            <w:tcBorders>
              <w:top w:val="single" w:sz="4" w:space="0" w:color="000000"/>
              <w:left w:val="single" w:sz="4" w:space="0" w:color="000000"/>
              <w:bottom w:val="single" w:sz="4" w:space="0" w:color="000000"/>
              <w:right w:val="single" w:sz="4" w:space="0" w:color="000000"/>
            </w:tcBorders>
          </w:tcPr>
          <w:p w:rsidR="00CE1BE9" w:rsidRDefault="00E6107A">
            <w:pPr>
              <w:numPr>
                <w:ilvl w:val="0"/>
                <w:numId w:val="2"/>
              </w:numPr>
              <w:jc w:val="both"/>
              <w:rPr>
                <w:rFonts w:ascii="Arial" w:hAnsi="Arial" w:cs="Arial"/>
                <w:color w:val="000000"/>
                <w:sz w:val="20"/>
                <w:szCs w:val="20"/>
              </w:rPr>
            </w:pPr>
            <w:r>
              <w:rPr>
                <w:rFonts w:ascii="Arial" w:hAnsi="Arial" w:cs="Arial"/>
                <w:color w:val="000000"/>
                <w:sz w:val="20"/>
                <w:szCs w:val="20"/>
              </w:rPr>
              <w:t>Oprava silnice III/34026 – křiž. III/34032 Chrudim</w:t>
            </w:r>
          </w:p>
        </w:tc>
        <w:tc>
          <w:tcPr>
            <w:tcW w:w="3292" w:type="dxa"/>
            <w:tcBorders>
              <w:top w:val="single" w:sz="4" w:space="0" w:color="000000"/>
              <w:left w:val="single" w:sz="4" w:space="0" w:color="000000"/>
              <w:bottom w:val="single" w:sz="4" w:space="0" w:color="000000"/>
              <w:right w:val="single" w:sz="4" w:space="0" w:color="000000"/>
            </w:tcBorders>
          </w:tcPr>
          <w:p w:rsidR="00CE1BE9" w:rsidRDefault="00E6107A">
            <w:pPr>
              <w:jc w:val="both"/>
              <w:rPr>
                <w:rFonts w:ascii="Arial" w:hAnsi="Arial" w:cs="Arial"/>
                <w:color w:val="000000"/>
                <w:sz w:val="20"/>
                <w:szCs w:val="20"/>
              </w:rPr>
            </w:pPr>
            <w:r>
              <w:rPr>
                <w:rFonts w:ascii="Arial" w:hAnsi="Arial" w:cs="Arial"/>
                <w:color w:val="000000"/>
                <w:sz w:val="20"/>
                <w:szCs w:val="20"/>
              </w:rPr>
              <w:t xml:space="preserve">   9.265.289,00</w:t>
            </w:r>
          </w:p>
        </w:tc>
      </w:tr>
      <w:tr w:rsidR="00CE1BE9" w:rsidTr="008177F0">
        <w:tc>
          <w:tcPr>
            <w:tcW w:w="5920" w:type="dxa"/>
            <w:tcBorders>
              <w:top w:val="single" w:sz="4" w:space="0" w:color="000000"/>
              <w:left w:val="single" w:sz="4" w:space="0" w:color="000000"/>
              <w:bottom w:val="single" w:sz="4" w:space="0" w:color="000000"/>
              <w:right w:val="single" w:sz="4" w:space="0" w:color="000000"/>
            </w:tcBorders>
          </w:tcPr>
          <w:p w:rsidR="00CE1BE9" w:rsidRDefault="00E6107A">
            <w:pPr>
              <w:numPr>
                <w:ilvl w:val="0"/>
                <w:numId w:val="2"/>
              </w:numPr>
              <w:jc w:val="both"/>
              <w:rPr>
                <w:rFonts w:ascii="Arial" w:hAnsi="Arial" w:cs="Arial"/>
                <w:color w:val="000000"/>
                <w:sz w:val="20"/>
                <w:szCs w:val="20"/>
              </w:rPr>
            </w:pPr>
            <w:r>
              <w:rPr>
                <w:rFonts w:ascii="Arial" w:hAnsi="Arial" w:cs="Arial"/>
                <w:color w:val="000000"/>
                <w:sz w:val="20"/>
                <w:szCs w:val="20"/>
              </w:rPr>
              <w:t>Oprava silnice III/29817 Horní Ředice - průtah</w:t>
            </w:r>
          </w:p>
        </w:tc>
        <w:tc>
          <w:tcPr>
            <w:tcW w:w="3292" w:type="dxa"/>
            <w:tcBorders>
              <w:top w:val="single" w:sz="4" w:space="0" w:color="000000"/>
              <w:left w:val="single" w:sz="4" w:space="0" w:color="000000"/>
              <w:bottom w:val="single" w:sz="4" w:space="0" w:color="000000"/>
              <w:right w:val="single" w:sz="4" w:space="0" w:color="000000"/>
            </w:tcBorders>
          </w:tcPr>
          <w:p w:rsidR="00CE1BE9" w:rsidRDefault="00E6107A">
            <w:pPr>
              <w:jc w:val="both"/>
              <w:rPr>
                <w:rFonts w:ascii="Arial" w:hAnsi="Arial" w:cs="Arial"/>
                <w:color w:val="000000"/>
                <w:sz w:val="20"/>
                <w:szCs w:val="20"/>
              </w:rPr>
            </w:pPr>
            <w:r>
              <w:rPr>
                <w:rFonts w:ascii="Arial" w:hAnsi="Arial" w:cs="Arial"/>
                <w:color w:val="000000"/>
                <w:sz w:val="20"/>
                <w:szCs w:val="20"/>
              </w:rPr>
              <w:t xml:space="preserve"> 10.308.264,00</w:t>
            </w:r>
          </w:p>
        </w:tc>
      </w:tr>
      <w:tr w:rsidR="00CE1BE9" w:rsidTr="008177F0">
        <w:tc>
          <w:tcPr>
            <w:tcW w:w="5920" w:type="dxa"/>
            <w:tcBorders>
              <w:top w:val="single" w:sz="4" w:space="0" w:color="000000"/>
              <w:left w:val="single" w:sz="4" w:space="0" w:color="000000"/>
              <w:bottom w:val="single" w:sz="4" w:space="0" w:color="000000"/>
              <w:right w:val="single" w:sz="4" w:space="0" w:color="000000"/>
            </w:tcBorders>
          </w:tcPr>
          <w:p w:rsidR="00CE1BE9" w:rsidRDefault="00E6107A">
            <w:pPr>
              <w:numPr>
                <w:ilvl w:val="0"/>
                <w:numId w:val="2"/>
              </w:numPr>
              <w:jc w:val="both"/>
              <w:rPr>
                <w:rFonts w:ascii="Arial" w:hAnsi="Arial" w:cs="Arial"/>
                <w:color w:val="000000"/>
                <w:sz w:val="20"/>
                <w:szCs w:val="20"/>
              </w:rPr>
            </w:pPr>
            <w:r>
              <w:rPr>
                <w:rFonts w:ascii="Arial" w:hAnsi="Arial" w:cs="Arial"/>
                <w:color w:val="000000"/>
                <w:sz w:val="20"/>
                <w:szCs w:val="20"/>
              </w:rPr>
              <w:t>Oprava silnice II/305 úsek křiž. III/30535 – km 34,500</w:t>
            </w:r>
          </w:p>
        </w:tc>
        <w:tc>
          <w:tcPr>
            <w:tcW w:w="3292" w:type="dxa"/>
            <w:tcBorders>
              <w:top w:val="single" w:sz="4" w:space="0" w:color="000000"/>
              <w:left w:val="single" w:sz="4" w:space="0" w:color="000000"/>
              <w:bottom w:val="single" w:sz="4" w:space="0" w:color="000000"/>
              <w:right w:val="single" w:sz="4" w:space="0" w:color="000000"/>
            </w:tcBorders>
          </w:tcPr>
          <w:p w:rsidR="00CE1BE9" w:rsidRDefault="00E6107A">
            <w:pPr>
              <w:jc w:val="both"/>
              <w:rPr>
                <w:rFonts w:ascii="Arial" w:hAnsi="Arial" w:cs="Arial"/>
                <w:color w:val="000000"/>
                <w:sz w:val="20"/>
                <w:szCs w:val="20"/>
              </w:rPr>
            </w:pPr>
            <w:r>
              <w:rPr>
                <w:rFonts w:ascii="Arial" w:hAnsi="Arial" w:cs="Arial"/>
                <w:color w:val="000000"/>
                <w:sz w:val="20"/>
                <w:szCs w:val="20"/>
              </w:rPr>
              <w:t xml:space="preserve">   9.801.653,00</w:t>
            </w:r>
          </w:p>
        </w:tc>
      </w:tr>
      <w:tr w:rsidR="00CE1BE9" w:rsidTr="00CE1BE9">
        <w:tc>
          <w:tcPr>
            <w:tcW w:w="5920" w:type="dxa"/>
            <w:tcBorders>
              <w:top w:val="single" w:sz="4" w:space="0" w:color="000000"/>
              <w:left w:val="single" w:sz="4" w:space="0" w:color="000000"/>
              <w:bottom w:val="single" w:sz="4" w:space="0" w:color="000000"/>
              <w:right w:val="single" w:sz="4" w:space="0" w:color="000000"/>
            </w:tcBorders>
          </w:tcPr>
          <w:p w:rsidR="00CE1BE9" w:rsidRDefault="00CE1BE9">
            <w:pPr>
              <w:jc w:val="both"/>
              <w:rPr>
                <w:rFonts w:ascii="Arial" w:hAnsi="Arial" w:cs="Arial"/>
                <w:color w:val="000000"/>
                <w:sz w:val="20"/>
                <w:szCs w:val="20"/>
              </w:rPr>
            </w:pPr>
          </w:p>
        </w:tc>
        <w:tc>
          <w:tcPr>
            <w:tcW w:w="3292" w:type="dxa"/>
            <w:tcBorders>
              <w:top w:val="single" w:sz="4" w:space="0" w:color="000000"/>
              <w:left w:val="single" w:sz="4" w:space="0" w:color="000000"/>
              <w:bottom w:val="single" w:sz="4" w:space="0" w:color="000000"/>
              <w:right w:val="single" w:sz="4" w:space="0" w:color="000000"/>
            </w:tcBorders>
          </w:tcPr>
          <w:p w:rsidR="00CE1BE9" w:rsidRDefault="00CE1BE9">
            <w:pPr>
              <w:jc w:val="both"/>
              <w:rPr>
                <w:rFonts w:ascii="Arial" w:hAnsi="Arial" w:cs="Arial"/>
                <w:color w:val="000000"/>
                <w:sz w:val="20"/>
                <w:szCs w:val="20"/>
              </w:rPr>
            </w:pPr>
          </w:p>
        </w:tc>
      </w:tr>
      <w:tr w:rsidR="00CE1BE9" w:rsidTr="008177F0">
        <w:tc>
          <w:tcPr>
            <w:tcW w:w="5920" w:type="dxa"/>
            <w:tcBorders>
              <w:top w:val="single" w:sz="4" w:space="0" w:color="000000"/>
              <w:left w:val="single" w:sz="4" w:space="0" w:color="000000"/>
              <w:bottom w:val="single" w:sz="4" w:space="0" w:color="000000"/>
              <w:right w:val="single" w:sz="4" w:space="0" w:color="000000"/>
            </w:tcBorders>
            <w:hideMark/>
          </w:tcPr>
          <w:p w:rsidR="00CE1BE9" w:rsidRDefault="00CE1BE9">
            <w:pPr>
              <w:jc w:val="both"/>
              <w:rPr>
                <w:rFonts w:ascii="Arial" w:hAnsi="Arial" w:cs="Arial"/>
                <w:b/>
                <w:color w:val="000000"/>
                <w:sz w:val="20"/>
                <w:szCs w:val="20"/>
              </w:rPr>
            </w:pPr>
            <w:r>
              <w:rPr>
                <w:rFonts w:ascii="Arial" w:hAnsi="Arial" w:cs="Arial"/>
                <w:b/>
                <w:color w:val="000000"/>
                <w:sz w:val="20"/>
                <w:szCs w:val="20"/>
              </w:rPr>
              <w:t xml:space="preserve"> Předpokládaná hodnota veřejné zakázky celkem bez DPH</w:t>
            </w:r>
          </w:p>
        </w:tc>
        <w:tc>
          <w:tcPr>
            <w:tcW w:w="3292" w:type="dxa"/>
            <w:tcBorders>
              <w:top w:val="single" w:sz="4" w:space="0" w:color="000000"/>
              <w:left w:val="single" w:sz="4" w:space="0" w:color="000000"/>
              <w:bottom w:val="single" w:sz="4" w:space="0" w:color="000000"/>
              <w:right w:val="single" w:sz="4" w:space="0" w:color="000000"/>
            </w:tcBorders>
          </w:tcPr>
          <w:p w:rsidR="00CE1BE9" w:rsidRDefault="00E6107A">
            <w:pPr>
              <w:jc w:val="both"/>
              <w:rPr>
                <w:rFonts w:ascii="Arial" w:hAnsi="Arial" w:cs="Arial"/>
                <w:b/>
                <w:color w:val="000000"/>
                <w:sz w:val="20"/>
                <w:szCs w:val="20"/>
              </w:rPr>
            </w:pPr>
            <w:r>
              <w:rPr>
                <w:rFonts w:ascii="Arial" w:hAnsi="Arial" w:cs="Arial"/>
                <w:b/>
                <w:color w:val="000000"/>
                <w:sz w:val="20"/>
                <w:szCs w:val="20"/>
              </w:rPr>
              <w:t>141.174.380,00</w:t>
            </w:r>
          </w:p>
        </w:tc>
      </w:tr>
    </w:tbl>
    <w:p w:rsidR="00CE1BE9" w:rsidRDefault="00CE1BE9" w:rsidP="00CE1BE9">
      <w:pPr>
        <w:jc w:val="both"/>
        <w:rPr>
          <w:rFonts w:ascii="Arial" w:hAnsi="Arial" w:cs="Arial"/>
          <w:color w:val="000000"/>
          <w:sz w:val="20"/>
          <w:szCs w:val="20"/>
        </w:rPr>
      </w:pPr>
    </w:p>
    <w:p w:rsidR="00CE1BE9" w:rsidRDefault="00CE1BE9" w:rsidP="00CE1BE9">
      <w:pPr>
        <w:jc w:val="both"/>
        <w:rPr>
          <w:rFonts w:ascii="Arial" w:hAnsi="Arial" w:cs="Arial"/>
          <w:color w:val="000000"/>
          <w:sz w:val="20"/>
          <w:szCs w:val="20"/>
        </w:rPr>
      </w:pPr>
    </w:p>
    <w:p w:rsidR="00CE1BE9" w:rsidRDefault="00CE1BE9" w:rsidP="00CE1BE9">
      <w:pPr>
        <w:widowControl w:val="0"/>
        <w:autoSpaceDE w:val="0"/>
        <w:autoSpaceDN w:val="0"/>
        <w:adjustRightInd w:val="0"/>
        <w:jc w:val="both"/>
        <w:rPr>
          <w:rFonts w:ascii="Arial" w:hAnsi="Arial" w:cs="Arial"/>
          <w:b/>
          <w:color w:val="000000"/>
          <w:sz w:val="20"/>
          <w:szCs w:val="20"/>
        </w:rPr>
      </w:pPr>
      <w:r>
        <w:rPr>
          <w:rFonts w:ascii="Arial" w:hAnsi="Arial" w:cs="Arial"/>
          <w:b/>
          <w:color w:val="000000"/>
          <w:sz w:val="20"/>
          <w:szCs w:val="20"/>
        </w:rPr>
        <w:t>a) Odůvodnění účelnosti veřejné zakázky podle § 2 vyhlášky č. 232/2012 Sb., o podrobnostech rozsahu odůvodnění účelnosti veřejné zakázky a odůvodnění veřejné zakázky (dále jen „vyhláška“)</w:t>
      </w:r>
    </w:p>
    <w:p w:rsidR="00CE1BE9" w:rsidRDefault="00CE1BE9" w:rsidP="00CE1BE9">
      <w:pPr>
        <w:widowControl w:val="0"/>
        <w:autoSpaceDE w:val="0"/>
        <w:autoSpaceDN w:val="0"/>
        <w:adjustRightInd w:val="0"/>
        <w:jc w:val="both"/>
        <w:rPr>
          <w:rFonts w:ascii="Arial" w:hAnsi="Arial" w:cs="Arial"/>
          <w:color w:val="000000"/>
          <w:sz w:val="20"/>
          <w:szCs w:val="20"/>
        </w:rPr>
      </w:pPr>
    </w:p>
    <w:p w:rsidR="00CE1BE9" w:rsidRDefault="00CE1BE9" w:rsidP="00CE1BE9">
      <w:pPr>
        <w:widowControl w:val="0"/>
        <w:autoSpaceDE w:val="0"/>
        <w:autoSpaceDN w:val="0"/>
        <w:adjustRightInd w:val="0"/>
        <w:jc w:val="both"/>
        <w:outlineLvl w:val="0"/>
        <w:rPr>
          <w:rFonts w:ascii="Arial" w:hAnsi="Arial" w:cs="Arial"/>
          <w:color w:val="000000"/>
          <w:sz w:val="20"/>
          <w:szCs w:val="20"/>
        </w:rPr>
      </w:pPr>
      <w:r>
        <w:rPr>
          <w:rFonts w:ascii="Arial" w:hAnsi="Arial" w:cs="Arial"/>
          <w:color w:val="000000"/>
          <w:sz w:val="20"/>
          <w:szCs w:val="20"/>
        </w:rPr>
        <w:t>a) popis potřeb, které mají být splněním veřejné zakázky naplněny:</w:t>
      </w:r>
    </w:p>
    <w:p w:rsidR="00CE1BE9" w:rsidRDefault="00CE1BE9" w:rsidP="00CE1BE9">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Realizací této významné veřejné zakázky dojde k odstranění nevyhovujícího stavebně-technického stavu </w:t>
      </w:r>
      <w:r w:rsidR="00E6107A">
        <w:rPr>
          <w:rFonts w:ascii="Arial" w:hAnsi="Arial" w:cs="Arial"/>
          <w:color w:val="000000"/>
          <w:sz w:val="20"/>
          <w:szCs w:val="20"/>
        </w:rPr>
        <w:t>na vybraném úseku silnice v majetku Pardubického kraje</w:t>
      </w:r>
      <w:r>
        <w:rPr>
          <w:rFonts w:ascii="Arial" w:hAnsi="Arial" w:cs="Arial"/>
          <w:color w:val="000000"/>
          <w:sz w:val="20"/>
          <w:szCs w:val="20"/>
        </w:rPr>
        <w:t>.</w:t>
      </w:r>
    </w:p>
    <w:p w:rsidR="00CE1BE9" w:rsidRDefault="00CE1BE9" w:rsidP="00CE1BE9">
      <w:pPr>
        <w:widowControl w:val="0"/>
        <w:autoSpaceDE w:val="0"/>
        <w:autoSpaceDN w:val="0"/>
        <w:adjustRightInd w:val="0"/>
        <w:jc w:val="both"/>
        <w:rPr>
          <w:rFonts w:ascii="Arial" w:hAnsi="Arial" w:cs="Arial"/>
          <w:color w:val="000000"/>
          <w:sz w:val="20"/>
          <w:szCs w:val="20"/>
          <w:highlight w:val="yellow"/>
        </w:rPr>
      </w:pPr>
    </w:p>
    <w:p w:rsidR="00CE1BE9" w:rsidRDefault="00CE1BE9" w:rsidP="00CE1BE9">
      <w:pPr>
        <w:widowControl w:val="0"/>
        <w:autoSpaceDE w:val="0"/>
        <w:autoSpaceDN w:val="0"/>
        <w:adjustRightInd w:val="0"/>
        <w:jc w:val="both"/>
        <w:outlineLvl w:val="0"/>
        <w:rPr>
          <w:rFonts w:ascii="Arial" w:hAnsi="Arial" w:cs="Arial"/>
          <w:color w:val="000000"/>
          <w:sz w:val="20"/>
          <w:szCs w:val="20"/>
        </w:rPr>
      </w:pPr>
      <w:r>
        <w:rPr>
          <w:rFonts w:ascii="Arial" w:hAnsi="Arial" w:cs="Arial"/>
          <w:color w:val="000000"/>
          <w:sz w:val="20"/>
          <w:szCs w:val="20"/>
        </w:rPr>
        <w:t>b) popis předmětu veřejné zakázky:</w:t>
      </w:r>
    </w:p>
    <w:p w:rsidR="00CE1BE9" w:rsidRDefault="00E6107A" w:rsidP="00CE1BE9">
      <w:pPr>
        <w:widowControl w:val="0"/>
        <w:autoSpaceDE w:val="0"/>
        <w:autoSpaceDN w:val="0"/>
        <w:adjustRightInd w:val="0"/>
        <w:jc w:val="both"/>
        <w:rPr>
          <w:rFonts w:ascii="Arial" w:hAnsi="Arial" w:cs="Arial"/>
          <w:sz w:val="20"/>
          <w:szCs w:val="20"/>
          <w:highlight w:val="yellow"/>
        </w:rPr>
      </w:pPr>
      <w:r>
        <w:rPr>
          <w:rFonts w:ascii="Arial" w:hAnsi="Arial" w:cs="Arial"/>
          <w:color w:val="000000"/>
          <w:sz w:val="20"/>
          <w:szCs w:val="20"/>
        </w:rPr>
        <w:t>Oprava (rekonstrukce) bude spočívat v nezbytné sanaci konstrukčních vrstev s překrytím vyrovnávací vrstvou asfaltové směsi a pokládkou živičného krytu. Budou dosypány krajnice, provedena oprava odvodnění – příkopů a vodorovné dopravní značení. Svislé dopravní značení bude opravováno jen podle potřeby.</w:t>
      </w:r>
    </w:p>
    <w:p w:rsidR="00CE1BE9" w:rsidRDefault="00CE1BE9" w:rsidP="00CE1BE9">
      <w:pPr>
        <w:widowControl w:val="0"/>
        <w:autoSpaceDE w:val="0"/>
        <w:autoSpaceDN w:val="0"/>
        <w:adjustRightInd w:val="0"/>
        <w:jc w:val="both"/>
        <w:rPr>
          <w:rFonts w:ascii="Arial" w:hAnsi="Arial" w:cs="Arial"/>
          <w:color w:val="000000"/>
          <w:sz w:val="20"/>
          <w:szCs w:val="20"/>
          <w:highlight w:val="yellow"/>
        </w:rPr>
      </w:pPr>
    </w:p>
    <w:p w:rsidR="00CE1BE9" w:rsidRDefault="00CE1BE9" w:rsidP="00CE1BE9">
      <w:pPr>
        <w:widowControl w:val="0"/>
        <w:autoSpaceDE w:val="0"/>
        <w:autoSpaceDN w:val="0"/>
        <w:adjustRightInd w:val="0"/>
        <w:jc w:val="both"/>
        <w:outlineLvl w:val="0"/>
        <w:rPr>
          <w:rFonts w:ascii="Arial" w:hAnsi="Arial" w:cs="Arial"/>
          <w:color w:val="000000"/>
          <w:sz w:val="20"/>
          <w:szCs w:val="20"/>
        </w:rPr>
      </w:pPr>
      <w:r>
        <w:rPr>
          <w:rFonts w:ascii="Arial" w:hAnsi="Arial" w:cs="Arial"/>
          <w:color w:val="000000"/>
          <w:sz w:val="20"/>
          <w:szCs w:val="20"/>
        </w:rPr>
        <w:t>c) vzájemný vztah předmětu veřejné zakázky a potřeb zadavatele,</w:t>
      </w:r>
    </w:p>
    <w:p w:rsidR="00CE1BE9" w:rsidRDefault="00CE1BE9" w:rsidP="00CE1BE9">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Realizací předmětu veřejné zakázky dojde ke zvýšení bezpečnosti </w:t>
      </w:r>
      <w:r w:rsidR="00E6107A">
        <w:rPr>
          <w:rFonts w:ascii="Arial" w:hAnsi="Arial" w:cs="Arial"/>
          <w:color w:val="000000"/>
          <w:sz w:val="20"/>
          <w:szCs w:val="20"/>
        </w:rPr>
        <w:t xml:space="preserve">a plynulosti </w:t>
      </w:r>
      <w:r>
        <w:rPr>
          <w:rFonts w:ascii="Arial" w:hAnsi="Arial" w:cs="Arial"/>
          <w:color w:val="000000"/>
          <w:sz w:val="20"/>
          <w:szCs w:val="20"/>
        </w:rPr>
        <w:t>silničního provozu</w:t>
      </w:r>
      <w:r w:rsidR="00E6107A">
        <w:rPr>
          <w:rFonts w:ascii="Arial" w:hAnsi="Arial" w:cs="Arial"/>
          <w:color w:val="000000"/>
          <w:sz w:val="20"/>
          <w:szCs w:val="20"/>
        </w:rPr>
        <w:t xml:space="preserve"> a ke zlepšení ekologických parametrů jízdního komfortu na vybraných úsecích silnic</w:t>
      </w:r>
      <w:r>
        <w:rPr>
          <w:rFonts w:ascii="Arial" w:hAnsi="Arial" w:cs="Arial"/>
          <w:color w:val="000000"/>
          <w:sz w:val="20"/>
          <w:szCs w:val="20"/>
        </w:rPr>
        <w:t xml:space="preserve"> na základě uzavřených Smluv o dílo s uchazeči, kteří podají v zadávacích řízeních předmětných částí veřejné zakázky nabídku s nejnižší nabídkovou cenou.</w:t>
      </w:r>
    </w:p>
    <w:p w:rsidR="00CE1BE9" w:rsidRDefault="00CE1BE9" w:rsidP="00CE1BE9">
      <w:pPr>
        <w:widowControl w:val="0"/>
        <w:autoSpaceDE w:val="0"/>
        <w:autoSpaceDN w:val="0"/>
        <w:adjustRightInd w:val="0"/>
        <w:jc w:val="both"/>
        <w:rPr>
          <w:rFonts w:ascii="Arial" w:hAnsi="Arial" w:cs="Arial"/>
          <w:color w:val="000000"/>
          <w:sz w:val="20"/>
          <w:szCs w:val="20"/>
          <w:highlight w:val="yellow"/>
        </w:rPr>
      </w:pPr>
    </w:p>
    <w:p w:rsidR="00CE1BE9" w:rsidRDefault="00CE1BE9" w:rsidP="00CE1BE9">
      <w:pPr>
        <w:widowControl w:val="0"/>
        <w:autoSpaceDE w:val="0"/>
        <w:autoSpaceDN w:val="0"/>
        <w:adjustRightInd w:val="0"/>
        <w:jc w:val="both"/>
        <w:outlineLvl w:val="0"/>
        <w:rPr>
          <w:rFonts w:ascii="Arial" w:hAnsi="Arial" w:cs="Arial"/>
          <w:color w:val="000000"/>
          <w:sz w:val="20"/>
          <w:szCs w:val="20"/>
          <w:highlight w:val="yellow"/>
        </w:rPr>
      </w:pPr>
      <w:r>
        <w:rPr>
          <w:rFonts w:ascii="Arial" w:hAnsi="Arial" w:cs="Arial"/>
          <w:color w:val="000000"/>
          <w:sz w:val="20"/>
          <w:szCs w:val="20"/>
        </w:rPr>
        <w:t>d) předpokládaný termín splnění veřejné zakázky,</w:t>
      </w:r>
    </w:p>
    <w:p w:rsidR="00CE1BE9" w:rsidRDefault="00CE1BE9" w:rsidP="00CE1BE9">
      <w:pPr>
        <w:widowControl w:val="0"/>
        <w:autoSpaceDE w:val="0"/>
        <w:autoSpaceDN w:val="0"/>
        <w:adjustRightInd w:val="0"/>
        <w:jc w:val="both"/>
        <w:rPr>
          <w:rFonts w:ascii="Arial" w:hAnsi="Arial" w:cs="Arial"/>
          <w:color w:val="000000"/>
          <w:sz w:val="20"/>
          <w:szCs w:val="20"/>
          <w:highlight w:val="yellow"/>
        </w:rPr>
      </w:pPr>
      <w:r>
        <w:rPr>
          <w:rFonts w:ascii="Arial" w:hAnsi="Arial" w:cs="Arial"/>
          <w:color w:val="000000"/>
          <w:sz w:val="20"/>
          <w:szCs w:val="20"/>
        </w:rPr>
        <w:t>Předpokládaný termín ukončení realizace předmětu veřejné zakázky je do 30.12.2016.</w:t>
      </w:r>
    </w:p>
    <w:p w:rsidR="00CE1BE9" w:rsidRDefault="00CE1BE9" w:rsidP="00CE1BE9">
      <w:pPr>
        <w:widowControl w:val="0"/>
        <w:autoSpaceDE w:val="0"/>
        <w:autoSpaceDN w:val="0"/>
        <w:adjustRightInd w:val="0"/>
        <w:jc w:val="both"/>
        <w:rPr>
          <w:rFonts w:ascii="Arial" w:hAnsi="Arial" w:cs="Arial"/>
          <w:i/>
          <w:color w:val="000000"/>
          <w:sz w:val="20"/>
          <w:szCs w:val="20"/>
        </w:rPr>
      </w:pPr>
    </w:p>
    <w:p w:rsidR="00CE1BE9" w:rsidRDefault="00CE1BE9" w:rsidP="00CE1BE9">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Popis rizik souvisejících s plněním veřejné zakázky, která zadavatel zohlednil při stanovení zadávacích podmínek. Jde zejména o rizika nerealizace veřejné zakázky, prodlení s plněním veřejné zakázky, snížené kvality plnění, vynaložení dalších finančních nákladů:</w:t>
      </w:r>
    </w:p>
    <w:p w:rsidR="00CE1BE9" w:rsidRDefault="00CE1BE9" w:rsidP="00CE1BE9">
      <w:pPr>
        <w:widowControl w:val="0"/>
        <w:autoSpaceDE w:val="0"/>
        <w:autoSpaceDN w:val="0"/>
        <w:adjustRightInd w:val="0"/>
        <w:jc w:val="both"/>
        <w:rPr>
          <w:rFonts w:ascii="Arial" w:hAnsi="Arial" w:cs="Arial"/>
          <w:color w:val="000000"/>
          <w:sz w:val="20"/>
          <w:szCs w:val="20"/>
        </w:rPr>
      </w:pPr>
    </w:p>
    <w:p w:rsidR="00CE1BE9" w:rsidRDefault="00CE1BE9" w:rsidP="00CE1BE9">
      <w:pPr>
        <w:widowControl w:val="0"/>
        <w:numPr>
          <w:ilvl w:val="0"/>
          <w:numId w:val="3"/>
        </w:numPr>
        <w:autoSpaceDE w:val="0"/>
        <w:autoSpaceDN w:val="0"/>
        <w:adjustRightInd w:val="0"/>
        <w:jc w:val="both"/>
        <w:rPr>
          <w:rFonts w:ascii="Arial" w:hAnsi="Arial" w:cs="Arial"/>
          <w:sz w:val="20"/>
          <w:szCs w:val="20"/>
        </w:rPr>
      </w:pPr>
      <w:r>
        <w:rPr>
          <w:rFonts w:ascii="Arial" w:hAnsi="Arial" w:cs="Arial"/>
          <w:sz w:val="20"/>
          <w:szCs w:val="20"/>
        </w:rPr>
        <w:t xml:space="preserve">uvažované </w:t>
      </w:r>
      <w:r w:rsidR="00E6107A">
        <w:rPr>
          <w:rFonts w:ascii="Arial" w:hAnsi="Arial" w:cs="Arial"/>
          <w:sz w:val="20"/>
          <w:szCs w:val="20"/>
        </w:rPr>
        <w:t>opravy</w:t>
      </w:r>
      <w:r>
        <w:rPr>
          <w:rFonts w:ascii="Arial" w:hAnsi="Arial" w:cs="Arial"/>
          <w:sz w:val="20"/>
          <w:szCs w:val="20"/>
        </w:rPr>
        <w:t xml:space="preserve"> a rekonstrukce </w:t>
      </w:r>
      <w:r w:rsidR="00E6107A">
        <w:rPr>
          <w:rFonts w:ascii="Arial" w:hAnsi="Arial" w:cs="Arial"/>
          <w:sz w:val="20"/>
          <w:szCs w:val="20"/>
        </w:rPr>
        <w:t>uvažovaných úseků silnic jsou s nízkou, střední a někde i vysokou dopravní zátěží. Tvoří nezastupitelnou součást účelného uspořádání silniční sítě kraje, z pohledu technického stavu jsou u konce své životnosti</w:t>
      </w:r>
      <w:r>
        <w:rPr>
          <w:rFonts w:ascii="Arial" w:hAnsi="Arial" w:cs="Arial"/>
          <w:sz w:val="20"/>
          <w:szCs w:val="20"/>
        </w:rPr>
        <w:t xml:space="preserve">; </w:t>
      </w:r>
    </w:p>
    <w:p w:rsidR="00CE1BE9" w:rsidRDefault="00CE1BE9" w:rsidP="00CE1BE9">
      <w:pPr>
        <w:widowControl w:val="0"/>
        <w:autoSpaceDE w:val="0"/>
        <w:autoSpaceDN w:val="0"/>
        <w:adjustRightInd w:val="0"/>
        <w:jc w:val="both"/>
        <w:rPr>
          <w:rFonts w:ascii="Arial" w:hAnsi="Arial" w:cs="Arial"/>
          <w:color w:val="000000"/>
          <w:sz w:val="20"/>
          <w:szCs w:val="20"/>
        </w:rPr>
      </w:pPr>
    </w:p>
    <w:p w:rsidR="00CE1BE9" w:rsidRDefault="00CE1BE9" w:rsidP="00CE1BE9">
      <w:pPr>
        <w:widowControl w:val="0"/>
        <w:numPr>
          <w:ilvl w:val="0"/>
          <w:numId w:val="3"/>
        </w:num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s prodlením s plněním veřejné zakázky je spojeno riziko nemožnosti čerpat finanční prostředky z dotačního titulu poskytnutého </w:t>
      </w:r>
      <w:r w:rsidR="00423400" w:rsidRPr="00BA0A8C">
        <w:rPr>
          <w:rFonts w:ascii="Arial" w:hAnsi="Arial" w:cs="Arial"/>
          <w:sz w:val="20"/>
          <w:szCs w:val="20"/>
        </w:rPr>
        <w:t xml:space="preserve">SFDI </w:t>
      </w:r>
      <w:r w:rsidR="00BA0A8C" w:rsidRPr="00BA0A8C">
        <w:rPr>
          <w:rFonts w:ascii="Arial" w:hAnsi="Arial" w:cs="Arial"/>
          <w:sz w:val="20"/>
          <w:szCs w:val="20"/>
        </w:rPr>
        <w:t xml:space="preserve">ČR </w:t>
      </w:r>
      <w:r w:rsidR="00423400">
        <w:rPr>
          <w:rFonts w:ascii="Arial" w:hAnsi="Arial" w:cs="Arial"/>
          <w:sz w:val="20"/>
          <w:szCs w:val="20"/>
        </w:rPr>
        <w:t>našemu kraji</w:t>
      </w:r>
      <w:r>
        <w:rPr>
          <w:rFonts w:ascii="Arial" w:hAnsi="Arial" w:cs="Arial"/>
          <w:color w:val="000000"/>
          <w:sz w:val="20"/>
          <w:szCs w:val="20"/>
        </w:rPr>
        <w:t>;</w:t>
      </w:r>
    </w:p>
    <w:p w:rsidR="00CE1BE9" w:rsidRDefault="00CE1BE9" w:rsidP="00CE1BE9">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p>
    <w:p w:rsidR="00CE1BE9" w:rsidRDefault="00CE1BE9" w:rsidP="00CE1BE9">
      <w:pPr>
        <w:widowControl w:val="0"/>
        <w:numPr>
          <w:ilvl w:val="0"/>
          <w:numId w:val="3"/>
        </w:numPr>
        <w:autoSpaceDE w:val="0"/>
        <w:autoSpaceDN w:val="0"/>
        <w:adjustRightInd w:val="0"/>
        <w:jc w:val="both"/>
        <w:rPr>
          <w:rFonts w:ascii="Arial" w:hAnsi="Arial" w:cs="Arial"/>
          <w:color w:val="000000"/>
          <w:sz w:val="20"/>
          <w:szCs w:val="20"/>
        </w:rPr>
      </w:pPr>
      <w:r>
        <w:rPr>
          <w:rFonts w:ascii="Arial" w:hAnsi="Arial" w:cs="Arial"/>
          <w:color w:val="000000"/>
          <w:sz w:val="20"/>
          <w:szCs w:val="20"/>
        </w:rPr>
        <w:lastRenderedPageBreak/>
        <w:t>při snížené kvalitě plnění může dojít ke zvýšeným nákladům na údržbu;</w:t>
      </w:r>
    </w:p>
    <w:p w:rsidR="00CE1BE9" w:rsidRDefault="00CE1BE9" w:rsidP="00CE1BE9">
      <w:pPr>
        <w:widowControl w:val="0"/>
        <w:autoSpaceDE w:val="0"/>
        <w:autoSpaceDN w:val="0"/>
        <w:adjustRightInd w:val="0"/>
        <w:jc w:val="both"/>
        <w:rPr>
          <w:rFonts w:ascii="Arial" w:hAnsi="Arial" w:cs="Arial"/>
          <w:color w:val="000000"/>
          <w:sz w:val="20"/>
          <w:szCs w:val="20"/>
        </w:rPr>
      </w:pPr>
    </w:p>
    <w:p w:rsidR="00CE1BE9" w:rsidRDefault="00CE1BE9" w:rsidP="00CE1BE9">
      <w:pPr>
        <w:widowControl w:val="0"/>
        <w:numPr>
          <w:ilvl w:val="0"/>
          <w:numId w:val="3"/>
        </w:numPr>
        <w:autoSpaceDE w:val="0"/>
        <w:autoSpaceDN w:val="0"/>
        <w:adjustRightInd w:val="0"/>
        <w:jc w:val="both"/>
        <w:rPr>
          <w:rFonts w:ascii="Arial" w:hAnsi="Arial" w:cs="Arial"/>
          <w:sz w:val="20"/>
          <w:szCs w:val="20"/>
        </w:rPr>
      </w:pPr>
      <w:r>
        <w:rPr>
          <w:rFonts w:ascii="Arial" w:hAnsi="Arial" w:cs="Arial"/>
          <w:sz w:val="20"/>
          <w:szCs w:val="20"/>
        </w:rPr>
        <w:t xml:space="preserve">vzhledem k tomu, že se jedná o </w:t>
      </w:r>
      <w:r w:rsidR="00423400">
        <w:rPr>
          <w:rFonts w:ascii="Arial" w:hAnsi="Arial" w:cs="Arial"/>
          <w:sz w:val="20"/>
          <w:szCs w:val="20"/>
        </w:rPr>
        <w:t>velkou opravu vybraných úseků silnic</w:t>
      </w:r>
      <w:r>
        <w:rPr>
          <w:rFonts w:ascii="Arial" w:hAnsi="Arial" w:cs="Arial"/>
          <w:sz w:val="20"/>
          <w:szCs w:val="20"/>
        </w:rPr>
        <w:t>, nebudou muset být na udržení tohoto majetku v následujících letech věnovány vysoké náklady na údržbu.</w:t>
      </w:r>
    </w:p>
    <w:p w:rsidR="00CE1BE9" w:rsidRDefault="00CE1BE9" w:rsidP="00CE1BE9">
      <w:pPr>
        <w:widowControl w:val="0"/>
        <w:autoSpaceDE w:val="0"/>
        <w:autoSpaceDN w:val="0"/>
        <w:adjustRightInd w:val="0"/>
        <w:jc w:val="both"/>
        <w:rPr>
          <w:rFonts w:ascii="Arial" w:hAnsi="Arial" w:cs="Arial"/>
          <w:color w:val="000000"/>
          <w:sz w:val="20"/>
          <w:szCs w:val="20"/>
        </w:rPr>
      </w:pPr>
    </w:p>
    <w:p w:rsidR="00CE1BE9" w:rsidRDefault="00CE1BE9" w:rsidP="00CE1BE9">
      <w:pPr>
        <w:widowControl w:val="0"/>
        <w:autoSpaceDE w:val="0"/>
        <w:autoSpaceDN w:val="0"/>
        <w:adjustRightInd w:val="0"/>
        <w:jc w:val="both"/>
        <w:rPr>
          <w:rFonts w:ascii="Arial" w:hAnsi="Arial" w:cs="Arial"/>
          <w:color w:val="000000"/>
          <w:sz w:val="20"/>
          <w:szCs w:val="20"/>
        </w:rPr>
      </w:pPr>
    </w:p>
    <w:p w:rsidR="00CE1BE9" w:rsidRDefault="00CE1BE9" w:rsidP="00CE1BE9">
      <w:pPr>
        <w:widowControl w:val="0"/>
        <w:autoSpaceDE w:val="0"/>
        <w:autoSpaceDN w:val="0"/>
        <w:adjustRightInd w:val="0"/>
        <w:jc w:val="both"/>
        <w:rPr>
          <w:rFonts w:ascii="Arial" w:hAnsi="Arial" w:cs="Arial"/>
          <w:b/>
          <w:color w:val="000000"/>
          <w:sz w:val="20"/>
          <w:szCs w:val="20"/>
        </w:rPr>
      </w:pPr>
      <w:r>
        <w:rPr>
          <w:rFonts w:ascii="Arial" w:hAnsi="Arial" w:cs="Arial"/>
          <w:b/>
          <w:color w:val="000000"/>
          <w:sz w:val="20"/>
          <w:szCs w:val="20"/>
        </w:rPr>
        <w:t>b) Odůvodnění přiměřenosti požadavků na technické kvalifikační předpoklady pro plnění veřejné zakázky na stavební práce podle § 3 odst. 3 vyhlášky</w:t>
      </w:r>
    </w:p>
    <w:p w:rsidR="00CE1BE9" w:rsidRDefault="00CE1BE9" w:rsidP="00CE1BE9">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 ---------------------------------------------------</w:t>
      </w:r>
    </w:p>
    <w:p w:rsidR="00CE1BE9" w:rsidRDefault="00CE1BE9" w:rsidP="00CE1BE9">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Veřejný zadavatel odůvodní přiměřenost požadavků na technické kvalifikační předpoklady ve vztahu k předmětu veřejné zakázky a k rizikům souvisejícím s plněním veřejné zakázky</w:t>
      </w:r>
    </w:p>
    <w:p w:rsidR="00CE1BE9" w:rsidRDefault="00CE1BE9" w:rsidP="00CE1BE9">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 ---------------------------------------------------</w:t>
      </w:r>
    </w:p>
    <w:p w:rsidR="00CE1BE9" w:rsidRDefault="00CE1BE9" w:rsidP="00CE1BE9">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Odůvodnění přiměřenosti požadavku na předložení seznamu stavebních prací. (Zadavatel povinně vyplní, pokud požaduje předložení seznamu stavebních prací, ze kterého bude vyplývat, že finanční hodnota uvedených stavebních prací je v souhrnu minimálně dvojnásobek předpokládané hodnoty veřejné zakázky.)</w:t>
      </w:r>
    </w:p>
    <w:p w:rsidR="00CE1BE9" w:rsidRDefault="00CE1BE9" w:rsidP="00CE1BE9">
      <w:pPr>
        <w:widowControl w:val="0"/>
        <w:autoSpaceDE w:val="0"/>
        <w:autoSpaceDN w:val="0"/>
        <w:adjustRightInd w:val="0"/>
        <w:jc w:val="both"/>
        <w:rPr>
          <w:rFonts w:ascii="Arial" w:hAnsi="Arial" w:cs="Arial"/>
          <w:color w:val="000000"/>
          <w:sz w:val="20"/>
          <w:szCs w:val="20"/>
        </w:rPr>
      </w:pPr>
    </w:p>
    <w:p w:rsidR="00CE1BE9" w:rsidRDefault="00CE1BE9" w:rsidP="00CE1BE9">
      <w:pPr>
        <w:widowControl w:val="0"/>
        <w:numPr>
          <w:ilvl w:val="0"/>
          <w:numId w:val="4"/>
        </w:numPr>
        <w:autoSpaceDE w:val="0"/>
        <w:autoSpaceDN w:val="0"/>
        <w:adjustRightInd w:val="0"/>
        <w:spacing w:after="120"/>
        <w:jc w:val="both"/>
        <w:rPr>
          <w:rFonts w:ascii="Arial" w:hAnsi="Arial" w:cs="Arial"/>
          <w:color w:val="000000"/>
          <w:sz w:val="20"/>
          <w:szCs w:val="20"/>
        </w:rPr>
      </w:pPr>
      <w:r>
        <w:rPr>
          <w:rFonts w:ascii="Arial" w:hAnsi="Arial" w:cs="Arial"/>
          <w:color w:val="000000"/>
          <w:sz w:val="20"/>
          <w:szCs w:val="20"/>
        </w:rPr>
        <w:t>zadavatel nepožaduje předložení seznamu stavebních prací, ze kterého by vyplývalo, že finanční hodnota uvedených stavebních prací je v souhrnu minimálně dvojnásobek předpokládané hodnoty veřejné zakázky;</w:t>
      </w:r>
    </w:p>
    <w:p w:rsidR="00CE1BE9" w:rsidRDefault="00CE1BE9" w:rsidP="00CE1BE9">
      <w:pPr>
        <w:numPr>
          <w:ilvl w:val="0"/>
          <w:numId w:val="4"/>
        </w:numPr>
        <w:jc w:val="both"/>
        <w:rPr>
          <w:rFonts w:ascii="Arial" w:hAnsi="Arial" w:cs="Arial"/>
          <w:sz w:val="20"/>
          <w:szCs w:val="20"/>
        </w:rPr>
      </w:pPr>
      <w:r>
        <w:rPr>
          <w:rFonts w:ascii="Arial" w:hAnsi="Arial" w:cs="Arial"/>
          <w:sz w:val="20"/>
          <w:szCs w:val="20"/>
        </w:rPr>
        <w:t>zadavatel v souladu s § 44 odst. 6 zákona požaduje, aby uchazeč (případně společně uchazeči, kteří podají nabídku dle § 51 odst. 5 zákona) realizoval část veřejné zakázky vlastními kapacitami, tj. nikoliv prostřednictv</w:t>
      </w:r>
      <w:r w:rsidR="00D22A14">
        <w:rPr>
          <w:rFonts w:ascii="Arial" w:hAnsi="Arial" w:cs="Arial"/>
          <w:sz w:val="20"/>
          <w:szCs w:val="20"/>
        </w:rPr>
        <w:t>ím subdodavatelů, spočívající v provedení</w:t>
      </w:r>
      <w:r>
        <w:rPr>
          <w:rFonts w:ascii="Arial" w:hAnsi="Arial" w:cs="Arial"/>
          <w:sz w:val="20"/>
          <w:szCs w:val="20"/>
        </w:rPr>
        <w:t xml:space="preserve"> </w:t>
      </w:r>
      <w:r w:rsidR="00423400">
        <w:rPr>
          <w:rFonts w:ascii="Arial" w:hAnsi="Arial" w:cs="Arial"/>
          <w:iCs/>
          <w:sz w:val="20"/>
          <w:szCs w:val="20"/>
          <w:u w:val="single"/>
        </w:rPr>
        <w:t>strojní pokládky hutněných asfaltových směsí</w:t>
      </w:r>
      <w:r>
        <w:rPr>
          <w:rFonts w:ascii="Arial" w:hAnsi="Arial" w:cs="Arial"/>
          <w:iCs/>
          <w:sz w:val="20"/>
          <w:szCs w:val="20"/>
        </w:rPr>
        <w:t>.</w:t>
      </w:r>
    </w:p>
    <w:p w:rsidR="00CE1BE9" w:rsidRDefault="00CE1BE9" w:rsidP="00CE1BE9">
      <w:pPr>
        <w:widowControl w:val="0"/>
        <w:autoSpaceDE w:val="0"/>
        <w:autoSpaceDN w:val="0"/>
        <w:adjustRightInd w:val="0"/>
        <w:jc w:val="both"/>
        <w:rPr>
          <w:rFonts w:ascii="Arial" w:hAnsi="Arial" w:cs="Arial"/>
          <w:sz w:val="20"/>
          <w:szCs w:val="20"/>
        </w:rPr>
      </w:pPr>
    </w:p>
    <w:p w:rsidR="00CE1BE9" w:rsidRDefault="00CE1BE9" w:rsidP="00CE1BE9">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Odůvodnění přiměřenosti požadavku na předložení seznamu techniků či technických útvarů. (Zadavatel povinně vyplní, pokud požaduje předložení seznamu více než 3 techniků či technických útvarů.)</w:t>
      </w:r>
    </w:p>
    <w:p w:rsidR="00CE1BE9" w:rsidRDefault="00CE1BE9" w:rsidP="00CE1BE9">
      <w:pPr>
        <w:widowControl w:val="0"/>
        <w:autoSpaceDE w:val="0"/>
        <w:autoSpaceDN w:val="0"/>
        <w:adjustRightInd w:val="0"/>
        <w:jc w:val="both"/>
        <w:rPr>
          <w:rFonts w:ascii="Arial" w:hAnsi="Arial" w:cs="Arial"/>
          <w:color w:val="000000"/>
          <w:sz w:val="20"/>
          <w:szCs w:val="20"/>
        </w:rPr>
      </w:pPr>
    </w:p>
    <w:p w:rsidR="00CE1BE9" w:rsidRDefault="00CE1BE9" w:rsidP="00CE1BE9">
      <w:pPr>
        <w:widowControl w:val="0"/>
        <w:numPr>
          <w:ilvl w:val="0"/>
          <w:numId w:val="4"/>
        </w:numPr>
        <w:autoSpaceDE w:val="0"/>
        <w:autoSpaceDN w:val="0"/>
        <w:adjustRightInd w:val="0"/>
        <w:jc w:val="both"/>
        <w:rPr>
          <w:rFonts w:ascii="Arial" w:hAnsi="Arial" w:cs="Arial"/>
          <w:color w:val="000000"/>
          <w:sz w:val="20"/>
          <w:szCs w:val="20"/>
        </w:rPr>
      </w:pPr>
      <w:r>
        <w:rPr>
          <w:rFonts w:ascii="Arial" w:hAnsi="Arial" w:cs="Arial"/>
          <w:color w:val="000000"/>
          <w:sz w:val="20"/>
          <w:szCs w:val="20"/>
        </w:rPr>
        <w:t>zadavatel nepožaduje předložení seznamu více než 3 techniků či technických útvarů.</w:t>
      </w:r>
    </w:p>
    <w:p w:rsidR="00CE1BE9" w:rsidRDefault="00CE1BE9" w:rsidP="00CE1BE9">
      <w:pPr>
        <w:widowControl w:val="0"/>
        <w:autoSpaceDE w:val="0"/>
        <w:autoSpaceDN w:val="0"/>
        <w:adjustRightInd w:val="0"/>
        <w:jc w:val="both"/>
        <w:rPr>
          <w:rFonts w:ascii="Arial" w:hAnsi="Arial" w:cs="Arial"/>
          <w:color w:val="000000"/>
          <w:sz w:val="20"/>
          <w:szCs w:val="20"/>
        </w:rPr>
      </w:pPr>
    </w:p>
    <w:p w:rsidR="00CE1BE9" w:rsidRDefault="00CE1BE9" w:rsidP="00CE1BE9">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Odůvodnění přiměřenosti požadavku na předložení osvědčení o vzdělání a odborné kvalifikaci dodavatele nebo vedoucích zaměstnanců dodavatele nebo osob v obdobném postavení a osob odpovědných za vedení realizace stavebních prací. (Zadavatel povinně vyplní, pokud požaduje osvědčení o odborné kvalifikaci delší než 5 let.)</w:t>
      </w:r>
    </w:p>
    <w:p w:rsidR="00CE1BE9" w:rsidRDefault="00CE1BE9" w:rsidP="00CE1BE9">
      <w:pPr>
        <w:widowControl w:val="0"/>
        <w:autoSpaceDE w:val="0"/>
        <w:autoSpaceDN w:val="0"/>
        <w:adjustRightInd w:val="0"/>
        <w:jc w:val="both"/>
        <w:rPr>
          <w:rFonts w:ascii="Arial" w:hAnsi="Arial" w:cs="Arial"/>
          <w:color w:val="000000"/>
          <w:sz w:val="20"/>
          <w:szCs w:val="20"/>
        </w:rPr>
      </w:pPr>
    </w:p>
    <w:p w:rsidR="00CE1BE9" w:rsidRDefault="00CE1BE9" w:rsidP="00CE1BE9">
      <w:pPr>
        <w:widowControl w:val="0"/>
        <w:numPr>
          <w:ilvl w:val="0"/>
          <w:numId w:val="4"/>
        </w:numPr>
        <w:autoSpaceDE w:val="0"/>
        <w:autoSpaceDN w:val="0"/>
        <w:adjustRightInd w:val="0"/>
        <w:jc w:val="both"/>
        <w:rPr>
          <w:rFonts w:ascii="Arial" w:hAnsi="Arial" w:cs="Arial"/>
          <w:color w:val="000000"/>
          <w:sz w:val="20"/>
          <w:szCs w:val="20"/>
        </w:rPr>
      </w:pPr>
      <w:r>
        <w:rPr>
          <w:rFonts w:ascii="Arial" w:hAnsi="Arial" w:cs="Arial"/>
          <w:color w:val="000000"/>
          <w:sz w:val="20"/>
          <w:szCs w:val="20"/>
        </w:rPr>
        <w:t>zadavatel nepožaduje předložení osvědčení o odborné kvalifikaci osob odpovědných za vedení realizace stavebních prací v délce delší než 5 let.</w:t>
      </w:r>
    </w:p>
    <w:p w:rsidR="00CE1BE9" w:rsidRDefault="00CE1BE9" w:rsidP="00CE1BE9">
      <w:pPr>
        <w:widowControl w:val="0"/>
        <w:autoSpaceDE w:val="0"/>
        <w:autoSpaceDN w:val="0"/>
        <w:adjustRightInd w:val="0"/>
        <w:jc w:val="both"/>
        <w:rPr>
          <w:rFonts w:ascii="Arial" w:hAnsi="Arial" w:cs="Arial"/>
          <w:color w:val="000000"/>
          <w:sz w:val="20"/>
          <w:szCs w:val="20"/>
        </w:rPr>
      </w:pPr>
    </w:p>
    <w:p w:rsidR="00CE1BE9" w:rsidRDefault="00CE1BE9" w:rsidP="00CE1BE9">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Odůvodnění požadavku na předložení přehledu průměrného ročního počtu zaměstnanců dodavatele či jiných osob podílejících se na plnění zakázek podobného charakteru a počtu vedoucích zaměstnanců dodavatele nebo osob v obdobném postavení a odůvodnění přiměřenosti požadavku na předložení přehledu nástrojů či pomůcek, provozních a technických zařízení, které bude mít dodavatel při plnění veřejné zakázky k dispozici.</w:t>
      </w:r>
    </w:p>
    <w:p w:rsidR="00CE1BE9" w:rsidRDefault="00CE1BE9" w:rsidP="00CE1BE9">
      <w:pPr>
        <w:widowControl w:val="0"/>
        <w:autoSpaceDE w:val="0"/>
        <w:autoSpaceDN w:val="0"/>
        <w:adjustRightInd w:val="0"/>
        <w:jc w:val="both"/>
        <w:rPr>
          <w:rFonts w:ascii="Arial" w:hAnsi="Arial" w:cs="Arial"/>
          <w:color w:val="000000"/>
          <w:sz w:val="20"/>
          <w:szCs w:val="20"/>
        </w:rPr>
      </w:pPr>
    </w:p>
    <w:p w:rsidR="00CE1BE9" w:rsidRDefault="00CE1BE9" w:rsidP="00CE1BE9">
      <w:pPr>
        <w:widowControl w:val="0"/>
        <w:numPr>
          <w:ilvl w:val="0"/>
          <w:numId w:val="4"/>
        </w:numPr>
        <w:autoSpaceDE w:val="0"/>
        <w:autoSpaceDN w:val="0"/>
        <w:adjustRightInd w:val="0"/>
        <w:jc w:val="both"/>
        <w:rPr>
          <w:rFonts w:ascii="Arial" w:hAnsi="Arial" w:cs="Arial"/>
          <w:sz w:val="20"/>
          <w:szCs w:val="20"/>
        </w:rPr>
      </w:pPr>
      <w:r>
        <w:rPr>
          <w:rFonts w:ascii="Arial" w:hAnsi="Arial" w:cs="Arial"/>
          <w:sz w:val="20"/>
          <w:szCs w:val="20"/>
        </w:rPr>
        <w:t>zadavatel nepožaduje předložení přehledu průměrného ročního počtu zaměstnanců a předložení přehledů nástrojů či pomůcek, provozních a technických zařízení, které bude mít dodavatel při plnění veřejné zakázky k dispozici.</w:t>
      </w:r>
    </w:p>
    <w:p w:rsidR="00CE1BE9" w:rsidRDefault="00CE1BE9" w:rsidP="00CE1BE9">
      <w:pPr>
        <w:widowControl w:val="0"/>
        <w:autoSpaceDE w:val="0"/>
        <w:autoSpaceDN w:val="0"/>
        <w:adjustRightInd w:val="0"/>
        <w:jc w:val="both"/>
        <w:rPr>
          <w:rFonts w:ascii="Arial" w:hAnsi="Arial" w:cs="Arial"/>
          <w:color w:val="000000"/>
          <w:sz w:val="20"/>
          <w:szCs w:val="20"/>
        </w:rPr>
      </w:pPr>
    </w:p>
    <w:p w:rsidR="00CE1BE9" w:rsidRDefault="00CE1BE9" w:rsidP="00CE1BE9">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ab/>
      </w:r>
    </w:p>
    <w:p w:rsidR="00CE1BE9" w:rsidRDefault="00CE1BE9" w:rsidP="00CE1BE9">
      <w:pPr>
        <w:widowControl w:val="0"/>
        <w:autoSpaceDE w:val="0"/>
        <w:autoSpaceDN w:val="0"/>
        <w:adjustRightInd w:val="0"/>
        <w:jc w:val="both"/>
        <w:rPr>
          <w:rFonts w:ascii="Arial" w:hAnsi="Arial" w:cs="Arial"/>
          <w:b/>
          <w:color w:val="000000"/>
          <w:sz w:val="20"/>
          <w:szCs w:val="20"/>
        </w:rPr>
      </w:pPr>
      <w:r>
        <w:rPr>
          <w:rFonts w:ascii="Arial" w:hAnsi="Arial" w:cs="Arial"/>
          <w:b/>
          <w:color w:val="000000"/>
          <w:sz w:val="20"/>
          <w:szCs w:val="20"/>
        </w:rPr>
        <w:t>c1) Odůvodnění stanovení obchodních podmínek veřejné zakázky na stavební práce podle § 1 odst. 3 vyhlášky č. 231/2012 Sb., kterou se stanoví obchodní podmínky pro veřejné zakázky na stavební práce</w:t>
      </w:r>
    </w:p>
    <w:p w:rsidR="00CE1BE9" w:rsidRDefault="00CE1BE9" w:rsidP="00CE1BE9">
      <w:pPr>
        <w:widowControl w:val="0"/>
        <w:autoSpaceDE w:val="0"/>
        <w:autoSpaceDN w:val="0"/>
        <w:adjustRightInd w:val="0"/>
        <w:jc w:val="both"/>
        <w:rPr>
          <w:rFonts w:ascii="Arial" w:hAnsi="Arial" w:cs="Arial"/>
          <w:color w:val="000000"/>
          <w:sz w:val="20"/>
          <w:szCs w:val="20"/>
        </w:rPr>
      </w:pPr>
    </w:p>
    <w:p w:rsidR="00CE1BE9" w:rsidRDefault="00CE1BE9" w:rsidP="00CE1BE9">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Obchodní podmínky zadavatele nad rámec vyhlášky č. 231/2012 Sb.:</w:t>
      </w:r>
    </w:p>
    <w:p w:rsidR="00CE1BE9" w:rsidRDefault="00CE1BE9" w:rsidP="00CE1BE9">
      <w:pPr>
        <w:widowControl w:val="0"/>
        <w:numPr>
          <w:ilvl w:val="0"/>
          <w:numId w:val="5"/>
        </w:numPr>
        <w:autoSpaceDE w:val="0"/>
        <w:autoSpaceDN w:val="0"/>
        <w:adjustRightInd w:val="0"/>
        <w:spacing w:before="120"/>
        <w:jc w:val="both"/>
        <w:rPr>
          <w:rFonts w:ascii="Arial" w:hAnsi="Arial" w:cs="Arial"/>
          <w:color w:val="000000"/>
          <w:sz w:val="20"/>
          <w:szCs w:val="20"/>
        </w:rPr>
      </w:pPr>
      <w:r>
        <w:rPr>
          <w:rFonts w:ascii="Arial" w:hAnsi="Arial" w:cs="Arial"/>
          <w:color w:val="000000"/>
          <w:sz w:val="20"/>
          <w:szCs w:val="20"/>
        </w:rPr>
        <w:t xml:space="preserve">ustanovení o platebních a fakturačních podmínkách, neboť zadavatel toto ujednání považuje za velice důležité jak z hlediska právní jistoty obou smluvních stran, tak z hlediska předcházení sporům; </w:t>
      </w:r>
    </w:p>
    <w:p w:rsidR="00CE1BE9" w:rsidRDefault="00CE1BE9" w:rsidP="00CE1BE9">
      <w:pPr>
        <w:widowControl w:val="0"/>
        <w:numPr>
          <w:ilvl w:val="0"/>
          <w:numId w:val="5"/>
        </w:numPr>
        <w:autoSpaceDE w:val="0"/>
        <w:autoSpaceDN w:val="0"/>
        <w:adjustRightInd w:val="0"/>
        <w:spacing w:before="120"/>
        <w:jc w:val="both"/>
        <w:rPr>
          <w:rFonts w:ascii="Arial" w:hAnsi="Arial" w:cs="Arial"/>
          <w:color w:val="000000"/>
          <w:sz w:val="20"/>
          <w:szCs w:val="20"/>
        </w:rPr>
      </w:pPr>
      <w:r>
        <w:rPr>
          <w:rFonts w:ascii="Arial" w:hAnsi="Arial" w:cs="Arial"/>
          <w:color w:val="000000"/>
          <w:sz w:val="20"/>
          <w:szCs w:val="20"/>
        </w:rPr>
        <w:t xml:space="preserve">ustanovení o odpovědnosti za vady, vhledem k předmětu veřejné zakázky považuje </w:t>
      </w:r>
      <w:r>
        <w:rPr>
          <w:rFonts w:ascii="Arial" w:hAnsi="Arial" w:cs="Arial"/>
          <w:color w:val="000000"/>
          <w:sz w:val="20"/>
          <w:szCs w:val="20"/>
        </w:rPr>
        <w:lastRenderedPageBreak/>
        <w:t>zadavatel za podstatné mít odpovědnost za vady upravenou podrobněji, kdy jsou jasně stanoveny práva a povinnosti smluvních stran;</w:t>
      </w:r>
    </w:p>
    <w:p w:rsidR="00CE1BE9" w:rsidRDefault="00CE1BE9" w:rsidP="00CE1BE9">
      <w:pPr>
        <w:widowControl w:val="0"/>
        <w:numPr>
          <w:ilvl w:val="0"/>
          <w:numId w:val="5"/>
        </w:numPr>
        <w:autoSpaceDE w:val="0"/>
        <w:autoSpaceDN w:val="0"/>
        <w:adjustRightInd w:val="0"/>
        <w:spacing w:before="120"/>
        <w:jc w:val="both"/>
        <w:rPr>
          <w:rFonts w:ascii="Arial" w:hAnsi="Arial" w:cs="Arial"/>
          <w:color w:val="000000"/>
          <w:sz w:val="20"/>
          <w:szCs w:val="20"/>
        </w:rPr>
      </w:pPr>
      <w:r>
        <w:rPr>
          <w:rFonts w:ascii="Arial" w:hAnsi="Arial" w:cs="Arial"/>
          <w:color w:val="000000"/>
          <w:sz w:val="20"/>
          <w:szCs w:val="20"/>
        </w:rPr>
        <w:t>dále zadavatel upravil v obchodních podmínkách i okamžik přechodu vlastnického práva k věcem tvořícím součást díla, nebezpečí škody na zhotovovaném předmětu díla, postup při změně projektu, plánů, specifikací, výkresů, díla nebo jeho části, zákaz postoupení pohledávky bez souhlasu zadavatele, odpovědnost zhotovitele za škodu, postup při zajištění koordinátora bezpečnosti a ochrany zdraví při práci na staveništi, neboť to považuje za vhodné s ohledem na právní jistotu obou smluvních stran;</w:t>
      </w:r>
    </w:p>
    <w:p w:rsidR="00423400" w:rsidRDefault="00CE1BE9" w:rsidP="00CE1BE9">
      <w:pPr>
        <w:widowControl w:val="0"/>
        <w:numPr>
          <w:ilvl w:val="0"/>
          <w:numId w:val="5"/>
        </w:numPr>
        <w:autoSpaceDE w:val="0"/>
        <w:autoSpaceDN w:val="0"/>
        <w:adjustRightInd w:val="0"/>
        <w:spacing w:before="120"/>
        <w:jc w:val="both"/>
        <w:rPr>
          <w:rFonts w:ascii="Arial" w:hAnsi="Arial" w:cs="Arial"/>
          <w:color w:val="000000"/>
          <w:sz w:val="20"/>
          <w:szCs w:val="20"/>
        </w:rPr>
      </w:pPr>
      <w:r w:rsidRPr="00423400">
        <w:rPr>
          <w:rFonts w:ascii="Arial" w:hAnsi="Arial" w:cs="Arial"/>
          <w:color w:val="000000"/>
          <w:sz w:val="20"/>
          <w:szCs w:val="20"/>
        </w:rPr>
        <w:t>k zajištění řádného plnění zadavatel upravil ve Smlouvě o dílo obchodní podmínky i smluvní pokuty, možnost odstoupení od Smlouvy a bankovní záruku na prováděné dílo a rovněž po celou záruční dobu (</w:t>
      </w:r>
      <w:r w:rsidR="00841F87">
        <w:rPr>
          <w:rFonts w:ascii="Arial" w:hAnsi="Arial" w:cs="Arial"/>
          <w:color w:val="000000"/>
          <w:sz w:val="20"/>
          <w:szCs w:val="20"/>
        </w:rPr>
        <w:t>36</w:t>
      </w:r>
      <w:r w:rsidRPr="00423400">
        <w:rPr>
          <w:rFonts w:ascii="Arial" w:hAnsi="Arial" w:cs="Arial"/>
          <w:color w:val="000000"/>
          <w:sz w:val="20"/>
          <w:szCs w:val="20"/>
        </w:rPr>
        <w:t xml:space="preserve"> měsíců), neboť tyto považuje za významné instituty k ochraně svého zájmu na řádném splnění veškerých smluvních povinností;</w:t>
      </w:r>
    </w:p>
    <w:p w:rsidR="00CE1BE9" w:rsidRPr="00423400" w:rsidRDefault="00CE1BE9" w:rsidP="00CE1BE9">
      <w:pPr>
        <w:widowControl w:val="0"/>
        <w:numPr>
          <w:ilvl w:val="0"/>
          <w:numId w:val="5"/>
        </w:numPr>
        <w:autoSpaceDE w:val="0"/>
        <w:autoSpaceDN w:val="0"/>
        <w:adjustRightInd w:val="0"/>
        <w:spacing w:before="120"/>
        <w:jc w:val="both"/>
        <w:rPr>
          <w:rFonts w:ascii="Arial" w:hAnsi="Arial" w:cs="Arial"/>
          <w:color w:val="000000"/>
          <w:sz w:val="20"/>
          <w:szCs w:val="20"/>
        </w:rPr>
      </w:pPr>
      <w:r w:rsidRPr="00423400">
        <w:rPr>
          <w:rFonts w:ascii="Arial" w:hAnsi="Arial" w:cs="Arial"/>
          <w:color w:val="000000"/>
          <w:sz w:val="20"/>
          <w:szCs w:val="20"/>
        </w:rPr>
        <w:t>pro zajištění lepší dobytnosti svých případných pohledávek zadavatel požaduje, aby měl dodavatel uzavřenou pojistnou smlouvu.</w:t>
      </w:r>
    </w:p>
    <w:p w:rsidR="00CE1BE9" w:rsidRDefault="00CE1BE9" w:rsidP="00CE1BE9">
      <w:pPr>
        <w:widowControl w:val="0"/>
        <w:autoSpaceDE w:val="0"/>
        <w:autoSpaceDN w:val="0"/>
        <w:adjustRightInd w:val="0"/>
        <w:spacing w:before="120"/>
        <w:jc w:val="both"/>
        <w:rPr>
          <w:rFonts w:ascii="Arial" w:hAnsi="Arial" w:cs="Arial"/>
          <w:sz w:val="20"/>
          <w:szCs w:val="20"/>
        </w:rPr>
      </w:pPr>
      <w:r>
        <w:rPr>
          <w:rFonts w:ascii="Arial" w:hAnsi="Arial" w:cs="Arial"/>
          <w:sz w:val="20"/>
          <w:szCs w:val="20"/>
        </w:rPr>
        <w:t>Zadavatel má za to, že všechny obchodní podmínky jím stanovené jsou zcela odpovídající současné obchodní praxi a umožňují zajistit splnění potřeb zadavatele a minimalizovat rizika související s plněním veřejné zakázky.</w:t>
      </w:r>
    </w:p>
    <w:p w:rsidR="00CE1BE9" w:rsidRDefault="00CE1BE9" w:rsidP="00CE1BE9">
      <w:pPr>
        <w:widowControl w:val="0"/>
        <w:autoSpaceDE w:val="0"/>
        <w:autoSpaceDN w:val="0"/>
        <w:adjustRightInd w:val="0"/>
        <w:jc w:val="both"/>
        <w:rPr>
          <w:rFonts w:ascii="Arial" w:hAnsi="Arial" w:cs="Arial"/>
          <w:sz w:val="20"/>
          <w:szCs w:val="20"/>
        </w:rPr>
      </w:pPr>
    </w:p>
    <w:p w:rsidR="00CE1BE9" w:rsidRDefault="00CE1BE9" w:rsidP="00CE1BE9">
      <w:pPr>
        <w:widowControl w:val="0"/>
        <w:autoSpaceDE w:val="0"/>
        <w:autoSpaceDN w:val="0"/>
        <w:adjustRightInd w:val="0"/>
        <w:jc w:val="both"/>
        <w:rPr>
          <w:rFonts w:ascii="Arial" w:hAnsi="Arial" w:cs="Arial"/>
          <w:b/>
          <w:color w:val="000000"/>
          <w:sz w:val="20"/>
          <w:szCs w:val="20"/>
        </w:rPr>
      </w:pPr>
    </w:p>
    <w:p w:rsidR="00CE1BE9" w:rsidRDefault="00CE1BE9" w:rsidP="00CE1BE9">
      <w:pPr>
        <w:widowControl w:val="0"/>
        <w:autoSpaceDE w:val="0"/>
        <w:autoSpaceDN w:val="0"/>
        <w:adjustRightInd w:val="0"/>
        <w:jc w:val="both"/>
        <w:rPr>
          <w:rFonts w:ascii="Arial" w:hAnsi="Arial" w:cs="Arial"/>
          <w:b/>
          <w:color w:val="000000"/>
          <w:sz w:val="20"/>
          <w:szCs w:val="20"/>
        </w:rPr>
      </w:pPr>
      <w:r>
        <w:rPr>
          <w:rFonts w:ascii="Arial" w:hAnsi="Arial" w:cs="Arial"/>
          <w:b/>
          <w:color w:val="000000"/>
          <w:sz w:val="20"/>
          <w:szCs w:val="20"/>
        </w:rPr>
        <w:t>c2) Odůvodnění vymezení technických podmínek veřejné zakázky ve vztahu k potřebám veřejného zadavatele podle § 5 vyhlášky:</w:t>
      </w:r>
    </w:p>
    <w:p w:rsidR="00CE1BE9" w:rsidRDefault="00CE1BE9" w:rsidP="00CE1BE9">
      <w:pPr>
        <w:widowControl w:val="0"/>
        <w:autoSpaceDE w:val="0"/>
        <w:autoSpaceDN w:val="0"/>
        <w:adjustRightInd w:val="0"/>
        <w:jc w:val="both"/>
        <w:rPr>
          <w:rFonts w:ascii="Arial" w:hAnsi="Arial" w:cs="Arial"/>
          <w:b/>
          <w:color w:val="000000"/>
          <w:sz w:val="20"/>
          <w:szCs w:val="20"/>
        </w:rPr>
      </w:pPr>
    </w:p>
    <w:p w:rsidR="00CE1BE9" w:rsidRDefault="00CE1BE9" w:rsidP="00CE1BE9">
      <w:pPr>
        <w:widowControl w:val="0"/>
        <w:numPr>
          <w:ilvl w:val="0"/>
          <w:numId w:val="4"/>
        </w:numPr>
        <w:autoSpaceDE w:val="0"/>
        <w:autoSpaceDN w:val="0"/>
        <w:adjustRightInd w:val="0"/>
        <w:jc w:val="both"/>
        <w:rPr>
          <w:rFonts w:ascii="Arial" w:hAnsi="Arial" w:cs="Arial"/>
          <w:color w:val="000000"/>
          <w:sz w:val="20"/>
          <w:szCs w:val="20"/>
        </w:rPr>
      </w:pPr>
      <w:r>
        <w:rPr>
          <w:rFonts w:ascii="Arial" w:hAnsi="Arial" w:cs="Arial"/>
          <w:color w:val="000000"/>
          <w:sz w:val="20"/>
          <w:szCs w:val="20"/>
        </w:rPr>
        <w:t>veškeré technické podmínky jsou stanoveny odkazy na ČSN, platné vyhlášky a údaje obsažené v platných rozhodnutích či vyjádřeních orgánů státní správy či samosprávy k danému projektu. Technické podmínky jsou stanoveny s ohledem na požadovanou kvalitu prací. Technické podmínky jsou stanoveny tak, aby stavba vykazovala standard kvality stavebních prací a dílo vyhovovalo všem standardům a normám používaným ve stavebnictví. Nejedná se o neobvyklé požadavky na technickou specifikaci. Jde o obecně technicky splnitelné řešení a technické podmínky jsou tedy nediskriminační;</w:t>
      </w:r>
    </w:p>
    <w:p w:rsidR="00CE1BE9" w:rsidRDefault="00CE1BE9" w:rsidP="00CE1BE9">
      <w:pPr>
        <w:widowControl w:val="0"/>
        <w:numPr>
          <w:ilvl w:val="0"/>
          <w:numId w:val="4"/>
        </w:numPr>
        <w:autoSpaceDE w:val="0"/>
        <w:autoSpaceDN w:val="0"/>
        <w:adjustRightInd w:val="0"/>
        <w:spacing w:before="120"/>
        <w:ind w:left="714" w:hanging="357"/>
        <w:jc w:val="both"/>
        <w:rPr>
          <w:rFonts w:ascii="Arial" w:hAnsi="Arial" w:cs="Arial"/>
          <w:color w:val="000000"/>
          <w:sz w:val="20"/>
          <w:szCs w:val="20"/>
        </w:rPr>
      </w:pPr>
      <w:r>
        <w:rPr>
          <w:rFonts w:ascii="Arial" w:hAnsi="Arial" w:cs="Arial"/>
          <w:sz w:val="20"/>
          <w:szCs w:val="20"/>
        </w:rPr>
        <w:t>stanovené technické podmínky jsou dle názoru zadavatele optimálním řešením identifikovaných potřeb zadavatele stanoveným ve vztahu k potřebám zadavatele a k rizikům souvisejícím s plněním veřejné zakázky.</w:t>
      </w:r>
      <w:r>
        <w:rPr>
          <w:rFonts w:ascii="Arial" w:hAnsi="Arial" w:cs="Arial"/>
          <w:color w:val="000000"/>
          <w:sz w:val="20"/>
          <w:szCs w:val="20"/>
        </w:rPr>
        <w:t xml:space="preserve">                        </w:t>
      </w:r>
    </w:p>
    <w:p w:rsidR="00CE1BE9" w:rsidRDefault="00CE1BE9" w:rsidP="00CE1BE9">
      <w:pPr>
        <w:jc w:val="both"/>
        <w:rPr>
          <w:rFonts w:ascii="Arial" w:hAnsi="Arial" w:cs="Arial"/>
          <w:color w:val="000000"/>
          <w:sz w:val="20"/>
          <w:szCs w:val="20"/>
        </w:rPr>
      </w:pPr>
    </w:p>
    <w:p w:rsidR="00CE1BE9" w:rsidRDefault="00CE1BE9" w:rsidP="00CE1BE9">
      <w:pPr>
        <w:jc w:val="both"/>
        <w:rPr>
          <w:rFonts w:ascii="Arial" w:hAnsi="Arial" w:cs="Arial"/>
          <w:color w:val="000000"/>
          <w:sz w:val="20"/>
          <w:szCs w:val="20"/>
        </w:rPr>
      </w:pPr>
    </w:p>
    <w:p w:rsidR="00CE1BE9" w:rsidRDefault="00CE1BE9" w:rsidP="00CE1BE9">
      <w:pPr>
        <w:jc w:val="both"/>
        <w:rPr>
          <w:rFonts w:ascii="Arial" w:hAnsi="Arial" w:cs="Arial"/>
          <w:b/>
          <w:color w:val="000000"/>
          <w:sz w:val="20"/>
          <w:szCs w:val="20"/>
        </w:rPr>
      </w:pPr>
      <w:r>
        <w:rPr>
          <w:rFonts w:ascii="Arial" w:hAnsi="Arial" w:cs="Arial"/>
          <w:b/>
          <w:color w:val="000000"/>
          <w:sz w:val="20"/>
          <w:szCs w:val="20"/>
        </w:rPr>
        <w:t>d1) Odůvodnění stanovení základních a dílčích hodnotících kritérií ve vztahu k potřebám veřejného zadavatele podle § 6 vyhlášky:</w:t>
      </w:r>
    </w:p>
    <w:p w:rsidR="00CE1BE9" w:rsidRDefault="00CE1BE9" w:rsidP="00CE1BE9">
      <w:pPr>
        <w:jc w:val="both"/>
        <w:rPr>
          <w:rFonts w:ascii="Arial" w:hAnsi="Arial" w:cs="Arial"/>
          <w:color w:val="000000"/>
          <w:sz w:val="20"/>
          <w:szCs w:val="20"/>
        </w:rPr>
      </w:pPr>
    </w:p>
    <w:p w:rsidR="00CE1BE9" w:rsidRDefault="00CE1BE9" w:rsidP="00CE1BE9">
      <w:pPr>
        <w:numPr>
          <w:ilvl w:val="0"/>
          <w:numId w:val="4"/>
        </w:numPr>
        <w:spacing w:after="120"/>
        <w:ind w:left="714" w:hanging="357"/>
        <w:jc w:val="both"/>
        <w:rPr>
          <w:rFonts w:ascii="Arial" w:hAnsi="Arial" w:cs="Arial"/>
          <w:color w:val="000000"/>
          <w:sz w:val="20"/>
          <w:szCs w:val="20"/>
        </w:rPr>
      </w:pPr>
      <w:r>
        <w:rPr>
          <w:rFonts w:ascii="Arial" w:hAnsi="Arial" w:cs="Arial"/>
          <w:color w:val="000000"/>
          <w:sz w:val="20"/>
          <w:szCs w:val="20"/>
        </w:rPr>
        <w:t>Správa a údržba silnic Pardubického kraje, jakožto veřejný zadavatel, stanovila jako základní hodnotící kritérium nejnižší nabídkovou cenu (bez DPH) dle § 78 odst. 1 písm. b) zákona. Nabídky uchazečů budou hodnoceny podle nejnižší nabídkové ceny bez DPH;</w:t>
      </w:r>
    </w:p>
    <w:p w:rsidR="00CE1BE9" w:rsidRDefault="00CE1BE9" w:rsidP="00CE1BE9">
      <w:pPr>
        <w:numPr>
          <w:ilvl w:val="0"/>
          <w:numId w:val="4"/>
        </w:numPr>
        <w:jc w:val="both"/>
        <w:rPr>
          <w:rFonts w:ascii="Arial" w:hAnsi="Arial" w:cs="Arial"/>
          <w:color w:val="000000"/>
          <w:sz w:val="20"/>
          <w:szCs w:val="20"/>
        </w:rPr>
      </w:pPr>
      <w:r>
        <w:rPr>
          <w:rFonts w:ascii="Arial" w:hAnsi="Arial" w:cs="Arial"/>
          <w:color w:val="000000"/>
          <w:sz w:val="20"/>
          <w:szCs w:val="20"/>
        </w:rPr>
        <w:t xml:space="preserve">důvodem stanovení toto hodnotícího kritéria je skutečnost, že předmětná veřejná zakázka bude spolufinancovaná z prostředků </w:t>
      </w:r>
      <w:r w:rsidR="00423400" w:rsidRPr="00BA0A8C">
        <w:rPr>
          <w:rFonts w:ascii="Arial" w:hAnsi="Arial" w:cs="Arial"/>
          <w:sz w:val="20"/>
          <w:szCs w:val="20"/>
        </w:rPr>
        <w:t xml:space="preserve">SFDI ČR </w:t>
      </w:r>
      <w:r w:rsidR="00423400">
        <w:rPr>
          <w:rFonts w:ascii="Arial" w:hAnsi="Arial" w:cs="Arial"/>
          <w:color w:val="000000"/>
          <w:sz w:val="20"/>
          <w:szCs w:val="20"/>
        </w:rPr>
        <w:t xml:space="preserve">a z prostředků </w:t>
      </w:r>
      <w:r>
        <w:rPr>
          <w:rFonts w:ascii="Arial" w:hAnsi="Arial" w:cs="Arial"/>
          <w:color w:val="000000"/>
          <w:sz w:val="20"/>
          <w:szCs w:val="20"/>
        </w:rPr>
        <w:t>Pardubického kraje, tedy zcela z veřejných prostředků, a je zde proto veřejný zájem na úspoře veřejných financí. Vzhledem k jedinému hodnotícímu kritériu – nejnižší nabídkové ceně – lze očekávat, že se úspor podaří dosáhnout, neboť se tak vytvoří konkurenční prostředí s jasně nastavenými pravidly pro dodavatele, kteří budou mít zájem na získání veřejné zakázky.</w:t>
      </w:r>
    </w:p>
    <w:p w:rsidR="00CE1BE9" w:rsidRDefault="00CE1BE9" w:rsidP="00CE1BE9">
      <w:pPr>
        <w:jc w:val="both"/>
        <w:rPr>
          <w:rFonts w:ascii="Arial" w:hAnsi="Arial" w:cs="Arial"/>
          <w:color w:val="000000"/>
          <w:sz w:val="20"/>
          <w:szCs w:val="20"/>
        </w:rPr>
      </w:pPr>
    </w:p>
    <w:p w:rsidR="00CE1BE9" w:rsidRDefault="00CE1BE9" w:rsidP="00CE1BE9">
      <w:pPr>
        <w:jc w:val="both"/>
        <w:rPr>
          <w:rFonts w:ascii="Arial" w:hAnsi="Arial" w:cs="Arial"/>
          <w:color w:val="000000"/>
          <w:sz w:val="20"/>
          <w:szCs w:val="20"/>
        </w:rPr>
      </w:pPr>
    </w:p>
    <w:p w:rsidR="00CE1BE9" w:rsidRDefault="00CE1BE9" w:rsidP="00CE1BE9">
      <w:pPr>
        <w:jc w:val="both"/>
        <w:rPr>
          <w:rFonts w:ascii="Arial" w:hAnsi="Arial" w:cs="Arial"/>
          <w:color w:val="000000"/>
          <w:sz w:val="20"/>
          <w:szCs w:val="20"/>
        </w:rPr>
      </w:pPr>
      <w:r>
        <w:rPr>
          <w:rFonts w:ascii="Arial" w:hAnsi="Arial" w:cs="Arial"/>
          <w:b/>
          <w:color w:val="000000"/>
          <w:sz w:val="20"/>
          <w:szCs w:val="20"/>
        </w:rPr>
        <w:t>d2) Odůvodnění způsobu hodnocení nabídek ve vztahu k potřebám veřejného zadavatele:</w:t>
      </w:r>
    </w:p>
    <w:p w:rsidR="00CE1BE9" w:rsidRDefault="00CE1BE9" w:rsidP="00CE1BE9">
      <w:pPr>
        <w:jc w:val="both"/>
        <w:rPr>
          <w:rFonts w:ascii="Arial" w:hAnsi="Arial" w:cs="Arial"/>
          <w:color w:val="000000"/>
          <w:sz w:val="20"/>
          <w:szCs w:val="20"/>
        </w:rPr>
      </w:pPr>
    </w:p>
    <w:p w:rsidR="00CE1BE9" w:rsidRDefault="00CE1BE9" w:rsidP="00CE1BE9">
      <w:pPr>
        <w:numPr>
          <w:ilvl w:val="0"/>
          <w:numId w:val="4"/>
        </w:numPr>
        <w:jc w:val="both"/>
        <w:rPr>
          <w:rFonts w:ascii="Arial" w:hAnsi="Arial" w:cs="Arial"/>
          <w:color w:val="000000"/>
          <w:sz w:val="20"/>
          <w:szCs w:val="20"/>
        </w:rPr>
      </w:pPr>
      <w:r>
        <w:rPr>
          <w:rFonts w:ascii="Arial" w:hAnsi="Arial" w:cs="Arial"/>
          <w:color w:val="000000"/>
          <w:sz w:val="20"/>
          <w:szCs w:val="20"/>
        </w:rPr>
        <w:t>způsob hodnocení: nejnižší nabídková cena (bez DPH) dle § 78 odst. 1 písm. b) zákona;</w:t>
      </w:r>
    </w:p>
    <w:p w:rsidR="00CE1BE9" w:rsidRDefault="00CE1BE9" w:rsidP="00CE1BE9">
      <w:pPr>
        <w:jc w:val="both"/>
        <w:rPr>
          <w:rFonts w:ascii="Arial" w:hAnsi="Arial" w:cs="Arial"/>
          <w:color w:val="000000"/>
          <w:sz w:val="20"/>
          <w:szCs w:val="20"/>
        </w:rPr>
      </w:pPr>
    </w:p>
    <w:p w:rsidR="00CE1BE9" w:rsidRDefault="00CE1BE9" w:rsidP="00CE1BE9">
      <w:pPr>
        <w:numPr>
          <w:ilvl w:val="0"/>
          <w:numId w:val="4"/>
        </w:numPr>
        <w:jc w:val="both"/>
        <w:rPr>
          <w:rFonts w:ascii="Arial" w:hAnsi="Arial" w:cs="Arial"/>
          <w:color w:val="000000"/>
          <w:sz w:val="20"/>
          <w:szCs w:val="20"/>
        </w:rPr>
      </w:pPr>
      <w:r>
        <w:rPr>
          <w:rFonts w:ascii="Arial" w:hAnsi="Arial" w:cs="Arial"/>
          <w:color w:val="000000"/>
          <w:sz w:val="20"/>
          <w:szCs w:val="20"/>
        </w:rPr>
        <w:t>odůvodnění: Vzhledem k jedinému hodnotícímu kritériu – nejnižší nabídkové ceně – lze očekávat, že se úspor podaří dosáhnout, neboť se tak vytvoří konkurenční prostředí s jasně nastavenými pravidly pro dodavatele, kteří budou mít zájem na získání veřejné zakázky.</w:t>
      </w:r>
    </w:p>
    <w:p w:rsidR="00CE1BE9" w:rsidRDefault="00CE1BE9" w:rsidP="00CE1BE9">
      <w:pPr>
        <w:jc w:val="both"/>
        <w:rPr>
          <w:rFonts w:ascii="Arial" w:hAnsi="Arial" w:cs="Arial"/>
          <w:sz w:val="20"/>
          <w:szCs w:val="20"/>
        </w:rPr>
      </w:pPr>
    </w:p>
    <w:p w:rsidR="00CE1BE9" w:rsidRDefault="00CE1BE9" w:rsidP="00CE1BE9">
      <w:pPr>
        <w:jc w:val="both"/>
        <w:rPr>
          <w:rFonts w:ascii="Arial" w:hAnsi="Arial" w:cs="Arial"/>
          <w:sz w:val="20"/>
          <w:szCs w:val="20"/>
        </w:rPr>
      </w:pPr>
    </w:p>
    <w:p w:rsidR="00CE1BE9" w:rsidRDefault="00CE1BE9" w:rsidP="00CE1BE9">
      <w:pPr>
        <w:jc w:val="both"/>
        <w:rPr>
          <w:rFonts w:ascii="Arial" w:hAnsi="Arial" w:cs="Arial"/>
          <w:color w:val="000000"/>
          <w:sz w:val="20"/>
          <w:szCs w:val="20"/>
        </w:rPr>
      </w:pPr>
      <w:r>
        <w:rPr>
          <w:rFonts w:ascii="Arial" w:hAnsi="Arial" w:cs="Arial"/>
          <w:b/>
          <w:color w:val="000000"/>
          <w:sz w:val="20"/>
          <w:szCs w:val="20"/>
        </w:rPr>
        <w:t>e) Odůvodnění stanovení předpokládané hodnoty veřejné zakázky:</w:t>
      </w:r>
    </w:p>
    <w:p w:rsidR="00CE1BE9" w:rsidRDefault="00CE1BE9" w:rsidP="00CE1BE9">
      <w:pPr>
        <w:jc w:val="both"/>
        <w:rPr>
          <w:rFonts w:ascii="Arial" w:hAnsi="Arial" w:cs="Arial"/>
          <w:color w:val="000000"/>
          <w:sz w:val="20"/>
          <w:szCs w:val="20"/>
        </w:rPr>
      </w:pPr>
    </w:p>
    <w:p w:rsidR="00CE1BE9" w:rsidRDefault="00CE1BE9" w:rsidP="00CE1BE9">
      <w:pPr>
        <w:numPr>
          <w:ilvl w:val="0"/>
          <w:numId w:val="4"/>
        </w:numPr>
        <w:jc w:val="both"/>
        <w:rPr>
          <w:rFonts w:ascii="Arial" w:hAnsi="Arial" w:cs="Arial"/>
          <w:color w:val="000000"/>
          <w:sz w:val="20"/>
          <w:szCs w:val="20"/>
        </w:rPr>
      </w:pPr>
      <w:r>
        <w:rPr>
          <w:rFonts w:ascii="Arial" w:hAnsi="Arial" w:cs="Arial"/>
          <w:bCs/>
          <w:sz w:val="20"/>
          <w:szCs w:val="20"/>
        </w:rPr>
        <w:t xml:space="preserve">předpokládaná hodnota veřejné zakázky vychází </w:t>
      </w:r>
      <w:r w:rsidR="00D22A14">
        <w:rPr>
          <w:rFonts w:ascii="Arial" w:hAnsi="Arial" w:cs="Arial"/>
          <w:bCs/>
          <w:sz w:val="20"/>
          <w:szCs w:val="20"/>
        </w:rPr>
        <w:t>z</w:t>
      </w:r>
      <w:r>
        <w:rPr>
          <w:rFonts w:ascii="Arial" w:hAnsi="Arial" w:cs="Arial"/>
          <w:bCs/>
          <w:sz w:val="20"/>
          <w:szCs w:val="20"/>
        </w:rPr>
        <w:t> aktuální</w:t>
      </w:r>
      <w:r w:rsidR="00D22A14">
        <w:rPr>
          <w:rFonts w:ascii="Arial" w:hAnsi="Arial" w:cs="Arial"/>
          <w:bCs/>
          <w:sz w:val="20"/>
          <w:szCs w:val="20"/>
        </w:rPr>
        <w:t>ch</w:t>
      </w:r>
      <w:r>
        <w:rPr>
          <w:rFonts w:ascii="Arial" w:hAnsi="Arial" w:cs="Arial"/>
          <w:bCs/>
          <w:sz w:val="20"/>
          <w:szCs w:val="20"/>
        </w:rPr>
        <w:t xml:space="preserve"> cen</w:t>
      </w:r>
      <w:r w:rsidR="00D22A14">
        <w:rPr>
          <w:rFonts w:ascii="Arial" w:hAnsi="Arial" w:cs="Arial"/>
          <w:bCs/>
          <w:sz w:val="20"/>
          <w:szCs w:val="20"/>
        </w:rPr>
        <w:t xml:space="preserve"> stavebních prací </w:t>
      </w:r>
      <w:r>
        <w:rPr>
          <w:rFonts w:ascii="Arial" w:hAnsi="Arial" w:cs="Arial"/>
          <w:bCs/>
          <w:sz w:val="20"/>
          <w:szCs w:val="20"/>
        </w:rPr>
        <w:t> obdobných zakázek.</w:t>
      </w:r>
    </w:p>
    <w:p w:rsidR="00CE1BE9" w:rsidRDefault="00CE1BE9" w:rsidP="00CE1BE9">
      <w:pPr>
        <w:jc w:val="both"/>
        <w:rPr>
          <w:rFonts w:ascii="Arial" w:hAnsi="Arial" w:cs="Arial"/>
          <w:szCs w:val="22"/>
        </w:rPr>
      </w:pPr>
    </w:p>
    <w:p w:rsidR="00CE1BE9" w:rsidRDefault="00CE1BE9" w:rsidP="00CE1BE9">
      <w:pPr>
        <w:jc w:val="both"/>
        <w:rPr>
          <w:rFonts w:ascii="Arial" w:hAnsi="Arial" w:cs="Arial"/>
          <w:szCs w:val="22"/>
        </w:rPr>
      </w:pPr>
    </w:p>
    <w:p w:rsidR="00CE1BE9" w:rsidRDefault="00CE1BE9" w:rsidP="00CE1BE9">
      <w:pPr>
        <w:jc w:val="both"/>
        <w:rPr>
          <w:rFonts w:ascii="Arial" w:hAnsi="Arial" w:cs="Arial"/>
          <w:szCs w:val="22"/>
        </w:rPr>
      </w:pPr>
    </w:p>
    <w:p w:rsidR="00CE1BE9" w:rsidRDefault="00CE1BE9" w:rsidP="00CE1BE9">
      <w:pPr>
        <w:jc w:val="both"/>
        <w:rPr>
          <w:rFonts w:ascii="Arial" w:hAnsi="Arial" w:cs="Arial"/>
          <w:szCs w:val="22"/>
        </w:rPr>
      </w:pPr>
    </w:p>
    <w:p w:rsidR="008E05B8" w:rsidRDefault="008E05B8"/>
    <w:sectPr w:rsidR="008E05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69DD"/>
    <w:multiLevelType w:val="hybridMultilevel"/>
    <w:tmpl w:val="A524F2C4"/>
    <w:lvl w:ilvl="0" w:tplc="FD0C739C">
      <w:start w:val="3"/>
      <w:numFmt w:val="bullet"/>
      <w:lvlText w:val="-"/>
      <w:lvlJc w:val="left"/>
      <w:pPr>
        <w:ind w:left="720" w:hanging="360"/>
      </w:pPr>
      <w:rPr>
        <w:rFonts w:ascii="Arial" w:eastAsia="Times New Roman" w:hAnsi="Arial" w:cs="Arial" w:hint="default"/>
        <w:color w:val="00000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13FE3C0E"/>
    <w:multiLevelType w:val="hybridMultilevel"/>
    <w:tmpl w:val="327AC4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150D4C54"/>
    <w:multiLevelType w:val="hybridMultilevel"/>
    <w:tmpl w:val="0BAC1492"/>
    <w:lvl w:ilvl="0" w:tplc="04050001">
      <w:start w:val="1"/>
      <w:numFmt w:val="bullet"/>
      <w:lvlText w:val=""/>
      <w:lvlJc w:val="left"/>
      <w:pPr>
        <w:ind w:left="1434" w:hanging="360"/>
      </w:pPr>
      <w:rPr>
        <w:rFonts w:ascii="Symbol" w:hAnsi="Symbol" w:hint="default"/>
      </w:rPr>
    </w:lvl>
    <w:lvl w:ilvl="1" w:tplc="04050003">
      <w:start w:val="1"/>
      <w:numFmt w:val="bullet"/>
      <w:lvlText w:val="o"/>
      <w:lvlJc w:val="left"/>
      <w:pPr>
        <w:ind w:left="2154" w:hanging="360"/>
      </w:pPr>
      <w:rPr>
        <w:rFonts w:ascii="Courier New" w:hAnsi="Courier New" w:cs="Courier New" w:hint="default"/>
      </w:rPr>
    </w:lvl>
    <w:lvl w:ilvl="2" w:tplc="04050005">
      <w:start w:val="1"/>
      <w:numFmt w:val="bullet"/>
      <w:lvlText w:val=""/>
      <w:lvlJc w:val="left"/>
      <w:pPr>
        <w:ind w:left="2874" w:hanging="360"/>
      </w:pPr>
      <w:rPr>
        <w:rFonts w:ascii="Wingdings" w:hAnsi="Wingdings" w:hint="default"/>
      </w:rPr>
    </w:lvl>
    <w:lvl w:ilvl="3" w:tplc="04050001">
      <w:start w:val="1"/>
      <w:numFmt w:val="bullet"/>
      <w:lvlText w:val=""/>
      <w:lvlJc w:val="left"/>
      <w:pPr>
        <w:ind w:left="3594" w:hanging="360"/>
      </w:pPr>
      <w:rPr>
        <w:rFonts w:ascii="Symbol" w:hAnsi="Symbol" w:hint="default"/>
      </w:rPr>
    </w:lvl>
    <w:lvl w:ilvl="4" w:tplc="04050003">
      <w:start w:val="1"/>
      <w:numFmt w:val="bullet"/>
      <w:lvlText w:val="o"/>
      <w:lvlJc w:val="left"/>
      <w:pPr>
        <w:ind w:left="4314" w:hanging="360"/>
      </w:pPr>
      <w:rPr>
        <w:rFonts w:ascii="Courier New" w:hAnsi="Courier New" w:cs="Courier New" w:hint="default"/>
      </w:rPr>
    </w:lvl>
    <w:lvl w:ilvl="5" w:tplc="04050005">
      <w:start w:val="1"/>
      <w:numFmt w:val="bullet"/>
      <w:lvlText w:val=""/>
      <w:lvlJc w:val="left"/>
      <w:pPr>
        <w:ind w:left="5034" w:hanging="360"/>
      </w:pPr>
      <w:rPr>
        <w:rFonts w:ascii="Wingdings" w:hAnsi="Wingdings" w:hint="default"/>
      </w:rPr>
    </w:lvl>
    <w:lvl w:ilvl="6" w:tplc="04050001">
      <w:start w:val="1"/>
      <w:numFmt w:val="bullet"/>
      <w:lvlText w:val=""/>
      <w:lvlJc w:val="left"/>
      <w:pPr>
        <w:ind w:left="5754" w:hanging="360"/>
      </w:pPr>
      <w:rPr>
        <w:rFonts w:ascii="Symbol" w:hAnsi="Symbol" w:hint="default"/>
      </w:rPr>
    </w:lvl>
    <w:lvl w:ilvl="7" w:tplc="04050003">
      <w:start w:val="1"/>
      <w:numFmt w:val="bullet"/>
      <w:lvlText w:val="o"/>
      <w:lvlJc w:val="left"/>
      <w:pPr>
        <w:ind w:left="6474" w:hanging="360"/>
      </w:pPr>
      <w:rPr>
        <w:rFonts w:ascii="Courier New" w:hAnsi="Courier New" w:cs="Courier New" w:hint="default"/>
      </w:rPr>
    </w:lvl>
    <w:lvl w:ilvl="8" w:tplc="04050005">
      <w:start w:val="1"/>
      <w:numFmt w:val="bullet"/>
      <w:lvlText w:val=""/>
      <w:lvlJc w:val="left"/>
      <w:pPr>
        <w:ind w:left="7194" w:hanging="360"/>
      </w:pPr>
      <w:rPr>
        <w:rFonts w:ascii="Wingdings" w:hAnsi="Wingdings" w:hint="default"/>
      </w:rPr>
    </w:lvl>
  </w:abstractNum>
  <w:abstractNum w:abstractNumId="3">
    <w:nsid w:val="4D4941B1"/>
    <w:multiLevelType w:val="hybridMultilevel"/>
    <w:tmpl w:val="CA3E2E78"/>
    <w:lvl w:ilvl="0" w:tplc="0CDE215A">
      <w:start w:val="2"/>
      <w:numFmt w:val="bullet"/>
      <w:lvlText w:val="-"/>
      <w:lvlJc w:val="left"/>
      <w:pPr>
        <w:ind w:left="720" w:hanging="360"/>
      </w:pPr>
      <w:rPr>
        <w:rFonts w:ascii="Arial" w:eastAsia="Times New Roman" w:hAnsi="Arial" w:cs="Times New Roman" w:hint="default"/>
      </w:rPr>
    </w:lvl>
    <w:lvl w:ilvl="1" w:tplc="25D48FEA">
      <w:start w:val="1"/>
      <w:numFmt w:val="bullet"/>
      <w:lvlText w:val="-"/>
      <w:lvlJc w:val="left"/>
      <w:pPr>
        <w:ind w:left="1440" w:hanging="360"/>
      </w:pPr>
      <w:rPr>
        <w:rFonts w:ascii="Arial" w:eastAsia="Times New Roman" w:hAnsi="Arial"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66E7660F"/>
    <w:multiLevelType w:val="hybridMultilevel"/>
    <w:tmpl w:val="8F2C113E"/>
    <w:lvl w:ilvl="0" w:tplc="B4D28C2A">
      <w:start w:val="1"/>
      <w:numFmt w:val="lowerLetter"/>
      <w:lvlText w:val="%1)"/>
      <w:lvlJc w:val="left"/>
      <w:pPr>
        <w:ind w:left="720" w:hanging="360"/>
      </w:pPr>
      <w:rPr>
        <w:rFonts w:ascii="Arial" w:hAnsi="Arial" w:cs="Aria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BE9"/>
    <w:rsid w:val="000952B7"/>
    <w:rsid w:val="001E49F9"/>
    <w:rsid w:val="002150FF"/>
    <w:rsid w:val="0034031C"/>
    <w:rsid w:val="00400C8F"/>
    <w:rsid w:val="00423400"/>
    <w:rsid w:val="00596CE1"/>
    <w:rsid w:val="00673096"/>
    <w:rsid w:val="00745668"/>
    <w:rsid w:val="008177F0"/>
    <w:rsid w:val="00841F87"/>
    <w:rsid w:val="008B3A76"/>
    <w:rsid w:val="008E05B8"/>
    <w:rsid w:val="00921633"/>
    <w:rsid w:val="009D526B"/>
    <w:rsid w:val="009D6466"/>
    <w:rsid w:val="00A13F52"/>
    <w:rsid w:val="00B475A8"/>
    <w:rsid w:val="00BA0A8C"/>
    <w:rsid w:val="00CE1BE9"/>
    <w:rsid w:val="00CF3708"/>
    <w:rsid w:val="00D22A14"/>
    <w:rsid w:val="00DA299C"/>
    <w:rsid w:val="00E610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1BE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rsid w:val="00CE1BE9"/>
    <w:rPr>
      <w:sz w:val="20"/>
      <w:szCs w:val="20"/>
    </w:rPr>
  </w:style>
  <w:style w:type="character" w:customStyle="1" w:styleId="TextkomenteChar">
    <w:name w:val="Text komentáře Char"/>
    <w:basedOn w:val="Standardnpsmoodstavce"/>
    <w:link w:val="Textkomente"/>
    <w:uiPriority w:val="99"/>
    <w:semiHidden/>
    <w:rsid w:val="00CE1BE9"/>
    <w:rPr>
      <w:rFonts w:ascii="Times New Roman" w:eastAsia="Times New Roman" w:hAnsi="Times New Roman" w:cs="Times New Roman"/>
      <w:sz w:val="20"/>
      <w:szCs w:val="20"/>
      <w:lang w:eastAsia="cs-CZ"/>
    </w:rPr>
  </w:style>
  <w:style w:type="character" w:styleId="Odkaznakoment">
    <w:name w:val="annotation reference"/>
    <w:uiPriority w:val="99"/>
    <w:semiHidden/>
    <w:unhideWhenUsed/>
    <w:rsid w:val="00CE1BE9"/>
    <w:rPr>
      <w:sz w:val="16"/>
      <w:szCs w:val="16"/>
    </w:rPr>
  </w:style>
  <w:style w:type="paragraph" w:styleId="Textbubliny">
    <w:name w:val="Balloon Text"/>
    <w:basedOn w:val="Normln"/>
    <w:link w:val="TextbublinyChar"/>
    <w:uiPriority w:val="99"/>
    <w:semiHidden/>
    <w:unhideWhenUsed/>
    <w:rsid w:val="00CE1BE9"/>
    <w:rPr>
      <w:rFonts w:ascii="Tahoma" w:hAnsi="Tahoma" w:cs="Tahoma"/>
      <w:sz w:val="16"/>
      <w:szCs w:val="16"/>
    </w:rPr>
  </w:style>
  <w:style w:type="character" w:customStyle="1" w:styleId="TextbublinyChar">
    <w:name w:val="Text bubliny Char"/>
    <w:basedOn w:val="Standardnpsmoodstavce"/>
    <w:link w:val="Textbubliny"/>
    <w:uiPriority w:val="99"/>
    <w:semiHidden/>
    <w:rsid w:val="00CE1BE9"/>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1BE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rsid w:val="00CE1BE9"/>
    <w:rPr>
      <w:sz w:val="20"/>
      <w:szCs w:val="20"/>
    </w:rPr>
  </w:style>
  <w:style w:type="character" w:customStyle="1" w:styleId="TextkomenteChar">
    <w:name w:val="Text komentáře Char"/>
    <w:basedOn w:val="Standardnpsmoodstavce"/>
    <w:link w:val="Textkomente"/>
    <w:uiPriority w:val="99"/>
    <w:semiHidden/>
    <w:rsid w:val="00CE1BE9"/>
    <w:rPr>
      <w:rFonts w:ascii="Times New Roman" w:eastAsia="Times New Roman" w:hAnsi="Times New Roman" w:cs="Times New Roman"/>
      <w:sz w:val="20"/>
      <w:szCs w:val="20"/>
      <w:lang w:eastAsia="cs-CZ"/>
    </w:rPr>
  </w:style>
  <w:style w:type="character" w:styleId="Odkaznakoment">
    <w:name w:val="annotation reference"/>
    <w:uiPriority w:val="99"/>
    <w:semiHidden/>
    <w:unhideWhenUsed/>
    <w:rsid w:val="00CE1BE9"/>
    <w:rPr>
      <w:sz w:val="16"/>
      <w:szCs w:val="16"/>
    </w:rPr>
  </w:style>
  <w:style w:type="paragraph" w:styleId="Textbubliny">
    <w:name w:val="Balloon Text"/>
    <w:basedOn w:val="Normln"/>
    <w:link w:val="TextbublinyChar"/>
    <w:uiPriority w:val="99"/>
    <w:semiHidden/>
    <w:unhideWhenUsed/>
    <w:rsid w:val="00CE1BE9"/>
    <w:rPr>
      <w:rFonts w:ascii="Tahoma" w:hAnsi="Tahoma" w:cs="Tahoma"/>
      <w:sz w:val="16"/>
      <w:szCs w:val="16"/>
    </w:rPr>
  </w:style>
  <w:style w:type="character" w:customStyle="1" w:styleId="TextbublinyChar">
    <w:name w:val="Text bubliny Char"/>
    <w:basedOn w:val="Standardnpsmoodstavce"/>
    <w:link w:val="Textbubliny"/>
    <w:uiPriority w:val="99"/>
    <w:semiHidden/>
    <w:rsid w:val="00CE1BE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1686</Words>
  <Characters>9952</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Filipkova</dc:creator>
  <cp:lastModifiedBy>Filipkova</cp:lastModifiedBy>
  <cp:revision>2</cp:revision>
  <cp:lastPrinted>2016-01-20T05:06:00Z</cp:lastPrinted>
  <dcterms:created xsi:type="dcterms:W3CDTF">2016-03-29T04:52:00Z</dcterms:created>
  <dcterms:modified xsi:type="dcterms:W3CDTF">2016-03-29T04:52:00Z</dcterms:modified>
</cp:coreProperties>
</file>