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D9" w:rsidRDefault="00A911D9" w:rsidP="00A911D9">
      <w:pPr>
        <w:rPr>
          <w:rFonts w:ascii="Arial" w:hAnsi="Arial" w:cs="Arial"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0</wp:posOffset>
            </wp:positionV>
            <wp:extent cx="2476500" cy="857250"/>
            <wp:effectExtent l="0" t="0" r="0" b="0"/>
            <wp:wrapSquare wrapText="bothSides"/>
            <wp:docPr id="2" name="Obrázek 2" descr="SUS_pozitiv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US_pozitiv_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76350" cy="733425"/>
            <wp:effectExtent l="0" t="0" r="0" b="9525"/>
            <wp:docPr id="1" name="Obrázek 1" descr="logo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bar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</w:rPr>
        <w:br w:type="textWrapping" w:clear="all"/>
      </w:r>
    </w:p>
    <w:p w:rsidR="00A911D9" w:rsidRDefault="00A911D9" w:rsidP="00A911D9">
      <w:pPr>
        <w:jc w:val="center"/>
        <w:rPr>
          <w:rFonts w:ascii="Arial" w:hAnsi="Arial" w:cs="Arial"/>
          <w:iCs/>
        </w:rPr>
      </w:pPr>
    </w:p>
    <w:p w:rsidR="00A911D9" w:rsidRDefault="00A911D9" w:rsidP="00A911D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Zadavatel – Správa a údržba silnic Pardubického kraje</w:t>
      </w:r>
    </w:p>
    <w:p w:rsidR="00A911D9" w:rsidRDefault="00A911D9" w:rsidP="00A911D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Doubravice 98, 533 53 Pardubice</w:t>
      </w:r>
    </w:p>
    <w:p w:rsidR="00A911D9" w:rsidRDefault="00A911D9" w:rsidP="00A911D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IČO: 00085031, DIČ: CZ00085031</w:t>
      </w:r>
    </w:p>
    <w:p w:rsidR="00A911D9" w:rsidRDefault="00A911D9" w:rsidP="00A911D9">
      <w:pPr>
        <w:jc w:val="center"/>
      </w:pPr>
    </w:p>
    <w:p w:rsidR="00B11154" w:rsidRDefault="00B11154" w:rsidP="00A911D9">
      <w:pPr>
        <w:jc w:val="center"/>
        <w:rPr>
          <w:rFonts w:ascii="Arial" w:hAnsi="Arial" w:cs="Arial"/>
          <w:b/>
          <w:i/>
          <w:sz w:val="36"/>
          <w:u w:val="single"/>
        </w:rPr>
      </w:pPr>
    </w:p>
    <w:p w:rsidR="00A911D9" w:rsidRDefault="00A911D9" w:rsidP="00A911D9">
      <w:pPr>
        <w:jc w:val="center"/>
        <w:rPr>
          <w:rFonts w:ascii="Arial" w:hAnsi="Arial" w:cs="Arial"/>
          <w:b/>
          <w:i/>
          <w:sz w:val="36"/>
          <w:u w:val="single"/>
        </w:rPr>
      </w:pPr>
      <w:r>
        <w:rPr>
          <w:rFonts w:ascii="Arial" w:hAnsi="Arial" w:cs="Arial"/>
          <w:b/>
          <w:i/>
          <w:sz w:val="36"/>
          <w:u w:val="single"/>
        </w:rPr>
        <w:t>ZADÁVACÍ DOKUMENTACE</w:t>
      </w:r>
    </w:p>
    <w:p w:rsidR="00A911D9" w:rsidRDefault="00A911D9" w:rsidP="00A911D9">
      <w:pPr>
        <w:jc w:val="center"/>
        <w:rPr>
          <w:rFonts w:ascii="Arial" w:hAnsi="Arial" w:cs="Arial"/>
          <w:b/>
          <w:i/>
          <w:sz w:val="36"/>
          <w:u w:val="single"/>
        </w:rPr>
      </w:pPr>
    </w:p>
    <w:p w:rsidR="00A911D9" w:rsidRDefault="00A911D9" w:rsidP="00A911D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 smyslu § 44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</w:rPr>
        <w:t>zákona č. 137/2006 Sb. o veřejných zakázkách, ve znění pozdějších předpisů (dále jen „zákon“) na veřejnou zakázku</w:t>
      </w:r>
    </w:p>
    <w:p w:rsidR="00A911D9" w:rsidRDefault="00A911D9" w:rsidP="00A911D9"/>
    <w:p w:rsidR="00A911D9" w:rsidRDefault="00A911D9" w:rsidP="00A911D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zadávanou dle § 27 zákona:</w:t>
      </w:r>
    </w:p>
    <w:p w:rsidR="00A911D9" w:rsidRDefault="00A911D9" w:rsidP="00A911D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otevřené podlimitní řízení s názvem:</w:t>
      </w:r>
    </w:p>
    <w:p w:rsidR="00A911D9" w:rsidRDefault="00A911D9" w:rsidP="00A911D9">
      <w:pPr>
        <w:pStyle w:val="Zhlav"/>
        <w:jc w:val="center"/>
        <w:rPr>
          <w:rFonts w:ascii="Arial" w:hAnsi="Arial" w:cs="Arial"/>
          <w:color w:val="808080"/>
        </w:rPr>
      </w:pPr>
    </w:p>
    <w:p w:rsidR="00A911D9" w:rsidRDefault="00A911D9" w:rsidP="00A911D9">
      <w:pPr>
        <w:pStyle w:val="Zhlav"/>
        <w:rPr>
          <w:rFonts w:ascii="Arial" w:hAnsi="Arial" w:cs="Arial"/>
          <w:b/>
          <w:i/>
          <w:u w:val="single"/>
        </w:rPr>
      </w:pPr>
      <w:proofErr w:type="gramStart"/>
      <w:r>
        <w:rPr>
          <w:rFonts w:ascii="Arial" w:hAnsi="Arial" w:cs="Arial"/>
          <w:b/>
          <w:i/>
          <w:u w:val="single"/>
        </w:rPr>
        <w:t>( 1 ) Název</w:t>
      </w:r>
      <w:proofErr w:type="gramEnd"/>
      <w:r>
        <w:rPr>
          <w:rFonts w:ascii="Arial" w:hAnsi="Arial" w:cs="Arial"/>
          <w:b/>
          <w:i/>
          <w:u w:val="single"/>
        </w:rPr>
        <w:t xml:space="preserve"> zakázky</w:t>
      </w:r>
    </w:p>
    <w:p w:rsidR="00A911D9" w:rsidRDefault="00A911D9" w:rsidP="00B11154">
      <w:pPr>
        <w:pStyle w:val="Zhlav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color w:val="808080"/>
        </w:rPr>
        <w:t xml:space="preserve"> </w:t>
      </w:r>
    </w:p>
    <w:p w:rsidR="00A911D9" w:rsidRDefault="00A911D9" w:rsidP="00A911D9">
      <w:pPr>
        <w:tabs>
          <w:tab w:val="left" w:pos="1740"/>
          <w:tab w:val="center" w:pos="4716"/>
        </w:tabs>
        <w:ind w:left="3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  <w:t>„</w:t>
      </w:r>
      <w:r w:rsidR="00B11154">
        <w:rPr>
          <w:rFonts w:ascii="Arial" w:hAnsi="Arial" w:cs="Arial"/>
          <w:b/>
          <w:i/>
          <w:sz w:val="28"/>
          <w:szCs w:val="28"/>
        </w:rPr>
        <w:t xml:space="preserve">Osík – zajištění svahu silnice u </w:t>
      </w:r>
      <w:proofErr w:type="gramStart"/>
      <w:r w:rsidR="00B11154">
        <w:rPr>
          <w:rFonts w:ascii="Arial" w:hAnsi="Arial" w:cs="Arial"/>
          <w:b/>
          <w:i/>
          <w:sz w:val="28"/>
          <w:szCs w:val="28"/>
        </w:rPr>
        <w:t>č.p.</w:t>
      </w:r>
      <w:proofErr w:type="gramEnd"/>
      <w:r w:rsidR="00B11154">
        <w:rPr>
          <w:rFonts w:ascii="Arial" w:hAnsi="Arial" w:cs="Arial"/>
          <w:b/>
          <w:i/>
          <w:sz w:val="28"/>
          <w:szCs w:val="28"/>
        </w:rPr>
        <w:t xml:space="preserve"> 79 a č.p. 166</w:t>
      </w:r>
      <w:r>
        <w:rPr>
          <w:rFonts w:ascii="Arial" w:hAnsi="Arial" w:cs="Arial"/>
          <w:b/>
          <w:i/>
          <w:sz w:val="28"/>
          <w:szCs w:val="28"/>
        </w:rPr>
        <w:t>“</w:t>
      </w:r>
    </w:p>
    <w:p w:rsidR="00A911D9" w:rsidRDefault="00A911D9" w:rsidP="00A911D9">
      <w:pPr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Předmětná veřejná zakázka je zadavatelem zadáván</w:t>
      </w:r>
      <w:r w:rsidR="00B11154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v režimu otevřeného řízení.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Předběžné oznámení o tomto zadávacím řízení bylo zveřejněno v informačním systému Věstník veřejných zakázek pod evidenčním číslem VZ </w:t>
      </w:r>
      <w:r w:rsidR="00B11154">
        <w:rPr>
          <w:rFonts w:ascii="Arial" w:hAnsi="Arial" w:cs="Arial"/>
          <w:i/>
        </w:rPr>
        <w:t>635724</w:t>
      </w:r>
      <w:r>
        <w:rPr>
          <w:rFonts w:ascii="Arial" w:hAnsi="Arial" w:cs="Arial"/>
          <w:i/>
        </w:rPr>
        <w:t xml:space="preserve"> dne </w:t>
      </w:r>
      <w:proofErr w:type="gramStart"/>
      <w:r w:rsidR="00B11154">
        <w:rPr>
          <w:rFonts w:ascii="Arial" w:hAnsi="Arial" w:cs="Arial"/>
          <w:i/>
        </w:rPr>
        <w:t>7.4.</w:t>
      </w:r>
      <w:r>
        <w:rPr>
          <w:rFonts w:ascii="Arial" w:hAnsi="Arial" w:cs="Arial"/>
          <w:i/>
        </w:rPr>
        <w:t>2016</w:t>
      </w:r>
      <w:proofErr w:type="gramEnd"/>
      <w:r>
        <w:rPr>
          <w:rFonts w:ascii="Arial" w:hAnsi="Arial" w:cs="Arial"/>
          <w:i/>
        </w:rPr>
        <w:t>.</w:t>
      </w:r>
    </w:p>
    <w:p w:rsidR="00A911D9" w:rsidRDefault="00A911D9" w:rsidP="00A911D9">
      <w:pPr>
        <w:rPr>
          <w:rFonts w:ascii="Arial" w:hAnsi="Arial" w:cs="Arial"/>
          <w:b/>
          <w:i/>
          <w:u w:val="single"/>
        </w:rPr>
      </w:pPr>
    </w:p>
    <w:p w:rsidR="00A911D9" w:rsidRDefault="00A911D9" w:rsidP="00A911D9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  <w:u w:val="single"/>
        </w:rPr>
        <w:t>( 2 ) Identifikační</w:t>
      </w:r>
      <w:proofErr w:type="gramEnd"/>
      <w:r>
        <w:rPr>
          <w:rFonts w:ascii="Arial" w:hAnsi="Arial" w:cs="Arial"/>
          <w:b/>
          <w:i/>
          <w:u w:val="single"/>
        </w:rPr>
        <w:t xml:space="preserve"> údaje zadavatele</w:t>
      </w:r>
    </w:p>
    <w:p w:rsidR="00A911D9" w:rsidRDefault="00A911D9" w:rsidP="00A911D9">
      <w:pPr>
        <w:rPr>
          <w:rFonts w:ascii="Arial" w:hAnsi="Arial" w:cs="Arial"/>
          <w:b/>
          <w:i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Název zadavatele: Správa a údržba silnic Pardubického kraje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Sídlo: Doubravice 98, 533 53 Pardubice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IČO: 00085031 / DIČ: CZ 00085031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Právní forma: příspěvková organizace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Bankovní spojení: 19-1206774399/0800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Osoba oprávněná zastupovat zadavatele: Ing. Miroslav Němec - ředitel organizace, Ing. Antonín Jalůvka – statutární zástupce, Mgr. Josef Neumann – statutární zástupce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iCs/>
          <w:u w:val="single"/>
        </w:rPr>
      </w:pPr>
      <w:proofErr w:type="gramStart"/>
      <w:r>
        <w:rPr>
          <w:rFonts w:ascii="Arial" w:hAnsi="Arial" w:cs="Arial"/>
          <w:b/>
          <w:i/>
          <w:iCs/>
          <w:u w:val="single"/>
        </w:rPr>
        <w:t>( 3 ) Kontaktní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osoby zadavatele:</w:t>
      </w:r>
    </w:p>
    <w:p w:rsidR="00A911D9" w:rsidRDefault="00A911D9" w:rsidP="00A911D9">
      <w:pPr>
        <w:numPr>
          <w:ilvl w:val="12"/>
          <w:numId w:val="0"/>
        </w:numPr>
        <w:jc w:val="both"/>
        <w:rPr>
          <w:rFonts w:ascii="Arial" w:hAnsi="Arial" w:cs="Arial"/>
          <w:i/>
        </w:rPr>
      </w:pPr>
    </w:p>
    <w:p w:rsidR="00A911D9" w:rsidRDefault="00A911D9" w:rsidP="00A911D9">
      <w:pPr>
        <w:numPr>
          <w:ilvl w:val="12"/>
          <w:numId w:val="0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Kontaktní osobou ve věcech formální stránky zadávacího řízení je Bc. Kamila Filípková, e-mail: </w:t>
      </w:r>
      <w:hyperlink r:id="rId9" w:history="1">
        <w:r>
          <w:rPr>
            <w:rStyle w:val="Hypertextovodkaz"/>
            <w:i/>
          </w:rPr>
          <w:t>kamila.filipkova@suspk.cz</w:t>
        </w:r>
      </w:hyperlink>
      <w:r>
        <w:rPr>
          <w:rFonts w:ascii="Arial" w:hAnsi="Arial" w:cs="Arial"/>
          <w:i/>
        </w:rPr>
        <w:tab/>
        <w:t xml:space="preserve">a ve věcech odborně-technických Ing. Jiří Synek, e-mail:  </w:t>
      </w:r>
      <w:hyperlink r:id="rId10" w:history="1">
        <w:r>
          <w:rPr>
            <w:rStyle w:val="Hypertextovodkaz"/>
            <w:i/>
          </w:rPr>
          <w:t>jiri.synek@suspk.cz</w:t>
        </w:r>
      </w:hyperlink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ab/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B11154" w:rsidRDefault="00B11154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Cs w:val="20"/>
          <w:u w:val="single"/>
        </w:rPr>
      </w:pPr>
    </w:p>
    <w:p w:rsidR="00B11154" w:rsidRDefault="00B11154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Cs w:val="20"/>
          <w:u w:val="single"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Cs w:val="20"/>
          <w:u w:val="single"/>
        </w:rPr>
        <w:lastRenderedPageBreak/>
        <w:t>( 4 ) Obecná</w:t>
      </w:r>
      <w:proofErr w:type="gramEnd"/>
      <w:r>
        <w:rPr>
          <w:rFonts w:ascii="Arial" w:hAnsi="Arial" w:cs="Arial"/>
          <w:b/>
          <w:i/>
          <w:szCs w:val="20"/>
          <w:u w:val="single"/>
        </w:rPr>
        <w:t xml:space="preserve"> ustanovení o zadávací dokumentaci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Zadavatel zpracoval tuto zadávací dokumentaci dle svých nejlepších znalostí a zkušeností v oblasti zadávání veřejných zakázek s cílem zajistit transparentní, nediskriminační a hospodárné zadání veřejné zakázky.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Zadavatel žádá dodavatele, aby neprodleně po převzetí této zadávací dokumentace tuto podrobil vlastnímu přezkoumání a v případě nesouhlasu s jakoukoliv skutečností, resp. procesem v ní obsaženým, využil svého práva požádat písemně o poskytnutí dodatečných informací k zadávacím podmínkám podle § 49 zákona nebo podat námitku ve smyslu § 110 zákona. 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Zadavatel upozorňuje dodavatele na skutečnost, že zadávací dokumentace je souhrnem požadavků zadavatele a nikoliv konečným souhrnem veškerých požadavků vyplývajících z obecně závazných právních předpisů. Dodavatel se tak musí při zpracování své nabídky vždy řídit nejen požadavky obsaženými v zadávacích podmínkách veřejné zakázky, ale též ustanovením příslušných obecně závazných právních předpisů.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Zadávací dokumentace je zpracovaná v rozsahu dle §44 odst. 4 zákona a bude uchazečům poskytnuta v souladu s § 48 zákona.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Zadávací dokumentace včetně všech příloh s výjimkou netextových částí Přílohy č. 2 je umístěna na profilu zadavatele v souladu s § 48 zákona: </w:t>
      </w:r>
      <w:hyperlink r:id="rId11" w:history="1">
        <w:r>
          <w:rPr>
            <w:rStyle w:val="Hypertextovodkaz"/>
            <w:i/>
          </w:rPr>
          <w:t>https://ezak.suspk.cz/</w:t>
        </w:r>
      </w:hyperlink>
      <w:r>
        <w:rPr>
          <w:rFonts w:ascii="Arial" w:hAnsi="Arial" w:cs="Arial"/>
          <w:i/>
        </w:rPr>
        <w:t xml:space="preserve">. 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Vzhledem k charakteru a velikosti netextových částí Přílohy č. 2 zadávací dokumentace není možné tuto uveřejnit na profilu zadavatele jako celek, a proto jsou na profilu zadavatele uveřejněny pouze textové části Přílohy č. 2 zadávací dokumentace. Příloha č. 2 zadávací dokumentace jako celek (včetně jejích netextových částí) bude poskytnuta (odeslána nebo vydána) dodavatelům na základě jejich písemné žádosti obsahující identifikační údaje dodavatele a doručené kontaktní osobě zadavatele Bc. Kamila Filípková (e-mail: </w:t>
      </w:r>
      <w:hyperlink r:id="rId12" w:history="1">
        <w:r>
          <w:rPr>
            <w:rStyle w:val="Hypertextovodkaz"/>
            <w:i/>
          </w:rPr>
          <w:t>kamila.filipkova@suspk.cz</w:t>
        </w:r>
      </w:hyperlink>
      <w:r>
        <w:rPr>
          <w:rFonts w:ascii="Arial" w:hAnsi="Arial" w:cs="Arial"/>
          <w:i/>
        </w:rPr>
        <w:t xml:space="preserve">) do 3 pracovních dnů od doručení žádosti. </w:t>
      </w:r>
      <w:r>
        <w:rPr>
          <w:rFonts w:ascii="Arial" w:hAnsi="Arial" w:cs="Arial"/>
          <w:i/>
          <w:iCs/>
        </w:rPr>
        <w:t>Osobní odběr Přílohy č. 2 zadávací dokumentace bude realizován v sídle zadavatele Doubravice 98, 533 53 Pardubice, úřední hodiny: 7:30 – 10:00 a 13:00 – 14:00 hod.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Zadavatel dle § 48 odst. 7 zákona požaduje úhradu nezbytných nákladů souvisejících s poskytnutím Přílohy č. 2 zadávací dokumentace, a to ve výši </w:t>
      </w:r>
      <w:r w:rsidR="00B11154">
        <w:rPr>
          <w:rFonts w:ascii="Arial" w:hAnsi="Arial" w:cs="Arial"/>
          <w:b/>
          <w:i/>
          <w:iCs/>
        </w:rPr>
        <w:t>5.000</w:t>
      </w:r>
      <w:r>
        <w:rPr>
          <w:rFonts w:ascii="Arial" w:hAnsi="Arial" w:cs="Arial"/>
          <w:b/>
          <w:i/>
          <w:iCs/>
        </w:rPr>
        <w:t>,- Kč včetně DPH</w:t>
      </w:r>
      <w:r>
        <w:rPr>
          <w:rFonts w:ascii="Arial" w:hAnsi="Arial" w:cs="Arial"/>
          <w:i/>
          <w:iCs/>
        </w:rPr>
        <w:t xml:space="preserve">. Rozesílání Přílohy č. 2 zadávací dokumentace bude realizováno prostřednictvím České pošty, v tomto případě bude k částce </w:t>
      </w:r>
      <w:r w:rsidR="00B11154">
        <w:rPr>
          <w:rFonts w:ascii="Arial" w:hAnsi="Arial" w:cs="Arial"/>
          <w:b/>
          <w:i/>
          <w:iCs/>
        </w:rPr>
        <w:t>5.000</w:t>
      </w:r>
      <w:r>
        <w:rPr>
          <w:rFonts w:ascii="Arial" w:hAnsi="Arial" w:cs="Arial"/>
          <w:b/>
          <w:i/>
          <w:iCs/>
        </w:rPr>
        <w:t>,- Kč včetně DPH</w:t>
      </w:r>
      <w:r>
        <w:rPr>
          <w:rFonts w:ascii="Arial" w:hAnsi="Arial" w:cs="Arial"/>
          <w:i/>
          <w:iCs/>
        </w:rPr>
        <w:t xml:space="preserve"> přiúčtován poplatek za poštovné a balné ve výši </w:t>
      </w:r>
      <w:r>
        <w:rPr>
          <w:rFonts w:ascii="Arial" w:hAnsi="Arial" w:cs="Arial"/>
          <w:b/>
          <w:i/>
          <w:iCs/>
        </w:rPr>
        <w:t>150,- Kč</w:t>
      </w:r>
      <w:r>
        <w:rPr>
          <w:rFonts w:ascii="Arial" w:hAnsi="Arial" w:cs="Arial"/>
          <w:i/>
          <w:iCs/>
        </w:rPr>
        <w:t>.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Při osobním odběru v sídle zadavatele budou náklady související s poskytnutím Přílohy č. 2 zadávací dokumentace uhrazeny hotově v sídle zadavatele před odběrem Přílohy č. 2 zadávací dokumentace.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V případě požadavku na odeslání Přílohy </w:t>
      </w:r>
      <w:proofErr w:type="gramStart"/>
      <w:r>
        <w:rPr>
          <w:rFonts w:ascii="Arial" w:hAnsi="Arial" w:cs="Arial"/>
          <w:i/>
          <w:iCs/>
        </w:rPr>
        <w:t>č. 2 zadávací</w:t>
      </w:r>
      <w:proofErr w:type="gramEnd"/>
      <w:r>
        <w:rPr>
          <w:rFonts w:ascii="Arial" w:hAnsi="Arial" w:cs="Arial"/>
          <w:i/>
          <w:iCs/>
        </w:rPr>
        <w:t xml:space="preserve"> dokumentace bude tato zaslána na dobírku.</w:t>
      </w:r>
    </w:p>
    <w:p w:rsidR="00A911D9" w:rsidRDefault="00A911D9" w:rsidP="00A911D9">
      <w:pPr>
        <w:pStyle w:val="Zkladntextodsazen3"/>
        <w:ind w:firstLine="0"/>
        <w:rPr>
          <w:rFonts w:cs="Arial"/>
          <w:b/>
          <w:iCs/>
          <w:szCs w:val="24"/>
          <w:u w:val="single"/>
        </w:rPr>
      </w:pPr>
    </w:p>
    <w:p w:rsidR="00B11154" w:rsidRDefault="00B11154" w:rsidP="00A911D9">
      <w:pPr>
        <w:pStyle w:val="Zkladntextodsazen3"/>
        <w:ind w:firstLine="0"/>
        <w:rPr>
          <w:rFonts w:cs="Arial"/>
          <w:b/>
          <w:iCs/>
          <w:szCs w:val="24"/>
          <w:u w:val="single"/>
        </w:rPr>
      </w:pPr>
    </w:p>
    <w:p w:rsidR="00A911D9" w:rsidRDefault="00A911D9" w:rsidP="00A911D9">
      <w:pPr>
        <w:pStyle w:val="Zkladntextodsazen3"/>
        <w:ind w:firstLine="0"/>
        <w:rPr>
          <w:rFonts w:cs="Arial"/>
          <w:b/>
          <w:iCs/>
          <w:szCs w:val="24"/>
          <w:u w:val="single"/>
        </w:rPr>
      </w:pPr>
      <w:proofErr w:type="gramStart"/>
      <w:r>
        <w:rPr>
          <w:rFonts w:cs="Arial"/>
          <w:b/>
          <w:iCs/>
          <w:szCs w:val="24"/>
          <w:u w:val="single"/>
        </w:rPr>
        <w:lastRenderedPageBreak/>
        <w:t>( 5 ) Předpokládaná</w:t>
      </w:r>
      <w:proofErr w:type="gramEnd"/>
      <w:r>
        <w:rPr>
          <w:rFonts w:cs="Arial"/>
          <w:b/>
          <w:iCs/>
          <w:szCs w:val="24"/>
          <w:u w:val="single"/>
        </w:rPr>
        <w:t xml:space="preserve"> hodnota veřejné zakázky   </w:t>
      </w:r>
    </w:p>
    <w:p w:rsidR="00A911D9" w:rsidRDefault="00A911D9" w:rsidP="00A911D9">
      <w:pPr>
        <w:pStyle w:val="Zkladntextodsazen3"/>
        <w:rPr>
          <w:rFonts w:cs="Arial"/>
          <w:szCs w:val="24"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Předpokládaná hodnota veřejné zakázky byla stanovena v souladu </w:t>
      </w:r>
      <w:r w:rsidR="00380C1D">
        <w:rPr>
          <w:rFonts w:ascii="Arial" w:hAnsi="Arial" w:cs="Arial"/>
          <w:i/>
        </w:rPr>
        <w:t xml:space="preserve">s § 13 a násl. zákona a činí </w:t>
      </w:r>
      <w:r w:rsidR="00C222B7">
        <w:rPr>
          <w:rFonts w:ascii="Arial" w:hAnsi="Arial" w:cs="Arial"/>
          <w:i/>
        </w:rPr>
        <w:t>17.934.775,23</w:t>
      </w:r>
      <w:r>
        <w:rPr>
          <w:rFonts w:ascii="Arial" w:hAnsi="Arial" w:cs="Arial"/>
          <w:i/>
        </w:rPr>
        <w:t xml:space="preserve"> Kč bez DPH. Předpokládaná hodnota veřejné zakázky je stanovena jako nejvyšší přípustná cena veřejné zakázky, </w:t>
      </w:r>
      <w:proofErr w:type="gramStart"/>
      <w:r>
        <w:rPr>
          <w:rFonts w:ascii="Arial" w:hAnsi="Arial" w:cs="Arial"/>
          <w:i/>
        </w:rPr>
        <w:t>tzn.</w:t>
      </w:r>
      <w:proofErr w:type="gramEnd"/>
      <w:r>
        <w:rPr>
          <w:rFonts w:ascii="Arial" w:hAnsi="Arial" w:cs="Arial"/>
          <w:i/>
        </w:rPr>
        <w:t xml:space="preserve"> celková nabídková cena uchazeče za zajištění požadovaného předmětu plnění veřejné zakázky </w:t>
      </w:r>
      <w:proofErr w:type="gramStart"/>
      <w:r>
        <w:rPr>
          <w:rFonts w:ascii="Arial" w:hAnsi="Arial" w:cs="Arial"/>
          <w:i/>
        </w:rPr>
        <w:t>nesmí</w:t>
      </w:r>
      <w:proofErr w:type="gramEnd"/>
      <w:r>
        <w:rPr>
          <w:rFonts w:ascii="Arial" w:hAnsi="Arial" w:cs="Arial"/>
          <w:i/>
        </w:rPr>
        <w:t xml:space="preserve"> přesáhnout předpokládanou hodnotu veřejné zakázky. </w:t>
      </w:r>
      <w:r>
        <w:rPr>
          <w:rFonts w:ascii="Arial" w:hAnsi="Arial" w:cs="Arial"/>
          <w:i/>
          <w:u w:val="single"/>
        </w:rPr>
        <w:t>Překročení zadavatelem uvedené předpokládané hodnoty veřejné zakázky v rozporu s požadavky zadavatele bude důvodem vyloučení uchazeče ze zadávacího řízení veřejné zakázky pro nesplnění zadávacích podmínek</w:t>
      </w:r>
      <w:r>
        <w:rPr>
          <w:rFonts w:ascii="Arial" w:hAnsi="Arial" w:cs="Arial"/>
          <w:i/>
        </w:rPr>
        <w:t>.</w:t>
      </w:r>
    </w:p>
    <w:p w:rsidR="00A911D9" w:rsidRDefault="00A911D9" w:rsidP="00A911D9">
      <w:pPr>
        <w:rPr>
          <w:rFonts w:ascii="Arial" w:hAnsi="Arial" w:cs="Arial"/>
          <w:b/>
          <w:i/>
          <w:u w:val="single"/>
        </w:rPr>
      </w:pPr>
    </w:p>
    <w:p w:rsidR="00A911D9" w:rsidRDefault="00A911D9" w:rsidP="00A911D9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  <w:u w:val="single"/>
        </w:rPr>
        <w:t>( 6 ) Druh</w:t>
      </w:r>
      <w:proofErr w:type="gramEnd"/>
      <w:r>
        <w:rPr>
          <w:rFonts w:ascii="Arial" w:hAnsi="Arial" w:cs="Arial"/>
          <w:b/>
          <w:i/>
          <w:u w:val="single"/>
        </w:rPr>
        <w:t xml:space="preserve"> zakázky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Druh zakázky: veřejná zakázka na </w:t>
      </w:r>
      <w:r>
        <w:rPr>
          <w:rFonts w:ascii="Arial" w:hAnsi="Arial" w:cs="Arial"/>
          <w:i/>
          <w:color w:val="auto"/>
        </w:rPr>
        <w:t>stavební práce.</w:t>
      </w:r>
    </w:p>
    <w:p w:rsidR="00A911D9" w:rsidRDefault="00A911D9" w:rsidP="00A911D9">
      <w:pPr>
        <w:ind w:left="705"/>
        <w:rPr>
          <w:rFonts w:ascii="Arial" w:hAnsi="Arial" w:cs="Arial"/>
          <w:i/>
        </w:rPr>
      </w:pPr>
    </w:p>
    <w:p w:rsidR="00A911D9" w:rsidRDefault="00A911D9" w:rsidP="00A911D9">
      <w:pPr>
        <w:rPr>
          <w:rFonts w:ascii="Arial" w:hAnsi="Arial" w:cs="Arial"/>
          <w:b/>
          <w:i/>
          <w:u w:val="single"/>
        </w:rPr>
      </w:pPr>
      <w:proofErr w:type="gramStart"/>
      <w:r>
        <w:rPr>
          <w:rFonts w:ascii="Arial" w:hAnsi="Arial" w:cs="Arial"/>
          <w:b/>
          <w:i/>
          <w:u w:val="single"/>
        </w:rPr>
        <w:t>( 7 ) Klasifikace</w:t>
      </w:r>
      <w:proofErr w:type="gramEnd"/>
      <w:r>
        <w:rPr>
          <w:rFonts w:ascii="Arial" w:hAnsi="Arial" w:cs="Arial"/>
          <w:b/>
          <w:i/>
          <w:u w:val="single"/>
        </w:rPr>
        <w:t xml:space="preserve"> předmětu veřejné zakázky</w:t>
      </w:r>
    </w:p>
    <w:p w:rsidR="00A911D9" w:rsidRDefault="00A911D9" w:rsidP="00A911D9">
      <w:pPr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Klasifikace stavebních prací, které jsou předmětem plnění této veřejné zakázky, je tato:  </w:t>
      </w:r>
    </w:p>
    <w:p w:rsidR="00A911D9" w:rsidRPr="00A911D9" w:rsidRDefault="00A911D9" w:rsidP="00A911D9">
      <w:pPr>
        <w:jc w:val="both"/>
        <w:rPr>
          <w:rFonts w:ascii="Arial" w:hAnsi="Arial" w:cs="Arial"/>
          <w:i/>
        </w:rPr>
      </w:pPr>
      <w:r w:rsidRPr="00A911D9">
        <w:rPr>
          <w:rFonts w:ascii="Arial" w:hAnsi="Arial" w:cs="Arial"/>
          <w:i/>
        </w:rPr>
        <w:t xml:space="preserve">- hlavní předmět plnění 45.23.31.42-6 – </w:t>
      </w:r>
      <w:r>
        <w:rPr>
          <w:rFonts w:ascii="Arial" w:hAnsi="Arial" w:cs="Arial"/>
          <w:i/>
        </w:rPr>
        <w:t>P</w:t>
      </w:r>
      <w:r w:rsidRPr="00A911D9">
        <w:rPr>
          <w:rFonts w:ascii="Arial" w:hAnsi="Arial" w:cs="Arial"/>
          <w:i/>
        </w:rPr>
        <w:t>ráce na opravě silnic.</w:t>
      </w:r>
    </w:p>
    <w:p w:rsidR="00A911D9" w:rsidRDefault="00A911D9" w:rsidP="00A911D9">
      <w:pPr>
        <w:ind w:left="700"/>
        <w:jc w:val="both"/>
        <w:rPr>
          <w:rFonts w:ascii="Arial" w:hAnsi="Arial" w:cs="Arial"/>
          <w:i/>
        </w:rPr>
      </w:pPr>
    </w:p>
    <w:p w:rsidR="00A911D9" w:rsidRDefault="00A911D9" w:rsidP="00A911D9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  <w:u w:val="single"/>
        </w:rPr>
        <w:t>( 8 ) Vymezení</w:t>
      </w:r>
      <w:proofErr w:type="gramEnd"/>
      <w:r>
        <w:rPr>
          <w:rFonts w:ascii="Arial" w:hAnsi="Arial" w:cs="Arial"/>
          <w:b/>
          <w:i/>
          <w:u w:val="single"/>
        </w:rPr>
        <w:t xml:space="preserve"> předmětu plnění veřejné zakázky</w:t>
      </w:r>
    </w:p>
    <w:p w:rsidR="00A911D9" w:rsidRDefault="00A911D9" w:rsidP="00A911D9">
      <w:pPr>
        <w:rPr>
          <w:rFonts w:ascii="Arial" w:hAnsi="Arial" w:cs="Arial"/>
          <w:i/>
        </w:rPr>
      </w:pPr>
    </w:p>
    <w:p w:rsidR="00A911D9" w:rsidRDefault="00A911D9" w:rsidP="00A911D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Předmětem plnění veřejné zakázky v rámci tohoto zadávacího řízení je provedení a obstarání veškerých prací a zhotovení děl nutných k úplnému dokončení a zprovoznění stavby: „</w:t>
      </w:r>
      <w:r w:rsidR="00B11154">
        <w:rPr>
          <w:rFonts w:ascii="Arial" w:hAnsi="Arial" w:cs="Arial"/>
          <w:i/>
          <w:iCs/>
          <w:szCs w:val="20"/>
        </w:rPr>
        <w:t xml:space="preserve">Osík – zajištění svahu silnice II/359 u </w:t>
      </w:r>
      <w:proofErr w:type="gramStart"/>
      <w:r w:rsidR="00B11154">
        <w:rPr>
          <w:rFonts w:ascii="Arial" w:hAnsi="Arial" w:cs="Arial"/>
          <w:i/>
          <w:iCs/>
          <w:szCs w:val="20"/>
        </w:rPr>
        <w:t>č.p.</w:t>
      </w:r>
      <w:proofErr w:type="gramEnd"/>
      <w:r w:rsidR="00B11154">
        <w:rPr>
          <w:rFonts w:ascii="Arial" w:hAnsi="Arial" w:cs="Arial"/>
          <w:i/>
          <w:iCs/>
          <w:szCs w:val="20"/>
        </w:rPr>
        <w:t xml:space="preserve"> 79 a č.p. 166</w:t>
      </w:r>
      <w:r>
        <w:rPr>
          <w:rFonts w:ascii="Arial" w:hAnsi="Arial" w:cs="Arial"/>
          <w:i/>
          <w:iCs/>
          <w:szCs w:val="20"/>
        </w:rPr>
        <w:t xml:space="preserve">“ v rozsahu specifikovaném zadávacími podmínkami veřejné zakázky. </w:t>
      </w:r>
    </w:p>
    <w:p w:rsidR="00A911D9" w:rsidRDefault="00A911D9" w:rsidP="00A911D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szCs w:val="20"/>
        </w:rPr>
      </w:pPr>
    </w:p>
    <w:p w:rsidR="00A911D9" w:rsidRDefault="00B11154" w:rsidP="00380C1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Jedná se o obnovu stávající komunikace v rozsahu její kompletní výstavby nové konstrukce vozovky se zajištěním stability levostranné části násypu tělesa komunikace. Celková délka úseku je 269,00 m.</w:t>
      </w:r>
      <w:r w:rsidR="00380C1D">
        <w:rPr>
          <w:rFonts w:ascii="Arial" w:hAnsi="Arial" w:cs="Arial"/>
          <w:i/>
          <w:iCs/>
          <w:szCs w:val="20"/>
        </w:rPr>
        <w:t xml:space="preserve"> </w:t>
      </w:r>
      <w:r w:rsidR="00A911D9">
        <w:rPr>
          <w:rFonts w:ascii="Arial" w:hAnsi="Arial" w:cs="Arial"/>
          <w:i/>
          <w:iCs/>
          <w:szCs w:val="20"/>
        </w:rPr>
        <w:t xml:space="preserve">Podrobný popis předmětu veřejné zakázky je vymezen v projektové dokumentaci zpracované společností </w:t>
      </w:r>
      <w:r w:rsidR="00380C1D">
        <w:rPr>
          <w:rFonts w:ascii="Arial" w:hAnsi="Arial" w:cs="Arial"/>
          <w:i/>
          <w:iCs/>
          <w:szCs w:val="20"/>
        </w:rPr>
        <w:t>MDS projekt</w:t>
      </w:r>
      <w:r w:rsidR="00D53CA7">
        <w:rPr>
          <w:rFonts w:ascii="Arial" w:hAnsi="Arial" w:cs="Arial"/>
          <w:i/>
          <w:iCs/>
          <w:szCs w:val="20"/>
        </w:rPr>
        <w:t xml:space="preserve"> s.r.o., </w:t>
      </w:r>
      <w:proofErr w:type="spellStart"/>
      <w:r w:rsidR="00380C1D">
        <w:rPr>
          <w:rFonts w:ascii="Arial" w:hAnsi="Arial" w:cs="Arial"/>
          <w:i/>
          <w:iCs/>
          <w:szCs w:val="20"/>
        </w:rPr>
        <w:t>Försterova</w:t>
      </w:r>
      <w:proofErr w:type="spellEnd"/>
      <w:r w:rsidR="00380C1D">
        <w:rPr>
          <w:rFonts w:ascii="Arial" w:hAnsi="Arial" w:cs="Arial"/>
          <w:i/>
          <w:iCs/>
          <w:szCs w:val="20"/>
        </w:rPr>
        <w:t xml:space="preserve"> 175, 566 01 Vysoké Mýto</w:t>
      </w:r>
      <w:r w:rsidR="00D53CA7">
        <w:rPr>
          <w:rFonts w:ascii="Arial" w:hAnsi="Arial" w:cs="Arial"/>
          <w:i/>
          <w:iCs/>
          <w:szCs w:val="20"/>
        </w:rPr>
        <w:t xml:space="preserve">, IČO: </w:t>
      </w:r>
      <w:r w:rsidR="00380C1D" w:rsidRPr="00380C1D">
        <w:rPr>
          <w:rFonts w:ascii="Arial" w:eastAsiaTheme="minorHAnsi" w:hAnsi="Arial" w:cs="Arial"/>
          <w:i/>
          <w:lang w:eastAsia="en-US"/>
        </w:rPr>
        <w:t>274 87 938</w:t>
      </w:r>
      <w:r w:rsidR="00D53CA7">
        <w:rPr>
          <w:rFonts w:ascii="Arial" w:hAnsi="Arial" w:cs="Arial"/>
          <w:i/>
          <w:iCs/>
          <w:szCs w:val="20"/>
        </w:rPr>
        <w:t>.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Cs w:val="20"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Cs w:val="20"/>
          <w:u w:val="single"/>
        </w:rPr>
      </w:pPr>
      <w:r>
        <w:rPr>
          <w:rFonts w:ascii="Arial" w:hAnsi="Arial" w:cs="Arial"/>
          <w:i/>
          <w:iCs/>
          <w:szCs w:val="20"/>
        </w:rPr>
        <w:t>Další podrobné podmínky plnění jsou uvedeny zejména v Příloze č. 1 a v Příloze č. 2 zadávací dokumentace.</w:t>
      </w: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</w:p>
    <w:p w:rsidR="00A911D9" w:rsidRDefault="00A911D9" w:rsidP="00A911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Dílo bude realizováno v souladu s platnými právními předpisy ČR a ČSN a dle obecně závazných a doporučených předpisů a metodik. </w:t>
      </w:r>
    </w:p>
    <w:p w:rsidR="00A911D9" w:rsidRDefault="00A911D9" w:rsidP="00A911D9">
      <w:pPr>
        <w:pStyle w:val="Zkladntextodsazen"/>
        <w:numPr>
          <w:ilvl w:val="12"/>
          <w:numId w:val="0"/>
        </w:numPr>
      </w:pP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( 9 ) Obchodní podmínky, platební podmínky, objektivní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podmínky za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 xml:space="preserve"> nichž je možno překročit výši nabídkové ceny</w:t>
      </w: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Uchazeč je povinen podat návrh smlouvy pokrývající celý předmět plnění veřejné zakázky.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Návrh smlouvy musí být ze strany uchazeče podepsán statutárním orgánem nebo osobou prokazatelně oprávněnou zastupovat uchazeče, v takovém případě doloží uchazeč toto oprávnění (např. plnou moc) v nabídce.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lastRenderedPageBreak/>
        <w:t xml:space="preserve">Podrobné obchodní podmínky jsou stanoveny v jednotném návrhu smlouvy o dílo, který je Přílohou č. 1 zadávací dokumentace. 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Zadavatelem stanovené obchodní podmínky pro plnění veřejné zakázky jsou v souladu s vyhláškou č. 231/2012 Sb., kterou se stanoví obchodní podmínky pro veřejné zakázky na stavební práce, ve znění pozdějších předpisů.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Uchazeč doplní příslušné údaje do Přílohy č. 1 zadávací dokumentace, přičemž není oprávněn činit další změny či doplnění návrhu smlouvy, s výjimkou údajů, které jsou výslovně vyhrazeny pro doplnění ze strany uchazeče. Nesplnění kteréhokoliv minimálního požadavku stanoveného zadavatelem v Příloze č. 1 zadávací dokumentace, posoudí zadavatel jako nesplnění zadávacích podmínek s následkem vyloučení příslušného uchazeče ze zadávacího řízení.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 vyloučení případných pochybností zadavatel uvádí, že součástí závazného návrhu smlouvy o dílo předloženého v nabídce uchazeče musí být minimálně následující přílohy:</w:t>
      </w:r>
    </w:p>
    <w:p w:rsidR="00A911D9" w:rsidRDefault="00A911D9" w:rsidP="00A911D9">
      <w:pPr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Příloha č. 2 – oceněné soupisy stavebních prací s výkazem výměr,</w:t>
      </w:r>
    </w:p>
    <w:p w:rsidR="00A911D9" w:rsidRDefault="00A911D9" w:rsidP="00A911D9">
      <w:pPr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Příloha č. 3 – časový harmonogram realizace díla,</w:t>
      </w:r>
    </w:p>
    <w:p w:rsidR="00A911D9" w:rsidRDefault="00A911D9" w:rsidP="00A911D9">
      <w:pPr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Příloha č. </w:t>
      </w:r>
      <w:r w:rsidR="00962072">
        <w:rPr>
          <w:rFonts w:ascii="Arial" w:hAnsi="Arial" w:cs="Arial"/>
          <w:b/>
          <w:bCs/>
          <w:i/>
          <w:iCs/>
        </w:rPr>
        <w:t>5</w:t>
      </w:r>
      <w:r>
        <w:rPr>
          <w:rFonts w:ascii="Arial" w:hAnsi="Arial" w:cs="Arial"/>
          <w:b/>
          <w:bCs/>
          <w:i/>
          <w:iCs/>
        </w:rPr>
        <w:t xml:space="preserve"> – seznam subdodavatelů.</w:t>
      </w: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Způsob prokázání splnění jednotlivých obchodních podmínek je uveden v Příloze č. 1 zadávací dokumentace u každé podmínky samostatně.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numPr>
          <w:ilvl w:val="0"/>
          <w:numId w:val="3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Cena díla bez DPH, uvedená uchazečem v závazném návrhu Smlouvy o dílo, je cenou nejvýše přípustnou a zahrnuje veškeré dodávky, služby, práce a náklady zhotovitele vzniklé v souvislosti s řádným prováděním a předáním díla popsaného v této smlouvě. Nabídkovou cenu je možno po dobu trvání smlouvy na plnění veřejné zakázky překročit pouze v případech uvedených v Příloze č. 1 zadávací dokumentace.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numPr>
          <w:ilvl w:val="0"/>
          <w:numId w:val="4"/>
        </w:num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Záruční doba</w:t>
      </w:r>
    </w:p>
    <w:p w:rsidR="00A911D9" w:rsidRDefault="00A911D9" w:rsidP="00A911D9">
      <w:pPr>
        <w:rPr>
          <w:rFonts w:ascii="Arial" w:hAnsi="Arial" w:cs="Arial"/>
          <w:i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Jednotlivé podmínky záruky za jakost včetně záruční doby jsou vymezeny v čl. V. Přílohy č. 1 zadávací dokumentace.</w:t>
      </w:r>
    </w:p>
    <w:p w:rsidR="00A911D9" w:rsidRDefault="00A911D9" w:rsidP="00A911D9">
      <w:pPr>
        <w:rPr>
          <w:rFonts w:ascii="Arial" w:hAnsi="Arial" w:cs="Arial"/>
          <w:i/>
          <w:szCs w:val="20"/>
        </w:rPr>
      </w:pPr>
    </w:p>
    <w:p w:rsidR="00A911D9" w:rsidRDefault="00A911D9" w:rsidP="00A911D9">
      <w:pPr>
        <w:numPr>
          <w:ilvl w:val="0"/>
          <w:numId w:val="4"/>
        </w:num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Pojištění</w:t>
      </w:r>
    </w:p>
    <w:p w:rsidR="00A911D9" w:rsidRDefault="00A911D9" w:rsidP="00A911D9">
      <w:pPr>
        <w:jc w:val="both"/>
        <w:rPr>
          <w:rFonts w:ascii="Arial" w:hAnsi="Arial" w:cs="Arial"/>
          <w:i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Cs w:val="20"/>
        </w:rPr>
        <w:t xml:space="preserve">Zadavatel si vyhrazuje právo požadovat po dodavateli, jehož nabídka bude v souladu s § 82 zákona vybrána jako nejvhodnější, předložení pojistné smlouvy (případně pojistného certifikátu či jiného srovnatelného dokumentu) o pojištění odpovědnosti za škodu způsobenou dodavatelem třetí osobě z dodávaného předmětu plnění s limitem min. 10 mil. Kč (podrobnosti jsou uvedeny v Závazném návrhu smlouvy o dílo, který tvoří Přílohu č. 1 zadávací dokumentace). </w:t>
      </w:r>
      <w:r>
        <w:rPr>
          <w:rFonts w:ascii="Arial" w:hAnsi="Arial" w:cs="Arial"/>
          <w:i/>
          <w:u w:val="single"/>
        </w:rPr>
        <w:t>Nesplnění této povinnosti bude považováno za neposkytnutí součinnosti k uzavření smlouvy ve smyslu ustanovení § 82 odst. 4 zákona.</w:t>
      </w:r>
    </w:p>
    <w:p w:rsidR="00A911D9" w:rsidRDefault="00A911D9" w:rsidP="00A911D9">
      <w:pPr>
        <w:jc w:val="both"/>
        <w:rPr>
          <w:rFonts w:ascii="Arial" w:hAnsi="Arial" w:cs="Arial"/>
          <w:i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Zadavatel si vyhrazuje právo požadovat po dodavateli, jehož nabídka bude v souladu s § 82 zákona vybrána jako nejvhodnější, předložení pojistné smlouvy (případně pojistného certifikátu či jiného srovnatelného dokumentu) o stavebně-montážním </w:t>
      </w:r>
      <w:r>
        <w:rPr>
          <w:rFonts w:ascii="Arial" w:hAnsi="Arial" w:cs="Arial"/>
          <w:i/>
        </w:rPr>
        <w:lastRenderedPageBreak/>
        <w:t>pojištění proti všem rizikům (</w:t>
      </w:r>
      <w:proofErr w:type="spellStart"/>
      <w:r>
        <w:rPr>
          <w:rFonts w:ascii="Arial" w:hAnsi="Arial" w:cs="Arial"/>
          <w:i/>
        </w:rPr>
        <w:t>all</w:t>
      </w:r>
      <w:proofErr w:type="spellEnd"/>
      <w:r>
        <w:rPr>
          <w:rFonts w:ascii="Arial" w:hAnsi="Arial" w:cs="Arial"/>
          <w:i/>
        </w:rPr>
        <w:t> </w:t>
      </w:r>
      <w:proofErr w:type="spellStart"/>
      <w:r>
        <w:rPr>
          <w:rFonts w:ascii="Arial" w:hAnsi="Arial" w:cs="Arial"/>
          <w:i/>
        </w:rPr>
        <w:t>risks</w:t>
      </w:r>
      <w:proofErr w:type="spellEnd"/>
      <w:r>
        <w:rPr>
          <w:rFonts w:ascii="Arial" w:hAnsi="Arial" w:cs="Arial"/>
          <w:i/>
        </w:rPr>
        <w:t xml:space="preserve">) na plnou hodnotu budovaného předmětu veřejné zakázky (podrobnosti jsou uvedeny v Závazném návrhu smlouvy o dílo, který tvoří Přílohu č. 1 zadávací dokumentace). </w:t>
      </w:r>
      <w:r>
        <w:rPr>
          <w:rFonts w:ascii="Arial" w:hAnsi="Arial" w:cs="Arial"/>
          <w:i/>
          <w:u w:val="single"/>
        </w:rPr>
        <w:t>Nesplnění této povinnosti bude považováno za neposkytnutí součinnosti k uzavření smlouvy ve smyslu ustanovení § 82 odst. 4 zákona.</w:t>
      </w:r>
    </w:p>
    <w:p w:rsidR="00A911D9" w:rsidRDefault="00A911D9" w:rsidP="00A911D9">
      <w:pPr>
        <w:jc w:val="both"/>
        <w:rPr>
          <w:rFonts w:ascii="Arial" w:hAnsi="Arial" w:cs="Arial"/>
          <w:i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i/>
          <w:szCs w:val="20"/>
          <w:u w:val="single"/>
        </w:rPr>
      </w:pPr>
      <w:r>
        <w:rPr>
          <w:rFonts w:ascii="Arial" w:hAnsi="Arial" w:cs="Arial"/>
          <w:i/>
          <w:szCs w:val="20"/>
          <w:u w:val="single"/>
        </w:rPr>
        <w:t>Pro vyloučení případných pochybností zadavatel uvádí, že jakákoliv jiná úprava smluvních podmínek, než je výše uvedená, jako např. modifikace textu, odstraňování jiných než modře označených částí textu Závazného návrhu smlouvy o dílo, přidávání vlastního textu do Závazného návrhu smlouvy o dílo nebo nedoložení příslušných příloh je nepřijatelné a znamenalo by vyloučení uchazeče ze zadávacího řízení.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D53CA7" w:rsidRDefault="00D53CA7" w:rsidP="00A911D9">
      <w:pPr>
        <w:jc w:val="both"/>
        <w:rPr>
          <w:rFonts w:ascii="Arial" w:hAnsi="Arial" w:cs="Arial"/>
          <w:b/>
          <w:i/>
          <w:u w:val="single"/>
        </w:rPr>
      </w:pPr>
    </w:p>
    <w:p w:rsidR="00A911D9" w:rsidRDefault="00A911D9" w:rsidP="00A911D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( </w:t>
      </w:r>
      <w:proofErr w:type="gramStart"/>
      <w:r>
        <w:rPr>
          <w:rFonts w:ascii="Arial" w:hAnsi="Arial" w:cs="Arial"/>
          <w:b/>
          <w:i/>
          <w:u w:val="single"/>
        </w:rPr>
        <w:t>10 ) Požadavky</w:t>
      </w:r>
      <w:proofErr w:type="gramEnd"/>
      <w:r>
        <w:rPr>
          <w:rFonts w:ascii="Arial" w:hAnsi="Arial" w:cs="Arial"/>
          <w:b/>
          <w:i/>
          <w:u w:val="single"/>
        </w:rPr>
        <w:t xml:space="preserve"> na varianty nabídek</w:t>
      </w: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Varianty nabídek nejsou přípustné.</w:t>
      </w: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( </w:t>
      </w:r>
      <w:proofErr w:type="gramStart"/>
      <w:r>
        <w:rPr>
          <w:rFonts w:ascii="Arial" w:hAnsi="Arial" w:cs="Arial"/>
          <w:b/>
          <w:i/>
          <w:u w:val="single"/>
        </w:rPr>
        <w:t>11 ) Požadavky</w:t>
      </w:r>
      <w:proofErr w:type="gramEnd"/>
      <w:r>
        <w:rPr>
          <w:rFonts w:ascii="Arial" w:hAnsi="Arial" w:cs="Arial"/>
          <w:b/>
          <w:i/>
          <w:u w:val="single"/>
        </w:rPr>
        <w:t xml:space="preserve"> na způsob zpracování nabídkové ceny</w:t>
      </w: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Uchazeči stanoví celkovou nabídkovou cenu za kompletní splnění veřejné zakázky v souladu se zadávacími podmínkami veřejné zakázky, a to absolutní částkou v českých korunách. 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Nabídková cena bude uvedena v členění: nabídková cena bez daně z přidané hodnoty (DPH), výše DPH a celková nabídková cena včetně DPH.  Odpovědnost za správné stanovení sazby DPH nese uchazeč. DPH bude v nabídkách uvedena ve výši platné ke dni podání nabídky.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pStyle w:val="Styl1"/>
      </w:pPr>
      <w:r>
        <w:rPr>
          <w:bCs/>
          <w:iCs/>
        </w:rPr>
        <w:t xml:space="preserve">Nabídková cena musí být stanovena jako nejvýše přípustná. </w:t>
      </w:r>
      <w:r>
        <w:t xml:space="preserve">Nabídková cena musí zahrnovat veškeré náklady vzniklé v souvislosti s plněním veřejné zakázky. Součástí sjednané ceny jsou veškeré práce, dodávky, poplatky a náklady zhotovitele nezbytné pro řádné a úplné provedení díla, není-li zadávacími podmínkami výslovně stanoveno jinak. 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Uchazeči uvedou nabídkovou cenu v požadovaném členění do příslušné části své nabídky. Nabídková cena musí obsahovat ocenění všech položek nutných k řádnému splnění předmětu veřejné zakázky. Uchazeči zpracují nabídkovou cenu formou oceněného soupisu prací v členění dle jednotlivých stavebních objektů a po položkách v souladu se soupisem prací obsaženým v Příloze č. 2 zadávací dokumentace.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( </w:t>
      </w:r>
      <w:proofErr w:type="gramStart"/>
      <w:r>
        <w:rPr>
          <w:rFonts w:ascii="Arial" w:hAnsi="Arial" w:cs="Arial"/>
          <w:b/>
          <w:i/>
          <w:u w:val="single"/>
        </w:rPr>
        <w:t>12 ) Podmínky</w:t>
      </w:r>
      <w:proofErr w:type="gramEnd"/>
      <w:r>
        <w:rPr>
          <w:rFonts w:ascii="Arial" w:hAnsi="Arial" w:cs="Arial"/>
          <w:b/>
          <w:i/>
          <w:u w:val="single"/>
        </w:rPr>
        <w:t xml:space="preserve"> a požadavky na zpracování nabídky</w:t>
      </w:r>
    </w:p>
    <w:p w:rsidR="00A911D9" w:rsidRDefault="00A911D9" w:rsidP="00A911D9">
      <w:pPr>
        <w:jc w:val="both"/>
        <w:rPr>
          <w:rFonts w:ascii="Arial" w:hAnsi="Arial" w:cs="Arial"/>
          <w:b/>
          <w:i/>
          <w:u w:val="single"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Nabídka bude obsahovat v souladu s § 68 ZVZ návrh smlouvy podepsaný oprávněnou osobou uchazeče dle Přílohy č. 1 zadávací dokumentace.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pStyle w:val="Styl1"/>
      </w:pPr>
      <w:r>
        <w:t>Uchazeč ve své nabídce předloží vyplněný krycí list nabídky, který tvoří Přílohu č. 6 zadávací dokumentace.</w:t>
      </w:r>
    </w:p>
    <w:p w:rsidR="00A911D9" w:rsidRDefault="00A911D9" w:rsidP="00A911D9">
      <w:pPr>
        <w:pStyle w:val="Styl1"/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Obálka bude obsahovat listinnou formu nabídky a technický nosič dat (CD či DVD), na kterém bude uložen digitální obraz Závazného návrhu smlouvy o dílo včetně přílohy č. 2, č. 3 a č. </w:t>
      </w:r>
      <w:r w:rsidR="00962072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,(Příloha č. 2 - Oceněné výkazy výměr, Příloha č. 3 - Harmonogram realizace díla a Příloha č. </w:t>
      </w:r>
      <w:r w:rsidR="00962072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 – Seznam subdodavatelů). Textová část ve formátu MS Word a rozpočtová část (oceněný soupis prací) v datovém formátu XC4. Informace na technickém nosiči dat mají pouze informativní povahu.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pStyle w:val="Bodytext40"/>
        <w:shd w:val="clear" w:color="auto" w:fill="auto"/>
        <w:spacing w:before="0" w:after="132" w:line="240" w:lineRule="auto"/>
        <w:rPr>
          <w:b w:val="0"/>
          <w:i/>
          <w:sz w:val="24"/>
          <w:szCs w:val="24"/>
        </w:rPr>
      </w:pPr>
      <w:r>
        <w:rPr>
          <w:b w:val="0"/>
          <w:i/>
          <w:color w:val="000000"/>
          <w:sz w:val="24"/>
          <w:szCs w:val="24"/>
          <w:lang w:eastAsia="cs-CZ" w:bidi="cs-CZ"/>
        </w:rPr>
        <w:t xml:space="preserve">Podrobnosti týkající se struktury údajů a metodiky formátu XC4 jsou k dispozici na internetové adrese </w:t>
      </w:r>
      <w:hyperlink r:id="rId13" w:history="1">
        <w:r>
          <w:rPr>
            <w:rStyle w:val="Hypertextovodkaz"/>
            <w:b w:val="0"/>
            <w:i/>
            <w:color w:val="000000"/>
            <w:sz w:val="24"/>
            <w:szCs w:val="24"/>
            <w:lang w:val="en-US" w:bidi="en-US"/>
          </w:rPr>
          <w:t>www.xc4.cz</w:t>
        </w:r>
      </w:hyperlink>
      <w:r>
        <w:rPr>
          <w:b w:val="0"/>
          <w:i/>
          <w:color w:val="000000"/>
          <w:sz w:val="24"/>
          <w:szCs w:val="24"/>
          <w:lang w:val="en-US" w:bidi="en-US"/>
        </w:rPr>
        <w:t>.</w:t>
      </w:r>
    </w:p>
    <w:p w:rsidR="00A911D9" w:rsidRDefault="00A911D9" w:rsidP="00A911D9">
      <w:pPr>
        <w:pStyle w:val="Bodytext20"/>
        <w:shd w:val="clear" w:color="auto" w:fill="auto"/>
        <w:tabs>
          <w:tab w:val="left" w:pos="284"/>
        </w:tabs>
        <w:spacing w:before="0" w:after="124" w:line="240" w:lineRule="auto"/>
        <w:ind w:firstLine="0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lang w:eastAsia="cs-CZ" w:bidi="cs-CZ"/>
        </w:rPr>
        <w:t xml:space="preserve">V případě, že uchazeč nedisponuje rozpočtovým nástrojem umožňujícím provedení ocenění soupisu prací ve formátu XC4, lze k jeho zpracování použít bezplatný modul pro ocenění nabídkové ceny, který je k dispozici na internetové adrese </w:t>
      </w:r>
      <w:hyperlink r:id="rId14" w:history="1">
        <w:r>
          <w:rPr>
            <w:rStyle w:val="Bodytext2Bold"/>
            <w:b w:val="0"/>
            <w:i/>
            <w:sz w:val="24"/>
            <w:szCs w:val="24"/>
            <w:lang w:val="en-US" w:bidi="en-US"/>
          </w:rPr>
          <w:t>www.xc4.cz</w:t>
        </w:r>
      </w:hyperlink>
      <w:r>
        <w:rPr>
          <w:rStyle w:val="Bodytext2Bold"/>
          <w:b w:val="0"/>
          <w:i/>
          <w:sz w:val="24"/>
          <w:szCs w:val="24"/>
          <w:lang w:val="en-US" w:bidi="en-US"/>
        </w:rPr>
        <w:t xml:space="preserve">. </w:t>
      </w:r>
      <w:r>
        <w:rPr>
          <w:i/>
          <w:color w:val="000000"/>
          <w:sz w:val="24"/>
          <w:szCs w:val="24"/>
          <w:lang w:eastAsia="cs-CZ" w:bidi="cs-CZ"/>
        </w:rPr>
        <w:t>Pro účely validace je možno použít program ValidatorXC4 dostupný na téže internetové adrese.</w:t>
      </w:r>
      <w:r>
        <w:rPr>
          <w:i/>
          <w:sz w:val="24"/>
          <w:szCs w:val="24"/>
        </w:rPr>
        <w:t xml:space="preserve"> V </w:t>
      </w:r>
      <w:r>
        <w:rPr>
          <w:i/>
          <w:color w:val="000000"/>
          <w:sz w:val="24"/>
          <w:szCs w:val="24"/>
          <w:lang w:eastAsia="cs-CZ" w:bidi="cs-CZ"/>
        </w:rPr>
        <w:t>případě užití jiného datového formátu pro předložení elektronické podoby oceněného soupisu prací by se mělo jednat o otevřený a volně dostupný formát s datovou strukturou, která splňuje požadavky definované vyhláškou č. 230/2012 Sb., kterou se stanoví podrobnosti vymezení předmětu veřejné zakázky na stavební práce a rozsah soupisu stavebních prací, dodávek a služeb s výkazem výměr. Uvedený požadavek zadavatele na elektronickou podobu nabídky má pouze doporučující charakter.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i/>
        </w:rPr>
        <w:t xml:space="preserve">Zalepená obálka s nabídkou (zabezpečena proti neoprávněnému otevření) bude viditelně označena: </w:t>
      </w:r>
      <w:r>
        <w:rPr>
          <w:rFonts w:ascii="Arial" w:hAnsi="Arial" w:cs="Arial"/>
          <w:b/>
          <w:i/>
        </w:rPr>
        <w:t xml:space="preserve">„VEŘEJNÁ ZAKÁZKA – </w:t>
      </w:r>
      <w:r w:rsidR="00B11154">
        <w:rPr>
          <w:rFonts w:ascii="Arial" w:hAnsi="Arial" w:cs="Arial"/>
          <w:b/>
          <w:i/>
        </w:rPr>
        <w:t xml:space="preserve">Osík – zajištění svahu silnice II/359 u </w:t>
      </w:r>
      <w:proofErr w:type="gramStart"/>
      <w:r w:rsidR="00B11154">
        <w:rPr>
          <w:rFonts w:ascii="Arial" w:hAnsi="Arial" w:cs="Arial"/>
          <w:b/>
          <w:i/>
        </w:rPr>
        <w:t>č.p.</w:t>
      </w:r>
      <w:proofErr w:type="gramEnd"/>
      <w:r w:rsidR="00B11154">
        <w:rPr>
          <w:rFonts w:ascii="Arial" w:hAnsi="Arial" w:cs="Arial"/>
          <w:b/>
          <w:i/>
        </w:rPr>
        <w:t xml:space="preserve"> 79 a č.p. 166</w:t>
      </w:r>
      <w:r w:rsidR="004A6C8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caps/>
        </w:rPr>
        <w:t xml:space="preserve">- neotvírat“. </w:t>
      </w:r>
    </w:p>
    <w:p w:rsidR="00A911D9" w:rsidRDefault="00A911D9" w:rsidP="00A911D9">
      <w:pPr>
        <w:tabs>
          <w:tab w:val="left" w:pos="5070"/>
        </w:tabs>
        <w:jc w:val="both"/>
        <w:rPr>
          <w:rFonts w:ascii="Arial" w:hAnsi="Arial" w:cs="Arial"/>
          <w:i/>
          <w:caps/>
        </w:rPr>
      </w:pPr>
      <w:r>
        <w:rPr>
          <w:rFonts w:ascii="Arial" w:hAnsi="Arial" w:cs="Arial"/>
          <w:i/>
          <w:caps/>
        </w:rPr>
        <w:tab/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Nabídka bude zpracována v českém jazyce (výjimku tvoří odborné názvy a terminologie) v listinné formě, podepsána oprávněným zástupcem uchazeče. Zadavatel dále doporučuje, aby byla nabídka </w:t>
      </w:r>
      <w:r>
        <w:rPr>
          <w:rFonts w:ascii="Arial" w:hAnsi="Arial" w:cs="Arial"/>
          <w:b/>
          <w:i/>
        </w:rPr>
        <w:t>zabezpečena proti manipulaci sešitím celé nabídky. Veškeré části nabídky po svázání budou tvořit jeden celek. Sešití zadavatel doporučuje opatřit přelepkou s razítkem nebo provedeno provázkem s pečetí.</w:t>
      </w: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Nabídka bude předložena v 1 výtisku originálu (vytištěna nesmazatelnou formou).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 obálce dále bude uvedena adresa uchazeče, na níž je možné odeslat oznámení v souladu s § 71 odst. 5 zákona. Zadavatel požaduje, aby v případě společné nabídky uchazeč uvedl ve své nabídce adresu, na kterou mají být zasílány písemnosti. Odesílání písemností na tuto adresu se považuje za odeslání každému účastníkovi společné nabídky.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( </w:t>
      </w:r>
      <w:proofErr w:type="gramStart"/>
      <w:r>
        <w:rPr>
          <w:rFonts w:ascii="Arial" w:hAnsi="Arial" w:cs="Arial"/>
          <w:b/>
          <w:i/>
          <w:u w:val="single"/>
        </w:rPr>
        <w:t>13 ) Časový</w:t>
      </w:r>
      <w:proofErr w:type="gramEnd"/>
      <w:r>
        <w:rPr>
          <w:rFonts w:ascii="Arial" w:hAnsi="Arial" w:cs="Arial"/>
          <w:b/>
          <w:i/>
          <w:u w:val="single"/>
        </w:rPr>
        <w:t xml:space="preserve"> harmonogram plnění</w:t>
      </w:r>
    </w:p>
    <w:p w:rsidR="00A911D9" w:rsidRDefault="00A911D9" w:rsidP="00A911D9">
      <w:pPr>
        <w:jc w:val="both"/>
        <w:rPr>
          <w:rFonts w:ascii="Arial" w:hAnsi="Arial" w:cs="Arial"/>
          <w:b/>
          <w:i/>
          <w:u w:val="single"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Uchazeč je povinen jako přílohu návrhu smlouvy předložit ve své nabídce návrh časového harmonogramu plnění veřejné zakázky.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Uchazeč je povinen zpracovat denní slepý časový harmonogram plnění veřejné zakázky, který bude zahrnovat postup stavebních prací od předání staveniště po dokončení celého předmětu plnění zakázky. Slepým harmonogramem prací </w:t>
      </w:r>
      <w:r>
        <w:rPr>
          <w:rFonts w:ascii="Arial" w:hAnsi="Arial" w:cs="Arial"/>
          <w:i/>
        </w:rPr>
        <w:lastRenderedPageBreak/>
        <w:t xml:space="preserve">zadavatel rozumí harmonogram vypracovaný v kalendářních dnech bez konkrétního data zahájení prací. Harmonogram musí být uveden v kalendářních dnech a musí odpovídat době plnění uvedené v čl. IV. odst. </w:t>
      </w:r>
      <w:proofErr w:type="gramStart"/>
      <w:r>
        <w:rPr>
          <w:rFonts w:ascii="Arial" w:hAnsi="Arial" w:cs="Arial"/>
          <w:i/>
        </w:rPr>
        <w:t>IV.1 Přílohy</w:t>
      </w:r>
      <w:proofErr w:type="gramEnd"/>
      <w:r>
        <w:rPr>
          <w:rFonts w:ascii="Arial" w:hAnsi="Arial" w:cs="Arial"/>
          <w:i/>
        </w:rPr>
        <w:t xml:space="preserve"> č. 1 zadávací dokumentace.</w:t>
      </w:r>
    </w:p>
    <w:p w:rsidR="001E5FAC" w:rsidRDefault="001E5FAC" w:rsidP="00A911D9">
      <w:pPr>
        <w:jc w:val="both"/>
        <w:rPr>
          <w:rFonts w:ascii="Arial" w:hAnsi="Arial" w:cs="Arial"/>
          <w:b/>
          <w:i/>
          <w:u w:val="single"/>
        </w:rPr>
      </w:pPr>
    </w:p>
    <w:p w:rsidR="00A911D9" w:rsidRDefault="00A911D9" w:rsidP="00A911D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( </w:t>
      </w:r>
      <w:proofErr w:type="gramStart"/>
      <w:r>
        <w:rPr>
          <w:rFonts w:ascii="Arial" w:hAnsi="Arial" w:cs="Arial"/>
          <w:b/>
          <w:i/>
          <w:u w:val="single"/>
        </w:rPr>
        <w:t>14 ) Prohlídka</w:t>
      </w:r>
      <w:proofErr w:type="gramEnd"/>
      <w:r>
        <w:rPr>
          <w:rFonts w:ascii="Arial" w:hAnsi="Arial" w:cs="Arial"/>
          <w:b/>
          <w:i/>
          <w:u w:val="single"/>
        </w:rPr>
        <w:t xml:space="preserve"> místa plnění a poskytování dodatečných informací:</w:t>
      </w:r>
    </w:p>
    <w:p w:rsidR="00A911D9" w:rsidRDefault="00A911D9" w:rsidP="00A911D9">
      <w:pPr>
        <w:jc w:val="both"/>
        <w:rPr>
          <w:rFonts w:ascii="Arial" w:hAnsi="Arial" w:cs="Arial"/>
          <w:b/>
          <w:i/>
          <w:u w:val="single"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Vzhledem k povaze veřejné zakázky zadavatel nebude organizovat prohlídku místa plnění veřejné zakázky, neboť místo plnění veřejné zakázky je veřejně přístupným místem.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 případě, že některý z uchazečů bude mít jakýkoliv dotaz vztahující se k zadávacím podmínkám veřejné zakázky, je povinen tento doručit zadavateli v písemné podobě v souladu s bodem 4 zadávací dokumentace a § 49 zákona.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pStyle w:val="Styl1"/>
      </w:pPr>
      <w:r>
        <w:t>Žádosti o poskytnutí dodatečných informací mohou dodavatelé v písemné formě zasílat prostřednictvím emailové adresy k rukám osoby uvedené v bodě 3 této zadávací dokumentace. V žádosti o poskytnutí dodatečných informací musí být uvedeny identifikační a kontaktní údaje dodavatele a informace o tom, ke které veřejné zakázce se žádost vztahuje. Zadavatel v zákonné lhůtě odešle dodatečné informace k zadávacím podmínkám a případné související dokumenty, vč. přesného znění žádosti, všem dodavatelům, kteří požádali o poskytnutí zadávací dokumentace nebo kterým byla zadávací dokumentace poskytnuta, a to prostřednictvím e-mailu. Zadavatel vždy současně uveřejní dodatečné informace včetně přesného znění žádosti na profilu zadavatele.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( </w:t>
      </w:r>
      <w:proofErr w:type="gramStart"/>
      <w:r>
        <w:rPr>
          <w:rFonts w:ascii="Arial" w:hAnsi="Arial" w:cs="Arial"/>
          <w:b/>
          <w:i/>
          <w:u w:val="single"/>
        </w:rPr>
        <w:t>15 ) Kritéria</w:t>
      </w:r>
      <w:proofErr w:type="gramEnd"/>
      <w:r>
        <w:rPr>
          <w:rFonts w:ascii="Arial" w:hAnsi="Arial" w:cs="Arial"/>
          <w:b/>
          <w:i/>
          <w:u w:val="single"/>
        </w:rPr>
        <w:t xml:space="preserve"> pro zadání veřejné zakázky, způsob hodnocení nabídek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Zadavatel v souladu s § 78 odst. 1. písm. b) zákona stanovil jako základní kritérium pro zadání veřejné zakázky nejnižší nabídkovou cenu.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Předmětem hodnocení bude celková výše nabídkové ceny veřejné zakázky v Kč bez DPH stanovená uchazečem v souladu s bodem 11 zadávací dokumentace.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Hodnotící komise podle výše nabídkové ceny určí pořadí nabídek. Jako nejvhodnější nabídka bude hodnocena nabídka s nejnižší nabídkovou cenou v Kč bez DPH. V případě rovnosti cen rozhodne los.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ind w:left="360" w:hanging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(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16 )  Požadavky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 xml:space="preserve"> na prokázání kvalifikace</w:t>
      </w:r>
    </w:p>
    <w:p w:rsidR="00A911D9" w:rsidRDefault="00A911D9" w:rsidP="00A911D9">
      <w:pPr>
        <w:ind w:left="360" w:hanging="36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A911D9" w:rsidRDefault="00A911D9" w:rsidP="00A911D9">
      <w:pPr>
        <w:pStyle w:val="Styl1"/>
      </w:pPr>
      <w:proofErr w:type="gramStart"/>
      <w:r>
        <w:t>Kvalifikovaným</w:t>
      </w:r>
      <w:proofErr w:type="gramEnd"/>
      <w:r>
        <w:t xml:space="preserve"> pro plnění veřejné zakázky je v souladu s § 50 odst. 1 zákona dodavatel, </w:t>
      </w:r>
      <w:proofErr w:type="gramStart"/>
      <w:r>
        <w:t>který:</w:t>
      </w:r>
      <w:proofErr w:type="gramEnd"/>
    </w:p>
    <w:p w:rsidR="00A911D9" w:rsidRDefault="00A911D9" w:rsidP="00A911D9">
      <w:pPr>
        <w:pStyle w:val="Styl1"/>
        <w:numPr>
          <w:ilvl w:val="0"/>
          <w:numId w:val="5"/>
        </w:numPr>
        <w:spacing w:before="120" w:after="120"/>
      </w:pPr>
      <w:r>
        <w:t>splní základní kvalifikační předpoklady podle § 53 zákona,</w:t>
      </w:r>
    </w:p>
    <w:p w:rsidR="00A911D9" w:rsidRDefault="00A911D9" w:rsidP="00A911D9">
      <w:pPr>
        <w:pStyle w:val="Styl1"/>
        <w:numPr>
          <w:ilvl w:val="0"/>
          <w:numId w:val="5"/>
        </w:numPr>
        <w:spacing w:before="120" w:after="120"/>
      </w:pPr>
      <w:r>
        <w:t>splní profesní kvalifikační předpoklady podle § 54 zákona,</w:t>
      </w:r>
    </w:p>
    <w:p w:rsidR="00A911D9" w:rsidRDefault="00A911D9" w:rsidP="00A911D9">
      <w:pPr>
        <w:pStyle w:val="Styl1"/>
        <w:numPr>
          <w:ilvl w:val="0"/>
          <w:numId w:val="5"/>
        </w:numPr>
        <w:spacing w:before="120" w:after="120"/>
      </w:pPr>
      <w:r>
        <w:t>předloží čestné prohlášení o své ekonomické a finanční způsobilosti splnit veřejnou zakázku, a</w:t>
      </w:r>
    </w:p>
    <w:p w:rsidR="00A911D9" w:rsidRDefault="00A911D9" w:rsidP="00A911D9">
      <w:pPr>
        <w:pStyle w:val="Styl1"/>
        <w:numPr>
          <w:ilvl w:val="0"/>
          <w:numId w:val="5"/>
        </w:numPr>
        <w:spacing w:before="120" w:after="120"/>
      </w:pPr>
      <w:r>
        <w:t>splní technické kvalifikační předpoklady podle § 56 zákona.</w:t>
      </w: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16.1 Základní kvalifikační předpoklady:</w:t>
      </w:r>
    </w:p>
    <w:p w:rsidR="00A911D9" w:rsidRDefault="00A911D9" w:rsidP="00A911D9">
      <w:pPr>
        <w:jc w:val="both"/>
        <w:rPr>
          <w:rFonts w:ascii="Arial" w:hAnsi="Arial" w:cs="Arial"/>
          <w:i/>
          <w:highlight w:val="yellow"/>
        </w:rPr>
      </w:pPr>
    </w:p>
    <w:p w:rsidR="00A911D9" w:rsidRDefault="00A911D9" w:rsidP="00A911D9">
      <w:pPr>
        <w:pStyle w:val="Styl1"/>
      </w:pPr>
      <w:r>
        <w:t>Základní kvalifikační předpoklady podle § 53 zákona splňuje dodavatel,</w:t>
      </w:r>
    </w:p>
    <w:p w:rsidR="00A911D9" w:rsidRDefault="00A911D9" w:rsidP="00A911D9">
      <w:pPr>
        <w:ind w:left="360"/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911D9" w:rsidRDefault="00A911D9" w:rsidP="00A911D9">
      <w:pPr>
        <w:ind w:left="823" w:hanging="46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b) který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911D9" w:rsidRDefault="00A911D9" w:rsidP="00A911D9">
      <w:pPr>
        <w:ind w:left="823" w:hanging="46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c) který v posledních 3 letech nenaplnil skutkovou podstatu jednání nekalé soutěže formou podplácení podle zvláštního právního předpisu,</w:t>
      </w:r>
    </w:p>
    <w:p w:rsidR="00A911D9" w:rsidRDefault="00A911D9" w:rsidP="00A911D9">
      <w:pPr>
        <w:ind w:left="823" w:hanging="46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e) který není v likvidaci,</w:t>
      </w:r>
    </w:p>
    <w:p w:rsidR="00A911D9" w:rsidRDefault="00A911D9" w:rsidP="00A911D9">
      <w:pPr>
        <w:ind w:left="823" w:hanging="46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f) který nemá v evidenci daní zachyceny daňové nedoplatky, a to jak v České republice, tak v zemi sídla, místa podnikání či bydliště dodavatele,</w:t>
      </w:r>
    </w:p>
    <w:p w:rsidR="00A911D9" w:rsidRDefault="00A911D9" w:rsidP="00A911D9">
      <w:pPr>
        <w:ind w:left="823" w:hanging="46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g) který nemá nedoplatek na pojistném a na penále na veřejné zdravotní pojištění, a to jak v České republice, tak v zemi sídla, místa podnikání či bydliště dodavatele,</w:t>
      </w:r>
    </w:p>
    <w:p w:rsidR="00A911D9" w:rsidRDefault="00A911D9" w:rsidP="00A911D9">
      <w:pPr>
        <w:ind w:left="823" w:hanging="46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h) který nemá nedoplatek na pojistném a na penále na sociální zabezpečení a příspěvku na státní politiku zaměstnanosti, a to jak v České republice, tak v zemi sídla, místa podnikání či bydliště dodavatele,</w:t>
      </w:r>
    </w:p>
    <w:p w:rsidR="00A911D9" w:rsidRDefault="00A911D9" w:rsidP="00A911D9">
      <w:pPr>
        <w:ind w:left="823" w:hanging="46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i) který nebyl v posledních 3 letech pravomocně disciplinárně potrestán či mu nebylo pravomocně uloženo kárné opatření podle zvláštních právních předpisů, je-li podle § 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911D9" w:rsidRDefault="00A911D9" w:rsidP="00A911D9">
      <w:pPr>
        <w:ind w:left="823" w:hanging="46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j) který není veden v rejstříku osob se zákazem plnění veřejných zakázek,</w:t>
      </w:r>
    </w:p>
    <w:p w:rsidR="00A911D9" w:rsidRDefault="00A911D9" w:rsidP="00A911D9">
      <w:pPr>
        <w:ind w:left="823" w:hanging="46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k) kterému nebyla v posledních 3 letech pravomocně uložena pokuta za umožnění výkonu nelegální práce podle zvláštního právního předpisu a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l) vůči němuž nebyla v posledních 3 letech zavedena dočasná správa nebo v posledních 3 letech uplatněno opatření k řešení krize podle zákona upravujícího ozdravné postupy a řešení krize na finančním trhu.</w:t>
      </w:r>
    </w:p>
    <w:p w:rsidR="00A911D9" w:rsidRDefault="00A911D9" w:rsidP="00A911D9">
      <w:pPr>
        <w:ind w:left="823" w:hanging="463"/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16.2. </w:t>
      </w:r>
      <w:r>
        <w:rPr>
          <w:rFonts w:ascii="Arial" w:hAnsi="Arial" w:cs="Arial"/>
          <w:i/>
          <w:u w:val="single"/>
        </w:rPr>
        <w:t>Uchazeč prokazuje splnění základních kvalifikačních předpokladů předložením</w:t>
      </w:r>
      <w:r>
        <w:rPr>
          <w:rFonts w:ascii="Arial" w:hAnsi="Arial" w:cs="Arial"/>
          <w:i/>
        </w:rPr>
        <w:t>:</w:t>
      </w: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</w:p>
    <w:p w:rsidR="00A911D9" w:rsidRDefault="00A911D9" w:rsidP="00A911D9">
      <w:pPr>
        <w:jc w:val="both"/>
        <w:outlineLvl w:val="0"/>
        <w:rPr>
          <w:rFonts w:ascii="Palatino Linotype" w:hAnsi="Palatino Linotype"/>
          <w:i/>
          <w:sz w:val="22"/>
          <w:szCs w:val="22"/>
        </w:rPr>
      </w:pPr>
      <w:r>
        <w:rPr>
          <w:rFonts w:ascii="Arial" w:hAnsi="Arial" w:cs="Arial"/>
          <w:i/>
        </w:rPr>
        <w:t xml:space="preserve">a) výpisu z evidence Rejstříku trestů pro body 16.1 a), b) zadávací dokumentace. </w:t>
      </w:r>
    </w:p>
    <w:p w:rsidR="00A911D9" w:rsidRDefault="00A911D9" w:rsidP="00A911D9">
      <w:pPr>
        <w:pStyle w:val="Styl1"/>
      </w:pPr>
      <w:r>
        <w:t>Je-li dodavatel právnickou osobou, musí být doložen výpis z evidence Rejstříku trestů jak ve vztahu k této právnické osobě-dodavateli, tak i ve vztahu ke všem statutárním orgánům nebo všem členům statutárního orgánu takové právnické osoby-dodavatele; je-li statutárním orgánem dodavatele či členem statutárního orgánu dodavatele právnická osoba, musí být doložen výpis z evidence Rejstříku trestů jak ve vztahu k této právnické osobě, tak i ke statutárnímu orgánu nebo ke každému členu statutárního orgánu této právnické osoby.</w:t>
      </w:r>
      <w:r>
        <w:rPr>
          <w:i w:val="0"/>
        </w:rPr>
        <w:t xml:space="preserve"> </w:t>
      </w:r>
      <w:r>
        <w:t>Podává-li nabídku zahraniční právnická osoba prostřednictvím své organizační složky, musí předpoklad podle tohoto ustanovení splňovat vedle uvedených osob rovněž vedoucí této organizační složky,</w:t>
      </w: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b) potvrzení příslušného finančního úřadu a ve vztahu ke spotřební dani čestného prohlášení pro bod 16.1f) zadávací dokumentace, ze kterého bude jednoznačně vyplývat splnění tohoto kvalifikačního předpokladu,</w:t>
      </w: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c) potvrzení příslušného orgánu či instituce pro bod 16.1h) zadávací dokumentace,</w:t>
      </w: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d) čestného prohlášení pro body 16.1c), d), e), g), i), j), k), l) zadávací dokumentace, ze kterého bude jednoznačně vyplývat splnění tohoto kvalifikačního předpokladu. </w:t>
      </w: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 prokázání splnění základních kvalifikačních předpokladů dle bodů 16.1c), d), e), g), i), j), k), l) a bodu 16.1f) ve vztahu ke spotřební dani je uchazeč oprávněn použít formulář, který je uveden v Příloze č. 3 zadávací dokumentace.</w:t>
      </w: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</w:p>
    <w:p w:rsidR="00A911D9" w:rsidRDefault="00A911D9" w:rsidP="00A911D9">
      <w:pPr>
        <w:pStyle w:val="Styl1"/>
      </w:pPr>
      <w:r>
        <w:lastRenderedPageBreak/>
        <w:t>Dodavatel prokáže splnění kvalifikace ve všech případech příslušnými doklady předloženými v prostých kopiích. Doklad prokazující splnění základních kvalifikačních předpokladů nesmí být ke dni podání nabídky starší 90 kalendářních dní.</w:t>
      </w:r>
    </w:p>
    <w:p w:rsidR="00A911D9" w:rsidRDefault="00A911D9" w:rsidP="00A911D9">
      <w:pPr>
        <w:jc w:val="both"/>
        <w:outlineLvl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16.3. </w:t>
      </w:r>
      <w:r>
        <w:rPr>
          <w:rFonts w:ascii="Arial" w:hAnsi="Arial" w:cs="Arial"/>
          <w:i/>
          <w:u w:val="single"/>
        </w:rPr>
        <w:t>Profesní kvalifikační předpoklady:</w:t>
      </w:r>
    </w:p>
    <w:p w:rsidR="00A911D9" w:rsidRDefault="00A911D9" w:rsidP="00A911D9">
      <w:pPr>
        <w:jc w:val="both"/>
        <w:rPr>
          <w:rFonts w:ascii="Arial" w:hAnsi="Arial" w:cs="Arial"/>
          <w:i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Zadavatel požaduje splnění profesních kvalifikačních předpokladů podle § 54, písm. a), b) a d) zákona takto: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 písm. a) předložení výpisu z obchodního rejstříku, pokud je v něm dodavatel zapsán, či výpisu z jiné obdobné evidence, pokud je v ní dodavatel zapsán,</w:t>
      </w:r>
    </w:p>
    <w:p w:rsidR="00A911D9" w:rsidRDefault="00A911D9" w:rsidP="00A911D9">
      <w:pPr>
        <w:ind w:left="540"/>
        <w:jc w:val="both"/>
        <w:rPr>
          <w:rFonts w:ascii="Arial" w:hAnsi="Arial" w:cs="Arial"/>
          <w:i/>
        </w:rPr>
      </w:pPr>
    </w:p>
    <w:p w:rsidR="00A911D9" w:rsidRPr="00665E5C" w:rsidRDefault="00A911D9" w:rsidP="00A911D9">
      <w:pPr>
        <w:pStyle w:val="Odstavecseseznamem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 písm. b) předložení dokladu o oprávnění k podnikání podle zvláštních právních předpisů v rozsahu odpovídajícím předmětu veřejné zakázky - uchazeč předloží zejména následující doklady o oprávnění k podnikání (výpis ze živnostenského rejstříku): oprávnění k podnikání na </w:t>
      </w:r>
      <w:r w:rsidRPr="00665E5C">
        <w:rPr>
          <w:rFonts w:ascii="Arial" w:hAnsi="Arial" w:cs="Arial"/>
          <w:i/>
        </w:rPr>
        <w:t>„Provádění staveb, jejich změn a odstraňování“,</w:t>
      </w:r>
    </w:p>
    <w:p w:rsidR="00A911D9" w:rsidRDefault="00A911D9" w:rsidP="00A911D9">
      <w:pPr>
        <w:pStyle w:val="Odstavecseseznamem"/>
        <w:ind w:left="567"/>
        <w:rPr>
          <w:rFonts w:ascii="Arial" w:hAnsi="Arial" w:cs="Arial"/>
          <w:i/>
        </w:rPr>
      </w:pPr>
    </w:p>
    <w:p w:rsidR="00A911D9" w:rsidRDefault="00A911D9" w:rsidP="00A911D9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 písm. d) předložení dokladu (osvědčení) o odborné způsobilosti dodavatele nebo osoby, jejímž prostřednictvím odbornou způsobilost zabezpečuje v následujícím rozsahu: osvědčení podle zákona č. 360/1992 Sb., o výkonu povolání autorizovaných inženýrů a techniků činných ve výstavbě, ve znění pozdějších předpisů, pro obor </w:t>
      </w:r>
      <w:r w:rsidRPr="00665E5C">
        <w:rPr>
          <w:rFonts w:ascii="Arial" w:hAnsi="Arial" w:cs="Arial"/>
          <w:i/>
        </w:rPr>
        <w:t>„dopravní stavby“,</w:t>
      </w:r>
      <w:r>
        <w:rPr>
          <w:rFonts w:ascii="Arial" w:hAnsi="Arial" w:cs="Arial"/>
          <w:i/>
        </w:rPr>
        <w:t xml:space="preserve"> a to ve vztahu k nejméně jedné osobě.</w:t>
      </w:r>
    </w:p>
    <w:p w:rsidR="00A911D9" w:rsidRDefault="00A911D9" w:rsidP="00A911D9">
      <w:pPr>
        <w:ind w:left="567"/>
        <w:jc w:val="both"/>
        <w:rPr>
          <w:rFonts w:ascii="Arial" w:hAnsi="Arial" w:cs="Arial"/>
          <w:i/>
        </w:rPr>
      </w:pPr>
    </w:p>
    <w:p w:rsidR="00A911D9" w:rsidRDefault="00A911D9" w:rsidP="00A911D9">
      <w:pPr>
        <w:pStyle w:val="Styl1"/>
      </w:pPr>
      <w:r>
        <w:t>Dodavatel prokáže splnění kvalifikace ve všech případech příslušnými doklady předloženými v prostých kopiích. Výpis z obchodního rejstříku nesmí být ke dni podání nabídky starší 90 kalendářních dní.</w:t>
      </w:r>
    </w:p>
    <w:p w:rsidR="00A911D9" w:rsidRDefault="00A911D9" w:rsidP="00A911D9">
      <w:pPr>
        <w:jc w:val="both"/>
        <w:outlineLvl w:val="0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16.4. </w:t>
      </w:r>
      <w:r>
        <w:rPr>
          <w:rFonts w:ascii="Arial" w:hAnsi="Arial" w:cs="Arial"/>
          <w:i/>
          <w:u w:val="single"/>
        </w:rPr>
        <w:t xml:space="preserve">Ekonomická a finanční způsobilost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Zadavatel požaduje prokázání ekonomické a finanční způsobilosti dodavatele dle § 50 zákona, odst. 1, písm. c) doložením čestného prohlášení podepsaného oprávněnou osobou dodavatele, z něhož bude vyplývat, že je ekonomicky a finančně způsobilý splnit veřejnou zakázku.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 prokázání tohoto kvalifikačního požadavku mohou dodavatelé využít vzor uvedený v Příloze č. 4 zadávací dokumentace.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16.5. </w:t>
      </w:r>
      <w:r>
        <w:rPr>
          <w:rFonts w:ascii="Arial" w:hAnsi="Arial" w:cs="Arial"/>
          <w:i/>
          <w:u w:val="single"/>
        </w:rPr>
        <w:t>Technické kvalifikační předpoklady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Zadavatel požaduje prokázání technické způsobilosti podle:</w:t>
      </w:r>
    </w:p>
    <w:p w:rsidR="00A911D9" w:rsidRDefault="00A911D9" w:rsidP="00A911D9">
      <w:pPr>
        <w:numPr>
          <w:ilvl w:val="0"/>
          <w:numId w:val="7"/>
        </w:numPr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b/>
          <w:i/>
        </w:rPr>
        <w:t xml:space="preserve"> § 56 dle odst. 3, písm. a) </w:t>
      </w:r>
      <w:r>
        <w:rPr>
          <w:rFonts w:ascii="Arial" w:hAnsi="Arial" w:cs="Arial"/>
          <w:b/>
          <w:i/>
          <w:iCs/>
        </w:rPr>
        <w:t>zákona</w:t>
      </w:r>
      <w:r>
        <w:rPr>
          <w:rFonts w:ascii="Arial" w:hAnsi="Arial" w:cs="Arial"/>
          <w:i/>
          <w:iCs/>
        </w:rPr>
        <w:t xml:space="preserve"> - prokázání splnění minimálních požadavků zadavatele na realizaci stavebních prací spojených s předmětem plnění veřejné zakázky provedených dodavatelem za posledních 5 let a osvědčení objednatelů o řádném plnění nejvýznamnějších z těchto stavebních prací. </w:t>
      </w:r>
    </w:p>
    <w:p w:rsidR="00A911D9" w:rsidRDefault="00A911D9" w:rsidP="00A911D9">
      <w:pPr>
        <w:ind w:left="720"/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spacing w:after="120"/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Zadavatel požaduje doložit:</w:t>
      </w:r>
    </w:p>
    <w:p w:rsidR="00A911D9" w:rsidRPr="00665E5C" w:rsidRDefault="00A911D9" w:rsidP="00A911D9">
      <w:pPr>
        <w:pStyle w:val="Odstavecseseznamem"/>
        <w:numPr>
          <w:ilvl w:val="0"/>
          <w:numId w:val="8"/>
        </w:num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minimálně </w:t>
      </w:r>
      <w:r w:rsidRPr="00665E5C">
        <w:rPr>
          <w:rFonts w:ascii="Arial" w:hAnsi="Arial" w:cs="Arial"/>
          <w:i/>
          <w:iCs/>
        </w:rPr>
        <w:t xml:space="preserve">3 stavby obdobného charakteru (stavbou obdobného charakteru se rozumí stavba - rekonstrukce, modernizace nebo </w:t>
      </w:r>
      <w:r w:rsidR="00DE0C20">
        <w:rPr>
          <w:rFonts w:ascii="Arial" w:hAnsi="Arial" w:cs="Arial"/>
          <w:i/>
          <w:iCs/>
        </w:rPr>
        <w:t>vý</w:t>
      </w:r>
      <w:r w:rsidRPr="00665E5C">
        <w:rPr>
          <w:rFonts w:ascii="Arial" w:hAnsi="Arial" w:cs="Arial"/>
          <w:i/>
          <w:iCs/>
        </w:rPr>
        <w:t xml:space="preserve">stavba nové </w:t>
      </w:r>
      <w:r w:rsidR="00DE0C20">
        <w:rPr>
          <w:rFonts w:ascii="Arial" w:hAnsi="Arial" w:cs="Arial"/>
          <w:i/>
          <w:iCs/>
        </w:rPr>
        <w:t xml:space="preserve">opěrné </w:t>
      </w:r>
      <w:r w:rsidR="00DE0C20">
        <w:rPr>
          <w:rFonts w:ascii="Arial" w:hAnsi="Arial" w:cs="Arial"/>
          <w:i/>
          <w:iCs/>
        </w:rPr>
        <w:lastRenderedPageBreak/>
        <w:t>zdi</w:t>
      </w:r>
      <w:r w:rsidRPr="00665E5C">
        <w:rPr>
          <w:rFonts w:ascii="Arial" w:hAnsi="Arial" w:cs="Arial"/>
          <w:i/>
          <w:iCs/>
        </w:rPr>
        <w:t xml:space="preserve"> o finančním objemu každé stavby </w:t>
      </w:r>
      <w:r w:rsidRPr="00F60E36">
        <w:rPr>
          <w:rFonts w:ascii="Arial" w:hAnsi="Arial" w:cs="Arial"/>
          <w:i/>
          <w:iCs/>
        </w:rPr>
        <w:t xml:space="preserve">minimálně </w:t>
      </w:r>
      <w:r w:rsidR="00DE0C20">
        <w:rPr>
          <w:rFonts w:ascii="Arial" w:hAnsi="Arial" w:cs="Arial"/>
          <w:i/>
          <w:iCs/>
        </w:rPr>
        <w:t>3</w:t>
      </w:r>
      <w:r w:rsidRPr="00F60E36">
        <w:rPr>
          <w:rFonts w:ascii="Arial" w:hAnsi="Arial" w:cs="Arial"/>
          <w:i/>
          <w:iCs/>
        </w:rPr>
        <w:t xml:space="preserve"> </w:t>
      </w:r>
      <w:r w:rsidRPr="00665E5C">
        <w:rPr>
          <w:rFonts w:ascii="Arial" w:hAnsi="Arial" w:cs="Arial"/>
          <w:i/>
          <w:iCs/>
        </w:rPr>
        <w:t>mil. Kč bez DPH), které byly dokončeny nebo zprovozněny v průběhu posledních pěti let od konce lhůty pro podání nabídek</w:t>
      </w:r>
      <w:r w:rsidR="00DE0C20">
        <w:rPr>
          <w:rFonts w:ascii="Arial" w:hAnsi="Arial" w:cs="Arial"/>
          <w:i/>
          <w:iCs/>
        </w:rPr>
        <w:t>.</w:t>
      </w:r>
    </w:p>
    <w:p w:rsidR="00A911D9" w:rsidRDefault="00A911D9" w:rsidP="00A911D9">
      <w:pPr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Uchazeč toto prokáže předložením seznamu stavebních prací, jehož přílohou budou osvědčení objednatelů, které musí zahrnovat cenu, dobu a místo provádění stavebních prací a musí obsahovat údaj o tom, zda byly tyto stavební práce provedeny řádně a odborně a dále telefonní kontakt na oprávněnou osobu objednatele.</w:t>
      </w:r>
    </w:p>
    <w:p w:rsidR="00A911D9" w:rsidRDefault="00A911D9" w:rsidP="00A911D9">
      <w:pPr>
        <w:ind w:left="720"/>
        <w:jc w:val="both"/>
        <w:rPr>
          <w:rFonts w:ascii="Arial" w:hAnsi="Arial" w:cs="Arial"/>
          <w:i/>
          <w:iCs/>
          <w:color w:val="FF0000"/>
        </w:rPr>
      </w:pPr>
    </w:p>
    <w:p w:rsidR="00A911D9" w:rsidRDefault="00A911D9" w:rsidP="00A911D9">
      <w:pPr>
        <w:numPr>
          <w:ilvl w:val="0"/>
          <w:numId w:val="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§ 56 odst. 3, písm. c) zákona</w:t>
      </w:r>
      <w:r>
        <w:rPr>
          <w:rFonts w:ascii="Arial" w:hAnsi="Arial" w:cs="Arial"/>
          <w:i/>
          <w:iCs/>
        </w:rPr>
        <w:t xml:space="preserve"> – osvědčení o vzdělání a odborné kvalifikaci dodavatele nebo vedoucích zaměstnanců dodavatele nebo osob v obdobném postavení a osob odpovědných za vedení realizace příslušných stavebních prací. </w:t>
      </w:r>
    </w:p>
    <w:p w:rsidR="00A911D9" w:rsidRDefault="00A911D9" w:rsidP="00A911D9">
      <w:pPr>
        <w:ind w:left="720"/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Dodavatel předloží osvědčení o vzdělání a odborné kvalifikaci osob, které budou odpovědné za vedení realizace stavebních prací, a to v následujícím rozsahu:</w:t>
      </w:r>
    </w:p>
    <w:p w:rsidR="00A911D9" w:rsidRDefault="00A911D9" w:rsidP="00A911D9">
      <w:pPr>
        <w:pStyle w:val="Odstavecseseznamem"/>
        <w:numPr>
          <w:ilvl w:val="0"/>
          <w:numId w:val="9"/>
        </w:num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Osoba na pozici hlavního stavbyvedoucího </w:t>
      </w:r>
    </w:p>
    <w:p w:rsidR="00A911D9" w:rsidRDefault="00A911D9" w:rsidP="00A911D9">
      <w:pPr>
        <w:pStyle w:val="Styl1"/>
        <w:spacing w:before="120" w:after="120"/>
        <w:ind w:left="1775"/>
      </w:pPr>
      <w:r w:rsidRPr="00665E5C">
        <w:t>- odborná způsobilost ve smyslu zákona č. 360/1992 Sb., o výkonu povolání autorizovaných inženýrů a techniků činných ve výstavbě, ve znění pozdějších předpisů, v oboru „dopravní stavby“;</w:t>
      </w:r>
      <w:r>
        <w:t xml:space="preserve"> </w:t>
      </w:r>
    </w:p>
    <w:p w:rsidR="00A911D9" w:rsidRDefault="00A911D9" w:rsidP="00A911D9">
      <w:pPr>
        <w:pStyle w:val="Styl1"/>
        <w:spacing w:before="120" w:after="120"/>
        <w:ind w:left="1775"/>
        <w:rPr>
          <w:iCs/>
        </w:rPr>
      </w:pPr>
      <w:r>
        <w:t xml:space="preserve">- praxe na pozici hlavního stavbyvedoucího na staveništi minimálně u dvou staveb obdobného charakteru. Za stavbu obdobného charakteru je považována </w:t>
      </w:r>
      <w:r w:rsidRPr="00665E5C">
        <w:rPr>
          <w:iCs/>
        </w:rPr>
        <w:t>stavba</w:t>
      </w:r>
      <w:r w:rsidR="00665E5C" w:rsidRPr="00665E5C">
        <w:rPr>
          <w:iCs/>
        </w:rPr>
        <w:t xml:space="preserve"> -</w:t>
      </w:r>
      <w:r w:rsidRPr="00665E5C">
        <w:rPr>
          <w:iCs/>
        </w:rPr>
        <w:t xml:space="preserve"> </w:t>
      </w:r>
      <w:r w:rsidR="00665E5C" w:rsidRPr="00665E5C">
        <w:rPr>
          <w:iCs/>
        </w:rPr>
        <w:t xml:space="preserve">rekonstrukce, </w:t>
      </w:r>
      <w:r w:rsidRPr="00665E5C">
        <w:rPr>
          <w:iCs/>
        </w:rPr>
        <w:t xml:space="preserve">modernizace nebo </w:t>
      </w:r>
      <w:r w:rsidR="00DE0C20">
        <w:rPr>
          <w:iCs/>
        </w:rPr>
        <w:t>vý</w:t>
      </w:r>
      <w:r w:rsidRPr="00665E5C">
        <w:rPr>
          <w:iCs/>
        </w:rPr>
        <w:t xml:space="preserve">stavba nové </w:t>
      </w:r>
      <w:r w:rsidR="00DE0C20">
        <w:rPr>
          <w:iCs/>
        </w:rPr>
        <w:t>opěrné zdi</w:t>
      </w:r>
      <w:r w:rsidRPr="00665E5C">
        <w:rPr>
          <w:iCs/>
        </w:rPr>
        <w:t xml:space="preserve"> v minimálním objemu </w:t>
      </w:r>
      <w:r w:rsidR="00DE0C20">
        <w:rPr>
          <w:iCs/>
        </w:rPr>
        <w:t>3</w:t>
      </w:r>
      <w:r w:rsidRPr="00F60E36">
        <w:rPr>
          <w:iCs/>
        </w:rPr>
        <w:t xml:space="preserve"> </w:t>
      </w:r>
      <w:r w:rsidRPr="00665E5C">
        <w:rPr>
          <w:iCs/>
        </w:rPr>
        <w:t>mil. Kč bez DPH.</w:t>
      </w:r>
      <w:r>
        <w:rPr>
          <w:iCs/>
        </w:rPr>
        <w:t xml:space="preserve"> </w:t>
      </w:r>
    </w:p>
    <w:p w:rsidR="00A911D9" w:rsidRDefault="00A911D9" w:rsidP="00A911D9">
      <w:pPr>
        <w:pStyle w:val="Styl1"/>
        <w:ind w:left="1776"/>
        <w:rPr>
          <w:iCs/>
        </w:rPr>
      </w:pPr>
    </w:p>
    <w:p w:rsidR="00A911D9" w:rsidRDefault="00A911D9" w:rsidP="00A911D9">
      <w:pPr>
        <w:pStyle w:val="Styl1"/>
        <w:ind w:left="708"/>
        <w:rPr>
          <w:iCs/>
        </w:rPr>
      </w:pPr>
      <w:r>
        <w:rPr>
          <w:iCs/>
        </w:rPr>
        <w:t xml:space="preserve">Zadavatel v souvislosti s prokázáním splnění tohoto kvalifikačního předpokladu požaduje u příslušné osoby předložit: </w:t>
      </w:r>
    </w:p>
    <w:p w:rsidR="00A911D9" w:rsidRDefault="00A911D9" w:rsidP="00A911D9">
      <w:pPr>
        <w:pStyle w:val="Styl1"/>
        <w:numPr>
          <w:ilvl w:val="0"/>
          <w:numId w:val="4"/>
        </w:numPr>
        <w:spacing w:before="120" w:after="120"/>
        <w:ind w:firstLine="697"/>
      </w:pPr>
      <w:r>
        <w:rPr>
          <w:iCs/>
        </w:rPr>
        <w:t>doklady, z nichž bude vyplývat splnění požadavků zadavatele na odbornou způsobilost osob (příslušné osvědčení);</w:t>
      </w:r>
    </w:p>
    <w:p w:rsidR="00A911D9" w:rsidRDefault="00A911D9" w:rsidP="00A911D9">
      <w:pPr>
        <w:pStyle w:val="Styl1"/>
        <w:numPr>
          <w:ilvl w:val="0"/>
          <w:numId w:val="4"/>
        </w:numPr>
        <w:spacing w:before="120" w:after="120"/>
        <w:ind w:firstLine="697"/>
      </w:pPr>
      <w:r>
        <w:rPr>
          <w:iCs/>
        </w:rPr>
        <w:t>profesní strukturovaný životopis, z něhož bude patrná požadovaná zkušenost (u referenčních zakázek budou uvedeny údaje, z nichž bude ověřitelné splnění požadavku zadavatele, a to včetně kontaktní osoby objednatele); pravost údajů bude potvrzena vlastnoručním podpisem osoby na pozici hlavního stavbyvedoucího;</w:t>
      </w:r>
    </w:p>
    <w:p w:rsidR="00A911D9" w:rsidRDefault="00A911D9" w:rsidP="00A911D9">
      <w:pPr>
        <w:pStyle w:val="Styl1"/>
        <w:numPr>
          <w:ilvl w:val="0"/>
          <w:numId w:val="4"/>
        </w:numPr>
        <w:spacing w:before="120" w:after="120"/>
        <w:ind w:firstLine="697"/>
      </w:pPr>
      <w:r>
        <w:rPr>
          <w:iCs/>
        </w:rPr>
        <w:t>údaj o to, zda je osoba v pracovněprávním či jiném vztahu k dodavateli.</w:t>
      </w:r>
    </w:p>
    <w:p w:rsidR="00A911D9" w:rsidRDefault="00A911D9" w:rsidP="00A911D9">
      <w:pPr>
        <w:pStyle w:val="Styl1"/>
        <w:rPr>
          <w:iCs/>
        </w:rPr>
      </w:pPr>
    </w:p>
    <w:p w:rsidR="00A911D9" w:rsidRDefault="00A911D9" w:rsidP="00A911D9">
      <w:pPr>
        <w:pStyle w:val="Styl1"/>
      </w:pPr>
      <w:r>
        <w:t>Dodavatel prokáže splnění kvalifikace ve všech případech příslušnými doklady předloženými v prostých kopiích.</w:t>
      </w:r>
    </w:p>
    <w:p w:rsidR="00A911D9" w:rsidRDefault="00A911D9" w:rsidP="00A911D9">
      <w:pPr>
        <w:pStyle w:val="Styl1"/>
      </w:pPr>
    </w:p>
    <w:p w:rsidR="00A911D9" w:rsidRPr="00665E5C" w:rsidRDefault="00A911D9" w:rsidP="00A911D9">
      <w:pPr>
        <w:pStyle w:val="Styl1"/>
      </w:pPr>
      <w:r w:rsidRPr="00665E5C">
        <w:t>Doklady prokazující splnění kvalifikace, které jsou v jiném než českém jazyce, musí být předloženy v úředním překladu. To se netýká dokladů ve slovenském jazyce.</w:t>
      </w:r>
    </w:p>
    <w:p w:rsidR="00A911D9" w:rsidRPr="00665E5C" w:rsidRDefault="00A911D9" w:rsidP="00A911D9">
      <w:pPr>
        <w:pStyle w:val="Styl1"/>
        <w:rPr>
          <w:b/>
          <w:iCs/>
          <w:u w:val="single"/>
        </w:rPr>
      </w:pPr>
    </w:p>
    <w:p w:rsidR="00A911D9" w:rsidRPr="00665E5C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ind w:left="567" w:hanging="567"/>
        <w:jc w:val="both"/>
        <w:rPr>
          <w:rFonts w:ascii="Arial" w:hAnsi="Arial" w:cs="Arial"/>
          <w:i/>
        </w:rPr>
      </w:pPr>
      <w:r w:rsidRPr="00665E5C">
        <w:rPr>
          <w:rFonts w:ascii="Arial" w:hAnsi="Arial" w:cs="Arial"/>
          <w:i/>
        </w:rPr>
        <w:t xml:space="preserve">16.6. Vítězný uchazeč, se kterým má být uzavřena smlouva podle § 82 zákona je povinen před jejím uzavřením předložit zadavateli originály nebo úředně ověřené kopie dokladů prokazujících splnění kvalifikace. (splnění základních </w:t>
      </w:r>
      <w:r w:rsidRPr="00665E5C">
        <w:rPr>
          <w:rFonts w:ascii="Arial" w:hAnsi="Arial" w:cs="Arial"/>
          <w:i/>
        </w:rPr>
        <w:lastRenderedPageBreak/>
        <w:t xml:space="preserve">kvalifikačních předpokladů podle § 53, odst. 3 a profesních kvalifikačních předpokladů podle § 54 písm. a) a b). 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ind w:left="567" w:hanging="567"/>
        <w:jc w:val="both"/>
        <w:rPr>
          <w:rFonts w:ascii="Arial" w:hAnsi="Arial" w:cs="Arial"/>
          <w:i/>
        </w:rPr>
      </w:pP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  <w:i/>
          <w:u w:val="single"/>
        </w:rPr>
        <w:t>Nesplnění  povinnosti</w:t>
      </w:r>
      <w:proofErr w:type="gramEnd"/>
      <w:r>
        <w:rPr>
          <w:rFonts w:ascii="Arial" w:hAnsi="Arial" w:cs="Arial"/>
          <w:b/>
          <w:i/>
          <w:u w:val="single"/>
        </w:rPr>
        <w:t xml:space="preserve"> dle bodu 16.6 bude považováno za neposkytnutí součinnosti k uzavření smlouvy ve smyslu ustanovení § 82, odst. 4 zákona.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16.7. V případě, kdy je kvalifikace prokazována prostřednictvím subdodavatele, je dodavatel povinen zadavateli předložit doklady prokazující splnění základního kvalifikačního předpokladu podle § 53, odst. 1, písm. j) zákona a profesního kvalifikačního předpokladu podle § 54, písm. a) zákona subdodavatelem a 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 podle § 50, odst. 1, písm. b) až d) zákona. Dodavatel však není oprávněn prostřednictvím subdodavatele prokázat splnění kvalifikace podle § 54 písm. a) zákona.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16.8. Bude-li předmět veřejné zakázky plněn několika dodavateli společně a za tímto účelem podají společnou nabídku, je každý z dodavatelů povinen prokázat splnění základních kvalifikačních předpokladů podle § 50, odst. 1, písm. a) zákona a profesního kvalifikačního předpokladů podle § 54, písm. a) v plném rozsahu. Dodavatelé jsou zároveň povinni předložit smlouvu, ve které je obsažen závazek, že všichni tito dodavatelé budou vůči veřejnému zadavateli a třetím osobám z jakýchkoliv právních vztahů vzniklých v souvislosti s touto veřejnou zakázkou zavázáni společně a nerozdílně, a to po celou dobu plnění veřejné zakázky i po dobu trvání jiných závazků vyplývajících z veřejné zakázky.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16.9. Důsledek nesplnění kvalifikace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Dodavatel, který nesplní kvalifikaci v požadovaném rozsahu nebo nesplní povinnost stanovenou v § 58 zákona, bude zadavatelem vyloučen z účasti v zadávacím řízení.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</w:p>
    <w:p w:rsidR="000742F9" w:rsidRDefault="000742F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</w:p>
    <w:p w:rsidR="00A911D9" w:rsidRDefault="00A911D9" w:rsidP="00A911D9">
      <w:pPr>
        <w:pStyle w:val="Zkladntext2"/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spacing w:after="240" w:line="24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(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17 ) Poskytnutí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 xml:space="preserve"> jistoty</w:t>
      </w:r>
    </w:p>
    <w:p w:rsidR="00A911D9" w:rsidRDefault="00A911D9" w:rsidP="00A911D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17.1. </w:t>
      </w:r>
    </w:p>
    <w:p w:rsidR="00A911D9" w:rsidRPr="00C222B7" w:rsidRDefault="00A911D9" w:rsidP="00A911D9">
      <w:pPr>
        <w:jc w:val="both"/>
        <w:rPr>
          <w:rFonts w:ascii="Arial" w:hAnsi="Arial" w:cs="Arial"/>
          <w:i/>
        </w:rPr>
      </w:pPr>
      <w:r w:rsidRPr="00C222B7">
        <w:rPr>
          <w:rFonts w:ascii="Arial" w:hAnsi="Arial" w:cs="Arial"/>
          <w:i/>
        </w:rPr>
        <w:t xml:space="preserve">Zadavatel požaduje, aby uchazeči k zajištění splnění svých povinností vyplývajících z účasti v zadávacím řízení poskytli jistotu dle § 67 zákona. Výše jistoty je stanovena na částku </w:t>
      </w:r>
      <w:r w:rsidR="00C222B7" w:rsidRPr="00C222B7">
        <w:rPr>
          <w:rFonts w:ascii="Arial" w:hAnsi="Arial" w:cs="Arial"/>
          <w:b/>
          <w:i/>
        </w:rPr>
        <w:t>3</w:t>
      </w:r>
      <w:r w:rsidR="001E5FAC" w:rsidRPr="00C222B7">
        <w:rPr>
          <w:rFonts w:ascii="Arial" w:hAnsi="Arial" w:cs="Arial"/>
          <w:b/>
          <w:i/>
        </w:rPr>
        <w:t>5</w:t>
      </w:r>
      <w:r w:rsidRPr="00C222B7">
        <w:rPr>
          <w:rFonts w:ascii="Arial" w:hAnsi="Arial" w:cs="Arial"/>
          <w:b/>
          <w:i/>
        </w:rPr>
        <w:t>0.000,- Kč</w:t>
      </w:r>
      <w:r w:rsidRPr="00C222B7">
        <w:rPr>
          <w:rFonts w:ascii="Arial" w:hAnsi="Arial" w:cs="Arial"/>
          <w:i/>
        </w:rPr>
        <w:t xml:space="preserve"> (slovy: </w:t>
      </w:r>
      <w:r w:rsidR="00C222B7" w:rsidRPr="00C222B7">
        <w:rPr>
          <w:rFonts w:ascii="Arial" w:hAnsi="Arial" w:cs="Arial"/>
          <w:i/>
        </w:rPr>
        <w:t>tři</w:t>
      </w:r>
      <w:r w:rsidRPr="00C222B7">
        <w:rPr>
          <w:rFonts w:ascii="Arial" w:hAnsi="Arial" w:cs="Arial"/>
          <w:i/>
        </w:rPr>
        <w:t xml:space="preserve"> st</w:t>
      </w:r>
      <w:r w:rsidR="00C222B7" w:rsidRPr="00C222B7">
        <w:rPr>
          <w:rFonts w:ascii="Arial" w:hAnsi="Arial" w:cs="Arial"/>
          <w:i/>
        </w:rPr>
        <w:t>a</w:t>
      </w:r>
      <w:r w:rsidRPr="00C222B7">
        <w:rPr>
          <w:rFonts w:ascii="Arial" w:hAnsi="Arial" w:cs="Arial"/>
          <w:i/>
        </w:rPr>
        <w:t xml:space="preserve"> </w:t>
      </w:r>
      <w:r w:rsidR="001E5FAC" w:rsidRPr="00C222B7">
        <w:rPr>
          <w:rFonts w:ascii="Arial" w:hAnsi="Arial" w:cs="Arial"/>
          <w:i/>
        </w:rPr>
        <w:t xml:space="preserve">padesát </w:t>
      </w:r>
      <w:r w:rsidRPr="00C222B7">
        <w:rPr>
          <w:rFonts w:ascii="Arial" w:hAnsi="Arial" w:cs="Arial"/>
          <w:i/>
        </w:rPr>
        <w:t xml:space="preserve">tisíc korun českých). </w:t>
      </w:r>
    </w:p>
    <w:p w:rsidR="00A911D9" w:rsidRDefault="00A911D9" w:rsidP="00A911D9">
      <w:pPr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Jistota může být poskytnuta v souladu s § 67 zákona jedním z těchto způsobů: </w:t>
      </w:r>
    </w:p>
    <w:p w:rsidR="00A911D9" w:rsidRDefault="00A911D9" w:rsidP="00A911D9">
      <w:pPr>
        <w:numPr>
          <w:ilvl w:val="0"/>
          <w:numId w:val="10"/>
        </w:num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složením peněžní jistoty na účet zadavatele, nebo</w:t>
      </w:r>
    </w:p>
    <w:p w:rsidR="00A911D9" w:rsidRDefault="00A911D9" w:rsidP="00A911D9">
      <w:pPr>
        <w:numPr>
          <w:ilvl w:val="0"/>
          <w:numId w:val="10"/>
        </w:num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poskytnutím neodvolatelné a nepodmíněné bankovní záruky – písemné záruční listiny (ve smyslu ustanovení § 2029 zákona č. 89/2012 Sb., občanský zákoník), nebo</w:t>
      </w:r>
    </w:p>
    <w:p w:rsidR="00A911D9" w:rsidRDefault="00A911D9" w:rsidP="00A911D9">
      <w:pPr>
        <w:numPr>
          <w:ilvl w:val="0"/>
          <w:numId w:val="10"/>
        </w:num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předložením pojištění záruky dle § 2868 zákona č. 89/2012 Sb., občanský zákoník.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rPr>
          <w:rFonts w:ascii="Arial" w:hAnsi="Arial" w:cs="Arial"/>
          <w:i/>
        </w:rPr>
      </w:pPr>
    </w:p>
    <w:p w:rsidR="00A911D9" w:rsidRDefault="00A911D9" w:rsidP="00A911D9">
      <w:pPr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17.2.  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Dokladem prokazujícím poskytnutí jistoty ve formě bankovní záruky je výlučně originál záruční listiny vystavené bankou ve prospěch zadavatele jako příjemce záruky (věřitele), z jejíhož obsahu jednoznačně vyplývá, že banka uspokojí zadavatele do výše částky odpovídající výši požadované jistoty v případech uvedených v § 67 odst. 7 zákona, tedy pokud uchazeč v rozporu se zákonem či zadávacími podmínkami zrušil nebo změnil nabídku nebo odmítl-li uzavřít smlouvu podle § 82 odst. 3 a 4 zákona. Poskytnutá jistota může připadnout zadavateli též v případě, kdy uchazeč neposkytl součinnost potřebnou k uzavření smlouvy dle § 82 odst. 4 zákona. </w:t>
      </w:r>
    </w:p>
    <w:p w:rsidR="00A911D9" w:rsidRDefault="00A911D9" w:rsidP="00A911D9">
      <w:pPr>
        <w:ind w:left="567" w:hanging="567"/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Platnost bankovní záruky musí začínat nejpozději posledním dnem lhůty pro podání nabídky a trvat po celou dobu zadávací lhůty.</w:t>
      </w:r>
    </w:p>
    <w:p w:rsidR="00A911D9" w:rsidRDefault="00A911D9" w:rsidP="00A911D9">
      <w:pPr>
        <w:ind w:left="567"/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Zadavatel je povinen uchovat kopii záruční listiny a originál záruční listiny vrátit uchazeči ve lhůtě dle § 67 odst. 2 zákona. Proto zadavatel doporučuje, aby součástí nabídky uchazeče byla rovněž kopie záruční listiny, která bude pevně spojena s nabídkou, a originál byl vložen do obalu, ze kterého jej bude možno vyjmout a vrátit uchazeči.</w:t>
      </w:r>
    </w:p>
    <w:p w:rsidR="00A911D9" w:rsidRDefault="00A911D9" w:rsidP="00A911D9">
      <w:pPr>
        <w:ind w:left="567" w:hanging="567"/>
        <w:rPr>
          <w:rFonts w:ascii="Arial" w:hAnsi="Arial" w:cs="Arial"/>
          <w:i/>
        </w:rPr>
      </w:pP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17.3  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Bankovní účet pro složení peněžní jistoty je 19-1206774399/0800, vedený u ČS a.s. Pardubice, variabilním symbolem bude číslice IČO uchazeče. V případě, že uchazeč zvolí formu peněžní jistoty (složení přímo na bankovní účet) rozumí se v tom případě dokladem o poskytnutí peněžní jistoty kopie výpisu z účtu uchazeče, na které je uvedena celková částka odpovídající výši požadované jistoty, prokazatelně odečtena ve prospěch účtu zadavatele, případně potvrzení peněžního ústavu o složení částky ve výši odpovídající požadované jistotě na účet zadavatele. 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Jistota ve formě složení peněžní částky na účet zadavatele musí být připsána na účet zadavatele ve lhůtě pro podání nabídek. 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rPr>
          <w:rFonts w:ascii="Arial" w:hAnsi="Arial" w:cs="Arial"/>
          <w:i/>
        </w:rPr>
      </w:pP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 případě, že uchazeč poskytne zadavateli peněžní jistotu, doloží ve své nabídce prohlášení uchazeče podepsané osobou oprávněnou jednat za uchazeče, ve které uchazeč uvede platební symboly pro vrácení peněžní jistoty v následujícím pořadí: číslo účtu pro vrácení peněžní jistoty, kód banky, název banky, adresa pobočky a variabilní symbol.</w:t>
      </w:r>
    </w:p>
    <w:p w:rsidR="00A911D9" w:rsidRDefault="00A911D9" w:rsidP="00A911D9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  <w:ind w:left="567" w:hanging="567"/>
        <w:rPr>
          <w:rFonts w:ascii="Arial" w:hAnsi="Arial" w:cs="Arial"/>
          <w:i/>
        </w:rPr>
      </w:pPr>
    </w:p>
    <w:p w:rsidR="00A911D9" w:rsidRDefault="00A911D9" w:rsidP="00A911D9">
      <w:pPr>
        <w:pStyle w:val="Styl3"/>
        <w:spacing w:after="0" w:line="240" w:lineRule="auto"/>
        <w:ind w:left="709" w:hanging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17.4  </w:t>
      </w:r>
    </w:p>
    <w:p w:rsidR="00A911D9" w:rsidRDefault="00A911D9" w:rsidP="00A911D9">
      <w:pPr>
        <w:pStyle w:val="Styl3"/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 poskytnutí jistoty formou pojištění záruky platí § 67 odst. 6 zákona, tzn., že pojistná smlouva musí být uzavřena tak, že pojištěným je uchazeč a oprávněnou osobou, která má nárok na pojistné plnění je zadavatel. Pojistitel vydá pojištěnému písemné prohlášení obsahující závazek vyplatit zadavateli za podmínek stanovených v § 67 odst. 7 zákona pojistné plnění. </w:t>
      </w:r>
    </w:p>
    <w:p w:rsidR="00A911D9" w:rsidRDefault="00A911D9" w:rsidP="00A911D9">
      <w:pPr>
        <w:pStyle w:val="Styl3"/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 obsahu záruční listiny musí být nepochybné, že pojišťovna poskytne zadavateli plnění až do výše požadované částky bez odkladu a bez námitek po obdržení první výzvy zadavatele v souladu s § 67 zákona, a to na základě sdělení zadavatele, že uchazeč:</w:t>
      </w:r>
    </w:p>
    <w:p w:rsidR="00A911D9" w:rsidRDefault="00A911D9" w:rsidP="00A911D9">
      <w:pPr>
        <w:numPr>
          <w:ilvl w:val="0"/>
          <w:numId w:val="11"/>
        </w:numPr>
        <w:tabs>
          <w:tab w:val="clear" w:pos="720"/>
          <w:tab w:val="num" w:pos="1276"/>
        </w:tabs>
        <w:spacing w:before="120" w:after="120"/>
        <w:ind w:left="1276" w:right="-142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v rozporu se zákonem nebo zadávacími podmínkami zrušil nebo změnil nabídku; nebo</w:t>
      </w:r>
    </w:p>
    <w:p w:rsidR="00A911D9" w:rsidRDefault="00A911D9" w:rsidP="00A911D9">
      <w:pPr>
        <w:numPr>
          <w:ilvl w:val="0"/>
          <w:numId w:val="11"/>
        </w:numPr>
        <w:tabs>
          <w:tab w:val="clear" w:pos="720"/>
          <w:tab w:val="num" w:pos="1276"/>
        </w:tabs>
        <w:spacing w:before="120" w:after="120"/>
        <w:ind w:left="1276" w:right="-142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odmítl uzavřít se zadavatelem smlouvu na plnění veřejné zakázky podle § 82 odst. 2 a 4 zákona; nebo</w:t>
      </w:r>
    </w:p>
    <w:p w:rsidR="00A911D9" w:rsidRDefault="00A911D9" w:rsidP="00A911D9">
      <w:pPr>
        <w:numPr>
          <w:ilvl w:val="0"/>
          <w:numId w:val="11"/>
        </w:numPr>
        <w:tabs>
          <w:tab w:val="clear" w:pos="720"/>
          <w:tab w:val="num" w:pos="1276"/>
        </w:tabs>
        <w:spacing w:before="120" w:after="120"/>
        <w:ind w:left="1276" w:right="-142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neposkytl zadavateli řádnou součinnost k uzavření smlouvy podle § 82 odst. 4 zákona.</w:t>
      </w:r>
    </w:p>
    <w:p w:rsidR="00A911D9" w:rsidRDefault="00A911D9" w:rsidP="00A911D9">
      <w:pPr>
        <w:widowControl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Platnost záruční listiny musí začínat nejpozději posledním dnem lhůty pro podání nabídek a trvat po celou dobu zadávací lhůty.</w:t>
      </w:r>
    </w:p>
    <w:p w:rsidR="00A911D9" w:rsidRDefault="00A911D9" w:rsidP="00A911D9">
      <w:pPr>
        <w:widowControl w:val="0"/>
        <w:ind w:left="709"/>
        <w:jc w:val="both"/>
        <w:rPr>
          <w:rFonts w:ascii="Arial" w:hAnsi="Arial" w:cs="Arial"/>
          <w:i/>
        </w:rPr>
      </w:pPr>
    </w:p>
    <w:p w:rsidR="00A911D9" w:rsidRDefault="00A911D9" w:rsidP="00A911D9">
      <w:pPr>
        <w:widowControl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Originál záruční listiny bude vložen do nabídky tak, aby jej zadavatel mohl oddělit od ostatních dokumentů a vrátit uchazeči. Současně s originálem záruční listiny uchazeč vloží do nabídky rovněž i její kopii, která bude pevně spojena s nabídkou.</w:t>
      </w:r>
    </w:p>
    <w:p w:rsidR="00A911D9" w:rsidRDefault="00A911D9" w:rsidP="00A911D9">
      <w:pPr>
        <w:widowControl w:val="0"/>
        <w:jc w:val="both"/>
        <w:rPr>
          <w:rFonts w:ascii="Arial" w:hAnsi="Arial" w:cs="Arial"/>
          <w:i/>
        </w:rPr>
      </w:pPr>
    </w:p>
    <w:p w:rsidR="00A911D9" w:rsidRDefault="00A911D9" w:rsidP="00A911D9">
      <w:pPr>
        <w:widowControl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Pokud uchazeč v rozporu se zákonem nebo zadávacími podmínkami zrušil nebo změnil nabídku, odmítl-li uzavřít smlouvu podle § 82 odst. 2 a 4 zákona nebo nesplnil-li povinnost poskytnout zadavateli řádnou součinnost k uzavření smlouvy podle § 82 odst. 4 zákona, má zadavatel právo na plnění z bankovní záruky nebo na pojistné plnění z pojištění záruky nebo mu připadá poskytnutá peněžní jistota včetně úroků zúčtovaných peněžním ústavem.</w:t>
      </w:r>
    </w:p>
    <w:p w:rsidR="00A911D9" w:rsidRDefault="00A911D9" w:rsidP="00A911D9">
      <w:pPr>
        <w:ind w:left="360" w:hanging="36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A911D9" w:rsidRDefault="00A911D9" w:rsidP="00A911D9">
      <w:pPr>
        <w:ind w:left="360" w:hanging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(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18 ) Zadávací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 xml:space="preserve"> lhůta</w:t>
      </w: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i/>
        </w:rPr>
        <w:t>Uchazeči jsou svými nabídkami vázáni po celou dobu zadávací lhůty. Zadávací lhůta je stanovena na 6 měsíců. Zadávací lhůta začíná běžet okamžikem skončení lhůty pro podání nabídek a končí dnem doručení oznámení zadavatele o výběru nejvýhodnější nabídky. Zadávací lhůta se prodlužuje uchazečům, s nimiž může zadavatel v souladu se zákonem uzavřít smlouvu, až do doby uzavření smlouvy dle § 82 odst. 4 zákona nebo do zrušení zadávacího řízení.</w:t>
      </w:r>
    </w:p>
    <w:p w:rsidR="00A911D9" w:rsidRDefault="00A911D9" w:rsidP="00A911D9">
      <w:pPr>
        <w:ind w:left="360" w:hanging="36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A911D9" w:rsidRDefault="00A911D9" w:rsidP="00A911D9">
      <w:pPr>
        <w:ind w:left="360" w:hanging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(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19 ) Jiné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 xml:space="preserve"> požadavky na plnění veřejné zakázky</w:t>
      </w:r>
    </w:p>
    <w:p w:rsidR="00A911D9" w:rsidRDefault="00A911D9" w:rsidP="00A911D9">
      <w:pPr>
        <w:spacing w:after="120"/>
        <w:ind w:left="360" w:hanging="360"/>
        <w:rPr>
          <w:sz w:val="16"/>
          <w:szCs w:val="16"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 případě, že dodavatel prokáže splnění kvalifikace v oblasti:</w:t>
      </w:r>
    </w:p>
    <w:p w:rsidR="00A911D9" w:rsidRDefault="00A911D9" w:rsidP="00A911D9">
      <w:pPr>
        <w:ind w:left="284" w:hanging="284"/>
        <w:jc w:val="both"/>
        <w:rPr>
          <w:rFonts w:ascii="Arial" w:hAnsi="Arial" w:cs="Arial"/>
          <w:i/>
        </w:rPr>
      </w:pPr>
    </w:p>
    <w:p w:rsidR="00A911D9" w:rsidRDefault="00A911D9" w:rsidP="00A911D9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a)</w:t>
      </w:r>
      <w:r>
        <w:rPr>
          <w:rFonts w:ascii="Arial" w:hAnsi="Arial" w:cs="Arial"/>
          <w:i/>
        </w:rPr>
        <w:tab/>
        <w:t>profesních kvalifikačních předpokladů dle § 54 zákona, vyjma předložení výpisu z obchodního rejstříku, či výpisu z jiné obdobné evidence,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b) technických kvalifikačních předpokladů dle § 56 zákona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prostřednictvím subdodavatele, zadavatel rovněž požaduje předložení:</w:t>
      </w:r>
    </w:p>
    <w:p w:rsidR="00A911D9" w:rsidRDefault="00A911D9" w:rsidP="00A911D9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dokladu prokazujícího splnění základního kvalifikačního předpokladu subdodavatele podle § 53 odst. 1 písm. j) zákona,</w:t>
      </w:r>
    </w:p>
    <w:p w:rsidR="00A911D9" w:rsidRDefault="00A911D9" w:rsidP="00A911D9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profesního kvalifikačního předpokladu podle § 54 písm. a) zákona subdodavatelem  </w:t>
      </w:r>
    </w:p>
    <w:p w:rsidR="00A911D9" w:rsidRDefault="00A911D9" w:rsidP="00A911D9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smlouvy uzavřené se subdodavatelem, z níž vyplývá závazek subdodavatele k poskytnutí plnění určeného k plnění veřejné zakázky dodavatelem či k poskytnutí věcí či práv, s nimiž bude dodavatel oprávněn disponovat v rámci plnění veřejné zakázky, a to alespoň v rozsahu, v jakém subdodavatel prokázal splnění kvalifikace podle § 50 odst. 1 písm. b) a d) zákona.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Na předložených dokladech bude provedeno potvrzení pravosti údajů podpisem subdodavatele nebo doložením ověřené kopie.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pStyle w:val="Styl1"/>
      </w:pPr>
      <w:r>
        <w:t>V případě, že uchazeč v souladu s touto zadávací dokumentací prokázal splnění části kvalifikace prostřednictvím subdodavatele, musí tento subdodavatel i tomu odpovídající část plnění poskytovat. Uchazeč je oprávněn změnit subdodavatele, pomocí kterého prokázal část splnění kvalifikace, jen ze závažných důvodů a s předchozím písemným souhlasem zadavatele, přičemž nový subdodavatel musí disponovat minimálně stejnou kvalifikací, kterou původní subdodavatel prokázal za uchazeče; zadavatel nesmí souhlas se změnou subdodavatele bez objektivních důvodů odmítnout, pokud mu budou příslušné doklady předloženy.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DE0C20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Uchazeč </w:t>
      </w:r>
      <w:r>
        <w:rPr>
          <w:rFonts w:ascii="Arial" w:hAnsi="Arial" w:cs="Arial"/>
          <w:i/>
          <w:iCs/>
        </w:rPr>
        <w:t xml:space="preserve">(případně společně uchazeči, kteří podají nabídku dle § 51 odst. 5 zákona) </w:t>
      </w:r>
      <w:r>
        <w:rPr>
          <w:rFonts w:ascii="Arial" w:hAnsi="Arial" w:cs="Arial"/>
          <w:i/>
        </w:rPr>
        <w:t>je oprávněn zajišťovat plnění předmětu veřejné zakáz</w:t>
      </w:r>
      <w:r w:rsidR="00DE0C20">
        <w:rPr>
          <w:rFonts w:ascii="Arial" w:hAnsi="Arial" w:cs="Arial"/>
          <w:i/>
        </w:rPr>
        <w:t>ky prostřednictvím subdodavatelů.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tabs>
          <w:tab w:val="left" w:pos="1704"/>
        </w:tabs>
        <w:ind w:left="426" w:hanging="42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Součástí nabídky musí být dle § 68 zákona rovněž:</w:t>
      </w:r>
    </w:p>
    <w:p w:rsidR="00A911D9" w:rsidRDefault="00A911D9" w:rsidP="00A911D9">
      <w:pPr>
        <w:tabs>
          <w:tab w:val="left" w:pos="1704"/>
        </w:tabs>
        <w:ind w:left="426" w:hanging="426"/>
        <w:rPr>
          <w:rFonts w:ascii="Arial" w:hAnsi="Arial" w:cs="Arial"/>
          <w:i/>
          <w:iCs/>
        </w:rPr>
      </w:pPr>
    </w:p>
    <w:p w:rsidR="00A911D9" w:rsidRDefault="00A911D9" w:rsidP="00A911D9">
      <w:pPr>
        <w:pStyle w:val="Odstavecseseznamem"/>
        <w:tabs>
          <w:tab w:val="left" w:pos="0"/>
          <w:tab w:val="left" w:pos="1704"/>
        </w:tabs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a) Seznam statutárních orgánů nebo členů statutárních orgánů, kteří v posledních třech letech od konce lhůty pro podání nabídek byli v pracovněprávním, funkčním či obdobném poměru u zadavatele.</w:t>
      </w:r>
    </w:p>
    <w:p w:rsidR="00A911D9" w:rsidRDefault="00A911D9" w:rsidP="00A911D9">
      <w:pPr>
        <w:tabs>
          <w:tab w:val="left" w:pos="1704"/>
        </w:tabs>
        <w:ind w:left="426" w:hanging="426"/>
        <w:rPr>
          <w:rFonts w:ascii="Arial" w:hAnsi="Arial" w:cs="Arial"/>
          <w:i/>
          <w:iCs/>
        </w:rPr>
      </w:pPr>
    </w:p>
    <w:p w:rsidR="00A911D9" w:rsidRDefault="00A911D9" w:rsidP="00A911D9">
      <w:pPr>
        <w:pStyle w:val="Odstavecseseznamem"/>
        <w:tabs>
          <w:tab w:val="left" w:pos="1704"/>
        </w:tabs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b) Má-li dodavatel formu akciové společnosti, doloží seznam vlastníků akcií, jejichž souhrnná jmenovitá hodnota přesahuje 10% základního kapitálu, vyhotovený ve lhůtě pro podání nabídek.</w:t>
      </w:r>
    </w:p>
    <w:p w:rsidR="00A911D9" w:rsidRDefault="00A911D9" w:rsidP="00A911D9">
      <w:pPr>
        <w:tabs>
          <w:tab w:val="left" w:pos="1704"/>
        </w:tabs>
        <w:ind w:left="426" w:hanging="426"/>
        <w:rPr>
          <w:rFonts w:ascii="Arial" w:hAnsi="Arial" w:cs="Arial"/>
          <w:i/>
          <w:iCs/>
        </w:rPr>
      </w:pPr>
    </w:p>
    <w:p w:rsidR="00A911D9" w:rsidRDefault="00A911D9" w:rsidP="00A911D9">
      <w:pPr>
        <w:pStyle w:val="FormtovanvHTML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c) Prohlášení uchazeče o tom, že neuzavřel a neuzavře zakázanou dohodu podle zvláštního právního předpisu (zákon č. 143/2001 Sb., o ochraně hospodářské soutěže a o změně některých dalších zákonů, ve znění pozdějších předpisů) v souvislosti s touto veřejnou zakázkou.</w:t>
      </w:r>
    </w:p>
    <w:p w:rsidR="00A911D9" w:rsidRDefault="00A911D9" w:rsidP="00A911D9">
      <w:pPr>
        <w:pStyle w:val="FormtovanvHTML"/>
        <w:jc w:val="both"/>
        <w:rPr>
          <w:rFonts w:ascii="Arial" w:hAnsi="Arial" w:cs="Arial"/>
          <w:i/>
          <w:iCs/>
          <w:sz w:val="24"/>
          <w:szCs w:val="24"/>
        </w:rPr>
      </w:pPr>
    </w:p>
    <w:p w:rsidR="00A911D9" w:rsidRDefault="00A911D9" w:rsidP="00A911D9">
      <w:pPr>
        <w:pStyle w:val="FormtovanvHTML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Dodavatel je oprávněn pro prokázání tohoto požadavku využít formulář, který tvoří Přílohu č. 5 zadávací dokumentace.</w:t>
      </w:r>
    </w:p>
    <w:p w:rsidR="00A911D9" w:rsidRDefault="00A911D9" w:rsidP="00A911D9">
      <w:pPr>
        <w:ind w:left="360" w:hanging="36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665E5C" w:rsidRDefault="00665E5C" w:rsidP="00A911D9">
      <w:pPr>
        <w:ind w:left="360" w:hanging="36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A911D9" w:rsidRDefault="00A911D9" w:rsidP="00A911D9">
      <w:pPr>
        <w:ind w:left="360" w:hanging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(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20 ) Doba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 xml:space="preserve"> a místo plnění veřejné zakázky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Doba plnění je stanovena v čl. IV. odst. </w:t>
      </w:r>
      <w:proofErr w:type="gramStart"/>
      <w:r>
        <w:rPr>
          <w:rFonts w:ascii="Arial" w:hAnsi="Arial" w:cs="Arial"/>
          <w:bCs/>
          <w:i/>
          <w:iCs/>
        </w:rPr>
        <w:t>IV.1 Přílohy</w:t>
      </w:r>
      <w:proofErr w:type="gramEnd"/>
      <w:r>
        <w:rPr>
          <w:rFonts w:ascii="Arial" w:hAnsi="Arial" w:cs="Arial"/>
          <w:bCs/>
          <w:i/>
          <w:iCs/>
        </w:rPr>
        <w:t xml:space="preserve"> č. 1 zadávací dokumentace maximálně do </w:t>
      </w:r>
      <w:r w:rsidR="00B11154">
        <w:rPr>
          <w:rFonts w:ascii="Arial" w:hAnsi="Arial" w:cs="Arial"/>
          <w:b/>
          <w:bCs/>
          <w:i/>
          <w:iCs/>
        </w:rPr>
        <w:t>210</w:t>
      </w:r>
      <w:r w:rsidRPr="00D21489">
        <w:rPr>
          <w:rFonts w:ascii="Arial" w:hAnsi="Arial" w:cs="Arial"/>
          <w:b/>
          <w:bCs/>
          <w:i/>
          <w:iCs/>
        </w:rPr>
        <w:t xml:space="preserve"> kalendářních dnů</w:t>
      </w:r>
      <w:r>
        <w:rPr>
          <w:rFonts w:ascii="Arial" w:hAnsi="Arial" w:cs="Arial"/>
          <w:bCs/>
          <w:i/>
          <w:iCs/>
        </w:rPr>
        <w:t xml:space="preserve"> od předání staveniště zhotoviteli. </w:t>
      </w:r>
    </w:p>
    <w:p w:rsidR="00A911D9" w:rsidRDefault="00A911D9" w:rsidP="00A911D9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Místem plnění je: </w:t>
      </w:r>
      <w:r w:rsidR="00F65B78">
        <w:rPr>
          <w:rFonts w:ascii="Arial" w:hAnsi="Arial" w:cs="Arial"/>
          <w:bCs/>
          <w:i/>
          <w:iCs/>
        </w:rPr>
        <w:t xml:space="preserve">silnice </w:t>
      </w:r>
      <w:r w:rsidR="00B11154">
        <w:rPr>
          <w:rFonts w:ascii="Arial" w:hAnsi="Arial" w:cs="Arial"/>
          <w:bCs/>
          <w:i/>
          <w:iCs/>
        </w:rPr>
        <w:t>II/359 Osík</w:t>
      </w:r>
      <w:r w:rsidR="00F65B78">
        <w:rPr>
          <w:rFonts w:ascii="Arial" w:hAnsi="Arial" w:cs="Arial"/>
          <w:bCs/>
          <w:i/>
          <w:iCs/>
        </w:rPr>
        <w:t>.</w:t>
      </w:r>
    </w:p>
    <w:p w:rsidR="00A911D9" w:rsidRDefault="00A911D9" w:rsidP="00A911D9">
      <w:pPr>
        <w:ind w:left="900" w:hanging="90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( 21 ) Místo pro podávání nabídky,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doba v níž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 xml:space="preserve"> lze nabídky podat a místo a termín otevírání obálek</w:t>
      </w: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Nabídky budou podávány poštou nebo osobně </w:t>
      </w:r>
      <w:r>
        <w:rPr>
          <w:rFonts w:ascii="Arial" w:hAnsi="Arial" w:cs="Arial"/>
          <w:b/>
          <w:bCs/>
          <w:i/>
        </w:rPr>
        <w:t xml:space="preserve">do </w:t>
      </w:r>
      <w:proofErr w:type="gramStart"/>
      <w:r w:rsidR="000742F9">
        <w:rPr>
          <w:rFonts w:ascii="Arial" w:hAnsi="Arial" w:cs="Arial"/>
          <w:b/>
          <w:bCs/>
          <w:i/>
        </w:rPr>
        <w:t>20.6</w:t>
      </w:r>
      <w:r w:rsidR="00B11154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/>
          <w:bCs/>
          <w:i/>
        </w:rPr>
        <w:t>2016</w:t>
      </w:r>
      <w:proofErr w:type="gramEnd"/>
      <w:r>
        <w:rPr>
          <w:rFonts w:ascii="Arial" w:hAnsi="Arial" w:cs="Arial"/>
          <w:b/>
          <w:bCs/>
          <w:i/>
        </w:rPr>
        <w:t xml:space="preserve"> do </w:t>
      </w:r>
      <w:r w:rsidR="001E5FAC">
        <w:rPr>
          <w:rFonts w:ascii="Arial" w:hAnsi="Arial" w:cs="Arial"/>
          <w:b/>
          <w:bCs/>
          <w:i/>
        </w:rPr>
        <w:t>0</w:t>
      </w:r>
      <w:r w:rsidR="00BA6782">
        <w:rPr>
          <w:rFonts w:ascii="Arial" w:hAnsi="Arial" w:cs="Arial"/>
          <w:b/>
          <w:bCs/>
          <w:i/>
        </w:rPr>
        <w:t>9</w:t>
      </w:r>
      <w:r>
        <w:rPr>
          <w:rFonts w:ascii="Arial" w:hAnsi="Arial" w:cs="Arial"/>
          <w:b/>
          <w:bCs/>
          <w:i/>
        </w:rPr>
        <w:t>:</w:t>
      </w:r>
      <w:r w:rsidR="00BA6782">
        <w:rPr>
          <w:rFonts w:ascii="Arial" w:hAnsi="Arial" w:cs="Arial"/>
          <w:b/>
          <w:bCs/>
          <w:i/>
        </w:rPr>
        <w:t>0</w:t>
      </w:r>
      <w:r w:rsidR="001E5FAC">
        <w:rPr>
          <w:rFonts w:ascii="Arial" w:hAnsi="Arial" w:cs="Arial"/>
          <w:b/>
          <w:bCs/>
          <w:i/>
        </w:rPr>
        <w:t>0</w:t>
      </w:r>
      <w:r>
        <w:rPr>
          <w:rFonts w:ascii="Arial" w:hAnsi="Arial" w:cs="Arial"/>
          <w:b/>
          <w:bCs/>
          <w:i/>
        </w:rPr>
        <w:t xml:space="preserve"> hodin </w:t>
      </w:r>
      <w:r>
        <w:rPr>
          <w:rFonts w:ascii="Arial" w:hAnsi="Arial" w:cs="Arial"/>
          <w:i/>
        </w:rPr>
        <w:t xml:space="preserve">na podatelnu v sídle zadavatele Doubravice 98, 533 53 Pardubice, úřední hodiny v pracovní dny: 7:30 – 10:00 a 13:00 – 14:00 hod., za doručenou nabídku se považuje okamžik převzetí prostřednictvím podatelny zadavatele. V případě doručení nabídky poštou je za okamžik převzetí zadavatelem považováno převzetí nabídky </w:t>
      </w:r>
      <w:r>
        <w:rPr>
          <w:rFonts w:ascii="Arial" w:hAnsi="Arial" w:cs="Arial"/>
          <w:i/>
        </w:rPr>
        <w:lastRenderedPageBreak/>
        <w:t>podatelnou zadavatele. Nabídky doručené po uplynutí stanovené lhůty nebudou v rámci činnosti komise otevřeny.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Otevírání obálek s nabídkami se uskuteční dne </w:t>
      </w:r>
      <w:proofErr w:type="gramStart"/>
      <w:r w:rsidR="000742F9">
        <w:rPr>
          <w:rFonts w:ascii="Arial" w:hAnsi="Arial" w:cs="Arial"/>
          <w:b/>
          <w:i/>
        </w:rPr>
        <w:t>20.6</w:t>
      </w:r>
      <w:r>
        <w:rPr>
          <w:rFonts w:ascii="Arial" w:hAnsi="Arial" w:cs="Arial"/>
          <w:b/>
          <w:i/>
        </w:rPr>
        <w:t>.2016</w:t>
      </w:r>
      <w:proofErr w:type="gramEnd"/>
      <w:r>
        <w:rPr>
          <w:rFonts w:ascii="Arial" w:hAnsi="Arial" w:cs="Arial"/>
          <w:b/>
          <w:i/>
        </w:rPr>
        <w:t xml:space="preserve"> v 0</w:t>
      </w:r>
      <w:r w:rsidR="00BA6782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:</w:t>
      </w:r>
      <w:r w:rsidR="00BA6782">
        <w:rPr>
          <w:rFonts w:ascii="Arial" w:hAnsi="Arial" w:cs="Arial"/>
          <w:b/>
          <w:i/>
        </w:rPr>
        <w:t>0</w:t>
      </w:r>
      <w:r>
        <w:rPr>
          <w:rFonts w:ascii="Arial" w:hAnsi="Arial" w:cs="Arial"/>
          <w:b/>
          <w:i/>
        </w:rPr>
        <w:t>0 hodin</w:t>
      </w:r>
      <w:r>
        <w:rPr>
          <w:rFonts w:ascii="Arial" w:hAnsi="Arial" w:cs="Arial"/>
          <w:i/>
        </w:rPr>
        <w:t xml:space="preserve"> v zasedací místnosti 3.NP na adrese zadavatele. Při otevírání obálek mají právo být přítomni i zástupci uchazečů. 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(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22 ) Další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 xml:space="preserve"> práva a podmínky vyhrazené zadavatelem</w:t>
      </w: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Správa a údržba silnic </w:t>
      </w:r>
      <w:bookmarkStart w:id="0" w:name="_GoBack"/>
      <w:bookmarkEnd w:id="0"/>
      <w:r>
        <w:rPr>
          <w:rFonts w:ascii="Arial" w:hAnsi="Arial" w:cs="Arial"/>
          <w:i/>
          <w:iCs/>
        </w:rPr>
        <w:t>Pardubického kraje si vyhrazuje níže uvedená práva a podmínky:</w:t>
      </w: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pStyle w:val="Odstavecseseznamem"/>
        <w:numPr>
          <w:ilvl w:val="1"/>
          <w:numId w:val="13"/>
        </w:numPr>
        <w:ind w:hanging="8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zadavatel vylučuje možnost podání variantních nabídek,</w:t>
      </w:r>
    </w:p>
    <w:p w:rsidR="00A911D9" w:rsidRDefault="00A911D9" w:rsidP="00A911D9">
      <w:pPr>
        <w:ind w:left="705" w:hanging="70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22.2</w:t>
      </w:r>
      <w:r>
        <w:rPr>
          <w:rFonts w:ascii="Arial" w:hAnsi="Arial" w:cs="Arial"/>
          <w:i/>
          <w:iCs/>
        </w:rPr>
        <w:tab/>
        <w:t>neposkytnout náhradu nákladů spojených se zpracováním a podáním nabídky,</w:t>
      </w:r>
    </w:p>
    <w:p w:rsidR="00A911D9" w:rsidRDefault="00A911D9" w:rsidP="00A911D9">
      <w:pPr>
        <w:pStyle w:val="Odstavecseseznamem"/>
        <w:numPr>
          <w:ilvl w:val="1"/>
          <w:numId w:val="14"/>
        </w:numPr>
        <w:ind w:left="709" w:hanging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zadavatel nepřipouští podání nabídky v elektronické podobě prostřednictvím elektronického nástroje,</w:t>
      </w:r>
    </w:p>
    <w:p w:rsidR="00A911D9" w:rsidRDefault="00A911D9" w:rsidP="00A911D9">
      <w:pPr>
        <w:pStyle w:val="Odstavecseseznamem"/>
        <w:numPr>
          <w:ilvl w:val="1"/>
          <w:numId w:val="1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jednotlivý dodavatelé jsou povinni zdržet se jakýchkoli jednání, která by mohla</w:t>
      </w:r>
    </w:p>
    <w:p w:rsidR="00A911D9" w:rsidRDefault="00A911D9" w:rsidP="00A911D9">
      <w:pPr>
        <w:pStyle w:val="Odstavecseseznamem"/>
        <w:ind w:left="64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narušit transparentní a nediskriminační průběh zadávacího řízení, zejména pak jednání, v jejichž důsledku by mohlo dojít k narušení soutěže mezi dodavateli v rámci zadání veřejné zakázky.</w:t>
      </w:r>
    </w:p>
    <w:p w:rsidR="00A911D9" w:rsidRDefault="00A911D9" w:rsidP="00A911D9">
      <w:pPr>
        <w:ind w:left="360"/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pStyle w:val="Styl1"/>
      </w:pPr>
      <w:r>
        <w:t>Informace a údaje uvedené v jednotlivých částech této zadávací dokumentace a v přílohách zadávací dokumentace vymezují závazné požadavky zadavatele na plnění veřejné zakázky. Tyto požadavky je dodavatel povinen plně a bezvýhradně respektovat při zpracování své nabídky. Neakceptování požadavků zadavatele uvedených v této zadávací dokumentaci bude považováno za nesplnění zadávacích podmínek s následkem vyloučení dodavatele ze zadávacího řízení.</w:t>
      </w:r>
    </w:p>
    <w:p w:rsidR="00A911D9" w:rsidRDefault="00A911D9" w:rsidP="00A911D9">
      <w:pPr>
        <w:pStyle w:val="Styl1"/>
      </w:pPr>
    </w:p>
    <w:p w:rsidR="00A911D9" w:rsidRDefault="00A911D9" w:rsidP="00A911D9">
      <w:pPr>
        <w:pStyle w:val="Styl1"/>
      </w:pPr>
      <w:r>
        <w:t>V případě, že zadávací podmínky obsahují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umožňuje zadavatel výslovně použití i jiných, kvalitativně a technicky obdobných řešení, které naplní zadavatelem požadovanou či odborníkovi zřejmou funkcionalitu. V případě, že jsou technické podmínky obsažené v zadávacích podmínkách této veřejné zakázky v jakékoli části formulovány s využitím odkazu na technické či jiné normy dle § 46 zákona, zadavatel současně v souladu s ustanovením § 46 odst. 3 zákona v takovém případě vždy výslovně připouští použití i jiných, kvalitativně a technicky obdobných řešení.</w:t>
      </w: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 xml:space="preserve">( </w:t>
      </w:r>
      <w:proofErr w:type="gramStart"/>
      <w:r>
        <w:rPr>
          <w:rFonts w:ascii="Arial" w:hAnsi="Arial" w:cs="Arial"/>
          <w:b/>
          <w:i/>
          <w:iCs/>
          <w:u w:val="single"/>
        </w:rPr>
        <w:t>23 ) Zadavatel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si vyhrazuje právo</w:t>
      </w:r>
      <w:r>
        <w:rPr>
          <w:rFonts w:ascii="Arial" w:hAnsi="Arial" w:cs="Arial"/>
          <w:b/>
          <w:i/>
          <w:iCs/>
        </w:rPr>
        <w:t>:</w:t>
      </w:r>
    </w:p>
    <w:p w:rsidR="00A911D9" w:rsidRDefault="00A911D9" w:rsidP="00A911D9">
      <w:pPr>
        <w:ind w:left="360"/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pStyle w:val="Odstavecseseznamem"/>
        <w:numPr>
          <w:ilvl w:val="1"/>
          <w:numId w:val="15"/>
        </w:numPr>
        <w:ind w:left="709" w:hanging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 průběhu lhůty pro podání nabídek dodatečně upřesnit nebo změnit zadávací podmínky,</w:t>
      </w:r>
    </w:p>
    <w:p w:rsidR="00A911D9" w:rsidRDefault="00A911D9" w:rsidP="00A911D9">
      <w:pPr>
        <w:pStyle w:val="Odstavecseseznamem"/>
        <w:numPr>
          <w:ilvl w:val="1"/>
          <w:numId w:val="15"/>
        </w:numPr>
        <w:ind w:left="709" w:hanging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před rozhodnutím o výběru nejvhodnější nabídky ověřit skutečnosti deklarované uchazečem v nabídce,</w:t>
      </w:r>
    </w:p>
    <w:p w:rsidR="00A911D9" w:rsidRDefault="00A911D9" w:rsidP="00A911D9">
      <w:pPr>
        <w:pStyle w:val="Odstavecseseznamem"/>
        <w:numPr>
          <w:ilvl w:val="1"/>
          <w:numId w:val="1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zrušit zadávací řízení za podmínek uvedených v § 84 zákona</w:t>
      </w:r>
      <w:r w:rsidR="000742F9">
        <w:rPr>
          <w:rFonts w:ascii="Arial" w:hAnsi="Arial" w:cs="Arial"/>
          <w:i/>
          <w:iCs/>
        </w:rPr>
        <w:t>,</w:t>
      </w:r>
    </w:p>
    <w:p w:rsidR="00A911D9" w:rsidRDefault="00A911D9" w:rsidP="00A911D9">
      <w:pPr>
        <w:pStyle w:val="Odstavecseseznamem"/>
        <w:numPr>
          <w:ilvl w:val="1"/>
          <w:numId w:val="15"/>
        </w:numPr>
        <w:ind w:left="709" w:hanging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zadavatel je oprávněn jakékoliv informace či doklady poskytnuté uchazeči použít, je-li to nezbytné pro postup podle zákona, či pokud to vyplývá z účelu zákona.</w:t>
      </w:r>
    </w:p>
    <w:p w:rsidR="00A911D9" w:rsidRDefault="00A911D9" w:rsidP="00A911D9">
      <w:pPr>
        <w:jc w:val="both"/>
        <w:rPr>
          <w:rFonts w:ascii="Arial" w:hAnsi="Arial" w:cs="Arial"/>
          <w:i/>
          <w:u w:val="single"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Přílohy zadávací dokumentace</w:t>
      </w:r>
      <w:r>
        <w:rPr>
          <w:rFonts w:ascii="Arial" w:hAnsi="Arial" w:cs="Arial"/>
          <w:i/>
        </w:rPr>
        <w:t>: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Příloha č. 1: Závazný návrh smlouvy o dílo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Příloha č. 2: Projektová dokumentace ve stupni pro provedení stavby vč. výkazu výměr a soupisu prací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Příloha č. 3: Čestné prohlášení dle § 53 zákona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Příloha č. 4: Čestné prohlášení dle § 50 zákona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Příloha č. 5: Čestné prohlášení dle § 68 zákona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Příloha č. 6: Krycí list nabídky</w:t>
      </w: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</w:rPr>
      </w:pPr>
    </w:p>
    <w:p w:rsidR="000742F9" w:rsidRDefault="000742F9" w:rsidP="00A911D9">
      <w:pPr>
        <w:jc w:val="both"/>
        <w:rPr>
          <w:rFonts w:ascii="Arial" w:hAnsi="Arial" w:cs="Arial"/>
          <w:b/>
          <w:bCs/>
          <w:i/>
          <w:iCs/>
        </w:rPr>
      </w:pPr>
    </w:p>
    <w:p w:rsidR="000742F9" w:rsidRDefault="000742F9" w:rsidP="00A911D9">
      <w:pPr>
        <w:jc w:val="both"/>
        <w:rPr>
          <w:rFonts w:ascii="Arial" w:hAnsi="Arial" w:cs="Arial"/>
          <w:b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       </w:t>
      </w:r>
      <w:r>
        <w:rPr>
          <w:rFonts w:ascii="Arial" w:hAnsi="Arial" w:cs="Arial"/>
          <w:b/>
          <w:bCs/>
          <w:i/>
          <w:iCs/>
        </w:rPr>
        <w:tab/>
        <w:t>__________________________</w:t>
      </w: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proofErr w:type="spellStart"/>
      <w:proofErr w:type="gramStart"/>
      <w:r>
        <w:rPr>
          <w:rFonts w:ascii="Arial" w:hAnsi="Arial" w:cs="Arial"/>
          <w:b/>
          <w:bCs/>
          <w:i/>
          <w:iCs/>
        </w:rPr>
        <w:t>Ing.Miroslav</w:t>
      </w:r>
      <w:proofErr w:type="spellEnd"/>
      <w:proofErr w:type="gramEnd"/>
      <w:r>
        <w:rPr>
          <w:rFonts w:ascii="Arial" w:hAnsi="Arial" w:cs="Arial"/>
          <w:b/>
          <w:bCs/>
          <w:i/>
          <w:iCs/>
        </w:rPr>
        <w:t xml:space="preserve"> Němec </w:t>
      </w: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</w:t>
      </w:r>
      <w:r>
        <w:rPr>
          <w:rFonts w:ascii="Arial" w:hAnsi="Arial" w:cs="Arial"/>
          <w:b/>
          <w:bCs/>
          <w:i/>
          <w:iCs/>
        </w:rPr>
        <w:tab/>
        <w:t xml:space="preserve">    ředitel SÚS PK</w:t>
      </w: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</w:p>
    <w:p w:rsidR="00A911D9" w:rsidRDefault="00A911D9" w:rsidP="00A911D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Vypracovala: Bc. Kamila Filípková (e-mail: </w:t>
      </w:r>
      <w:hyperlink r:id="rId15" w:history="1">
        <w:r>
          <w:rPr>
            <w:rStyle w:val="Hypertextovodkaz"/>
            <w:i/>
            <w:iCs/>
          </w:rPr>
          <w:t>kamila.filipkova@suspk.cz</w:t>
        </w:r>
      </w:hyperlink>
      <w:r>
        <w:rPr>
          <w:rFonts w:ascii="Arial" w:hAnsi="Arial" w:cs="Arial"/>
          <w:i/>
          <w:iCs/>
        </w:rPr>
        <w:t>)</w:t>
      </w:r>
    </w:p>
    <w:p w:rsidR="00A911D9" w:rsidRDefault="00A911D9" w:rsidP="00A911D9">
      <w:pPr>
        <w:spacing w:after="200" w:line="276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:rsidR="00A911D9" w:rsidRDefault="00A911D9" w:rsidP="00A911D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3</w:t>
      </w:r>
    </w:p>
    <w:p w:rsidR="00A911D9" w:rsidRDefault="00A911D9" w:rsidP="00A91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Čestné prohlášení </w:t>
      </w:r>
    </w:p>
    <w:p w:rsidR="00A911D9" w:rsidRDefault="00A911D9" w:rsidP="00A91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splnění základních kvalifikačních předpokladů</w:t>
      </w:r>
    </w:p>
    <w:p w:rsidR="00A911D9" w:rsidRDefault="00A911D9" w:rsidP="00A91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dle § 53 odst. 1 zákona č.137/2006 Sb., o veřejných zakázkách, ve znění pozdějších předpisů</w:t>
      </w:r>
    </w:p>
    <w:p w:rsidR="00A911D9" w:rsidRDefault="00A911D9" w:rsidP="00A911D9">
      <w:pPr>
        <w:tabs>
          <w:tab w:val="left" w:pos="5529"/>
        </w:tabs>
        <w:jc w:val="center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tabs>
          <w:tab w:val="left" w:pos="5529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 veřejné zakázce:</w:t>
      </w:r>
    </w:p>
    <w:p w:rsidR="00A911D9" w:rsidRDefault="00F65B78" w:rsidP="00A911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B11154">
        <w:rPr>
          <w:b/>
        </w:rPr>
        <w:t xml:space="preserve">Osík – zajištění svahu silnice II/359 u </w:t>
      </w:r>
      <w:proofErr w:type="gramStart"/>
      <w:r w:rsidR="00B11154">
        <w:rPr>
          <w:b/>
        </w:rPr>
        <w:t>č.p.</w:t>
      </w:r>
      <w:proofErr w:type="gramEnd"/>
      <w:r w:rsidR="00B11154">
        <w:rPr>
          <w:b/>
        </w:rPr>
        <w:t xml:space="preserve"> 79 a č.p. 166</w:t>
      </w:r>
      <w:r>
        <w:rPr>
          <w:rFonts w:ascii="Arial" w:hAnsi="Arial" w:cs="Arial"/>
          <w:b/>
          <w:sz w:val="20"/>
          <w:szCs w:val="20"/>
        </w:rPr>
        <w:t>“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 (my) níže </w:t>
      </w:r>
      <w:proofErr w:type="gramStart"/>
      <w:r>
        <w:rPr>
          <w:rFonts w:ascii="Arial" w:hAnsi="Arial" w:cs="Arial"/>
          <w:sz w:val="20"/>
          <w:szCs w:val="20"/>
        </w:rPr>
        <w:t>podepsaný(í) čestně</w:t>
      </w:r>
      <w:proofErr w:type="gramEnd"/>
      <w:r>
        <w:rPr>
          <w:rFonts w:ascii="Arial" w:hAnsi="Arial" w:cs="Arial"/>
          <w:sz w:val="20"/>
          <w:szCs w:val="20"/>
        </w:rPr>
        <w:t xml:space="preserve"> prohlašuji(</w:t>
      </w:r>
      <w:proofErr w:type="spellStart"/>
      <w:r>
        <w:rPr>
          <w:rFonts w:ascii="Arial" w:hAnsi="Arial" w:cs="Arial"/>
          <w:sz w:val="20"/>
          <w:szCs w:val="20"/>
        </w:rPr>
        <w:t>eme</w:t>
      </w:r>
      <w:proofErr w:type="spellEnd"/>
      <w:r>
        <w:rPr>
          <w:rFonts w:ascii="Arial" w:hAnsi="Arial" w:cs="Arial"/>
          <w:sz w:val="20"/>
          <w:szCs w:val="20"/>
        </w:rPr>
        <w:t>), že dodavatel………….(obchodní firma) splňuje základní kvalifikační předpoklady podle § 53 ods.1 písm. a) až l) zákona č. 137/2006 Sb., o veřejných zakázkách, ve znění pozdějších předpisů, tj. jsem dodavatel: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který v posledních 3 letech nenaplnil skutkovou podstatu jednání nekalé soutěže formou podplácení podle zvláštního právního předpisu,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který není v likvidaci,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který nemá v evidenci daní zachyceny daňové nedoplatky, a to jak v České republice, tak v zemi sídla, místa podnikání či bydliště dodavatele,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který nemá nedoplatek na pojistném a na penále na veřejné zdravotní pojištění, a to jak v České republice, tak v zemi sídla, místa podnikání či bydliště dodavatele,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</w:t>
      </w:r>
      <w:r>
        <w:rPr>
          <w:rFonts w:ascii="Arial" w:hAnsi="Arial" w:cs="Arial"/>
          <w:sz w:val="20"/>
          <w:szCs w:val="20"/>
        </w:rPr>
        <w:lastRenderedPageBreak/>
        <w:t>činnost prostřednictvím odpovědného zástupce nebo jiné osoby odpovídající za činnost dodavatele, vztahuje se tento předpoklad na tyto osoby,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j) který není veden v rejstříku osob se zákazem plnění veřejných zakázek,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 kterému nebyla v posledních 3 letech pravomocně uložena pokuta za umožnění výkonu nelegální práce podle zvláštního právního předpisu a</w:t>
      </w:r>
    </w:p>
    <w:p w:rsidR="00A911D9" w:rsidRDefault="00A911D9" w:rsidP="00A911D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l) vůči němuž nebyla v posledních 3 letech zavedena dočasná správa nebo v posledních 3 letech uplatněno opatření k řešení krize podle zákona upravujícího ozdravné postupy a řešení krize na finančním trhu.</w:t>
      </w:r>
    </w:p>
    <w:p w:rsidR="00F65B78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</w:t>
      </w:r>
      <w:proofErr w:type="gramStart"/>
      <w:r>
        <w:rPr>
          <w:rFonts w:ascii="Arial" w:hAnsi="Arial" w:cs="Arial"/>
          <w:sz w:val="20"/>
          <w:szCs w:val="20"/>
        </w:rPr>
        <w:t>…..dne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65B78" w:rsidRDefault="00F65B78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5B78" w:rsidRDefault="00F65B78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……………………..………………………………………….……………………………………………………</w:t>
      </w:r>
    </w:p>
    <w:p w:rsidR="00A911D9" w:rsidRPr="00F65B78" w:rsidRDefault="00A911D9" w:rsidP="00A911D9">
      <w:pPr>
        <w:rPr>
          <w:rFonts w:ascii="Arial" w:hAnsi="Arial" w:cs="Arial"/>
        </w:rPr>
      </w:pPr>
      <w:r w:rsidRPr="00F65B78">
        <w:rPr>
          <w:rFonts w:ascii="Arial" w:hAnsi="Arial" w:cs="Arial"/>
          <w:iCs/>
          <w:sz w:val="20"/>
          <w:szCs w:val="20"/>
        </w:rPr>
        <w:t xml:space="preserve">Jméno a příjmení osoby oprávněné jednat jménem/za dodavatele </w:t>
      </w:r>
      <w:r w:rsidRPr="00F65B78">
        <w:rPr>
          <w:rFonts w:ascii="Arial" w:hAnsi="Arial" w:cs="Arial"/>
          <w:iCs/>
          <w:sz w:val="20"/>
          <w:szCs w:val="20"/>
        </w:rPr>
        <w:tab/>
      </w:r>
      <w:r w:rsidRPr="00F65B78">
        <w:rPr>
          <w:rFonts w:ascii="Arial" w:hAnsi="Arial" w:cs="Arial"/>
          <w:iCs/>
          <w:sz w:val="20"/>
          <w:szCs w:val="20"/>
        </w:rPr>
        <w:tab/>
        <w:t xml:space="preserve">       Podpis</w:t>
      </w:r>
    </w:p>
    <w:p w:rsidR="00A911D9" w:rsidRDefault="00A911D9" w:rsidP="00A911D9">
      <w:pPr>
        <w:jc w:val="right"/>
        <w:rPr>
          <w:rFonts w:ascii="Arial" w:hAnsi="Arial" w:cs="Arial"/>
          <w:sz w:val="20"/>
          <w:szCs w:val="20"/>
        </w:rPr>
      </w:pPr>
      <w:r w:rsidRPr="00F65B78">
        <w:br w:type="page"/>
      </w:r>
      <w:r>
        <w:rPr>
          <w:rFonts w:ascii="Arial" w:hAnsi="Arial" w:cs="Arial"/>
          <w:sz w:val="20"/>
          <w:szCs w:val="20"/>
        </w:rPr>
        <w:lastRenderedPageBreak/>
        <w:t>Příloha č. 4</w:t>
      </w:r>
    </w:p>
    <w:p w:rsidR="00A911D9" w:rsidRDefault="00A911D9" w:rsidP="00A911D9">
      <w:pPr>
        <w:jc w:val="right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Čestné prohlášení </w:t>
      </w:r>
    </w:p>
    <w:p w:rsidR="00A911D9" w:rsidRDefault="00A911D9" w:rsidP="00A91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ekonomické a finanční způsobilosti</w:t>
      </w:r>
    </w:p>
    <w:p w:rsidR="00A911D9" w:rsidRDefault="00A911D9" w:rsidP="00A91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dle § 50 odst. 1, písm. c) zákona č.137/2006 Sb., o veřejných zakázkách, ve znění pozdějších předpisů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veřejné zakázce:</w:t>
      </w:r>
    </w:p>
    <w:p w:rsidR="00A911D9" w:rsidRDefault="00A911D9" w:rsidP="00A911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,,</w:t>
      </w:r>
      <w:r w:rsidR="00B11154">
        <w:rPr>
          <w:b/>
        </w:rPr>
        <w:t xml:space="preserve">Osík – zajištění svahu silnice II/359 u </w:t>
      </w:r>
      <w:proofErr w:type="gramStart"/>
      <w:r w:rsidR="00B11154">
        <w:rPr>
          <w:b/>
        </w:rPr>
        <w:t>č.p.</w:t>
      </w:r>
      <w:proofErr w:type="gramEnd"/>
      <w:r w:rsidR="00B11154">
        <w:rPr>
          <w:b/>
        </w:rPr>
        <w:t xml:space="preserve"> 79 a č.p. 166</w:t>
      </w:r>
      <w:r>
        <w:rPr>
          <w:rFonts w:ascii="Arial" w:hAnsi="Arial" w:cs="Arial"/>
          <w:b/>
          <w:sz w:val="20"/>
          <w:szCs w:val="20"/>
        </w:rPr>
        <w:t>“</w:t>
      </w:r>
    </w:p>
    <w:p w:rsidR="00A911D9" w:rsidRDefault="00A911D9" w:rsidP="00A911D9">
      <w:pPr>
        <w:rPr>
          <w:rFonts w:ascii="Arial" w:hAnsi="Arial" w:cs="Arial"/>
          <w:b/>
          <w:sz w:val="20"/>
          <w:szCs w:val="20"/>
        </w:rPr>
      </w:pPr>
    </w:p>
    <w:p w:rsidR="00A911D9" w:rsidRDefault="00A911D9" w:rsidP="00A911D9">
      <w:pPr>
        <w:rPr>
          <w:rFonts w:ascii="Arial" w:hAnsi="Arial" w:cs="Arial"/>
          <w:b/>
          <w:sz w:val="20"/>
          <w:szCs w:val="20"/>
        </w:rPr>
      </w:pP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čestně prohlašuje, že je </w:t>
      </w:r>
      <w:r>
        <w:rPr>
          <w:rFonts w:ascii="Arial" w:hAnsi="Arial" w:cs="Arial"/>
          <w:b/>
          <w:sz w:val="20"/>
          <w:szCs w:val="20"/>
        </w:rPr>
        <w:t>ekonomicky a finančně způsobilý</w:t>
      </w:r>
      <w:r>
        <w:rPr>
          <w:rFonts w:ascii="Arial" w:hAnsi="Arial" w:cs="Arial"/>
          <w:sz w:val="20"/>
          <w:szCs w:val="20"/>
        </w:rPr>
        <w:t xml:space="preserve"> splnit veřejnou zakázku </w:t>
      </w:r>
    </w:p>
    <w:p w:rsidR="00A911D9" w:rsidRDefault="00A911D9" w:rsidP="00A911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,,</w:t>
      </w:r>
      <w:r w:rsidR="00B11154">
        <w:rPr>
          <w:b/>
        </w:rPr>
        <w:t xml:space="preserve">Osík – zajištění svahu silnice II/359 u </w:t>
      </w:r>
      <w:proofErr w:type="gramStart"/>
      <w:r w:rsidR="00B11154">
        <w:rPr>
          <w:b/>
        </w:rPr>
        <w:t>č.p.</w:t>
      </w:r>
      <w:proofErr w:type="gramEnd"/>
      <w:r w:rsidR="00B11154">
        <w:rPr>
          <w:b/>
        </w:rPr>
        <w:t xml:space="preserve"> 79 a č.p. 166</w:t>
      </w:r>
      <w:r>
        <w:rPr>
          <w:rFonts w:ascii="Arial" w:hAnsi="Arial" w:cs="Arial"/>
          <w:b/>
          <w:sz w:val="20"/>
          <w:szCs w:val="20"/>
        </w:rPr>
        <w:t>“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ind w:left="5672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……………………………….</w:t>
      </w:r>
    </w:p>
    <w:p w:rsidR="00A911D9" w:rsidRDefault="00A911D9" w:rsidP="00A911D9">
      <w:pPr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jméno a podpis</w:t>
      </w:r>
    </w:p>
    <w:p w:rsidR="00A911D9" w:rsidRDefault="00A911D9" w:rsidP="00A911D9">
      <w:pPr>
        <w:ind w:left="496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oprávněného zástupce uchazeče</w:t>
      </w:r>
    </w:p>
    <w:p w:rsidR="00A911D9" w:rsidRDefault="00A911D9" w:rsidP="00A911D9">
      <w:pPr>
        <w:rPr>
          <w:rFonts w:ascii="Arial" w:hAnsi="Arial" w:cs="Arial"/>
          <w:color w:val="FF0000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tabs>
          <w:tab w:val="left" w:pos="8745"/>
        </w:tabs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9229ED">
      <w:pPr>
        <w:tabs>
          <w:tab w:val="left" w:pos="87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5</w:t>
      </w:r>
    </w:p>
    <w:p w:rsidR="00A911D9" w:rsidRDefault="00A911D9" w:rsidP="00A911D9">
      <w:pPr>
        <w:jc w:val="right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</w:t>
      </w:r>
    </w:p>
    <w:p w:rsidR="00A911D9" w:rsidRDefault="00A911D9" w:rsidP="00A91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dle § 68 odst. 3 zákona č.137/2006 Sb., o veřejných zakázkách, ve znění pozdějších předpisů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veřejné zakázce: </w:t>
      </w:r>
    </w:p>
    <w:p w:rsidR="00A911D9" w:rsidRDefault="00A911D9" w:rsidP="00A911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,,</w:t>
      </w:r>
      <w:r w:rsidR="00B11154">
        <w:rPr>
          <w:b/>
        </w:rPr>
        <w:t xml:space="preserve">Osík – zajištění svahu silnice II/359 u </w:t>
      </w:r>
      <w:proofErr w:type="gramStart"/>
      <w:r w:rsidR="00B11154">
        <w:rPr>
          <w:b/>
        </w:rPr>
        <w:t>č.p.</w:t>
      </w:r>
      <w:proofErr w:type="gramEnd"/>
      <w:r w:rsidR="00B11154">
        <w:rPr>
          <w:b/>
        </w:rPr>
        <w:t xml:space="preserve"> 79 a č.p. 166</w:t>
      </w:r>
      <w:r>
        <w:rPr>
          <w:rFonts w:ascii="Arial" w:hAnsi="Arial" w:cs="Arial"/>
          <w:b/>
          <w:sz w:val="20"/>
          <w:szCs w:val="20"/>
        </w:rPr>
        <w:t>“</w:t>
      </w:r>
    </w:p>
    <w:p w:rsidR="00A911D9" w:rsidRDefault="00A911D9" w:rsidP="00A911D9">
      <w:pPr>
        <w:jc w:val="center"/>
        <w:rPr>
          <w:rFonts w:ascii="Arial" w:hAnsi="Arial" w:cs="Arial"/>
          <w:b/>
          <w:sz w:val="20"/>
          <w:szCs w:val="20"/>
        </w:rPr>
      </w:pPr>
    </w:p>
    <w:p w:rsidR="00A911D9" w:rsidRDefault="00A911D9" w:rsidP="00A911D9">
      <w:pPr>
        <w:jc w:val="center"/>
        <w:rPr>
          <w:rFonts w:ascii="Arial" w:hAnsi="Arial" w:cs="Arial"/>
          <w:b/>
          <w:sz w:val="20"/>
          <w:szCs w:val="20"/>
        </w:rPr>
      </w:pPr>
    </w:p>
    <w:p w:rsidR="00A911D9" w:rsidRDefault="00A911D9" w:rsidP="00A911D9">
      <w:pPr>
        <w:rPr>
          <w:rFonts w:ascii="Arial" w:hAnsi="Arial" w:cs="Arial"/>
          <w:b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Dodavatel předkládá seznam statutárních orgánů nebo členů statutárních orgánů,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kteří v posledních třech letech od konce lhůty pro podání nabídek byli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pracovněprávním, funkčním či obdobném poměru u zadavatele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numPr>
          <w:ilvl w:val="0"/>
          <w:numId w:val="16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 (jméno a příjmení)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numPr>
          <w:ilvl w:val="0"/>
          <w:numId w:val="16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 (jméno a příjmení)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numPr>
          <w:ilvl w:val="0"/>
          <w:numId w:val="16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 (jméno a příjmení)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 potřeby seznam rozšiřte. V případě, že statutární orgán nebo člen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statutárního orgánu u zadavatele nepracoval – proškrtněte.</w:t>
      </w: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Dodavatel: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nemá formu akciové společnosti*)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má formu akciové společnosti*), tudíž předkládá aktuální seznam vlastníků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akcií, jejichž souhrnná jmenovitá hodnota přesahuje 10 % základního kapitálu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………………………………………………………(jméno a příjmení)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………………………………………………………(jméno a příjmení)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………………………………………………………(jméno a příjmení)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 potřeby seznam rozšiřte. *) Nehodící se škrtněte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Dodavatel prohlašuje, že neuzavřel a neuzavře zakázanou dohodu podle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zvláštního právního předpisu v souvislosti se zadávanou veřejnou zakázkou.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</w:t>
      </w:r>
      <w:proofErr w:type="gramStart"/>
      <w:r>
        <w:rPr>
          <w:rFonts w:ascii="Arial" w:hAnsi="Arial" w:cs="Arial"/>
          <w:sz w:val="20"/>
          <w:szCs w:val="20"/>
        </w:rPr>
        <w:t>…..dne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……………………..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……………………………………………………………….……………………………………</w:t>
      </w:r>
    </w:p>
    <w:p w:rsidR="00A911D9" w:rsidRDefault="00A911D9" w:rsidP="00A91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Jméno a příjmení osoby oprávněné jednat jménem/za dodavatele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Podpis</w:t>
      </w:r>
    </w:p>
    <w:p w:rsidR="00A911D9" w:rsidRDefault="00A911D9" w:rsidP="00A911D9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A911D9" w:rsidRDefault="00A911D9" w:rsidP="00A911D9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A911D9" w:rsidRDefault="00A911D9" w:rsidP="00A911D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911D9" w:rsidRDefault="00A911D9" w:rsidP="00A911D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911D9" w:rsidRDefault="00A911D9" w:rsidP="009229E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>Příloha č. 6</w:t>
      </w:r>
    </w:p>
    <w:p w:rsidR="00A911D9" w:rsidRDefault="00A911D9" w:rsidP="00A911D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Krycí list nabídky</w:t>
      </w:r>
    </w:p>
    <w:p w:rsidR="00A911D9" w:rsidRDefault="00A911D9" w:rsidP="00A911D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 veřejnou zakázku: </w:t>
      </w:r>
    </w:p>
    <w:p w:rsidR="00A911D9" w:rsidRDefault="00B11154" w:rsidP="00A911D9">
      <w:pPr>
        <w:jc w:val="center"/>
        <w:rPr>
          <w:rFonts w:ascii="Arial" w:hAnsi="Arial" w:cs="Arial"/>
          <w:sz w:val="20"/>
          <w:szCs w:val="20"/>
        </w:rPr>
      </w:pPr>
      <w:r w:rsidRPr="00B11154">
        <w:rPr>
          <w:rFonts w:ascii="Arial" w:hAnsi="Arial" w:cs="Arial"/>
          <w:b/>
          <w:i/>
          <w:sz w:val="28"/>
          <w:szCs w:val="28"/>
        </w:rPr>
        <w:t xml:space="preserve">„Osík – zajištění svahu silnice II/359 u </w:t>
      </w:r>
      <w:proofErr w:type="gramStart"/>
      <w:r w:rsidRPr="00B11154">
        <w:rPr>
          <w:rFonts w:ascii="Arial" w:hAnsi="Arial" w:cs="Arial"/>
          <w:b/>
          <w:i/>
          <w:sz w:val="28"/>
          <w:szCs w:val="28"/>
        </w:rPr>
        <w:t>č.p.</w:t>
      </w:r>
      <w:proofErr w:type="gramEnd"/>
      <w:r w:rsidRPr="00B11154">
        <w:rPr>
          <w:rFonts w:ascii="Arial" w:hAnsi="Arial" w:cs="Arial"/>
          <w:b/>
          <w:i/>
          <w:sz w:val="28"/>
          <w:szCs w:val="28"/>
        </w:rPr>
        <w:t xml:space="preserve"> 79 a č.p. 166</w:t>
      </w:r>
      <w:r>
        <w:rPr>
          <w:rFonts w:ascii="Arial" w:hAnsi="Arial" w:cs="Arial"/>
          <w:b/>
          <w:i/>
          <w:sz w:val="28"/>
          <w:szCs w:val="28"/>
        </w:rPr>
        <w:t>“</w:t>
      </w:r>
    </w:p>
    <w:p w:rsidR="00A911D9" w:rsidRDefault="00A911D9" w:rsidP="00A911D9">
      <w:pPr>
        <w:jc w:val="center"/>
        <w:rPr>
          <w:rFonts w:ascii="Arial" w:hAnsi="Arial" w:cs="Arial"/>
          <w:b/>
          <w:i/>
        </w:rPr>
      </w:pPr>
    </w:p>
    <w:p w:rsidR="00A911D9" w:rsidRDefault="00A911D9" w:rsidP="00A911D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zadávanou dle § 27 zákona č. 137/2006 Sb., o veřejných zakázkách – otevřené řízení</w:t>
      </w:r>
    </w:p>
    <w:p w:rsidR="00A911D9" w:rsidRDefault="00A911D9" w:rsidP="00A911D9">
      <w:pPr>
        <w:pStyle w:val="Nadpis1"/>
        <w:numPr>
          <w:ilvl w:val="0"/>
          <w:numId w:val="0"/>
        </w:numPr>
        <w:rPr>
          <w:i/>
          <w:u w:val="single"/>
        </w:rPr>
      </w:pPr>
      <w:r>
        <w:rPr>
          <w:i/>
          <w:u w:val="single"/>
        </w:rPr>
        <w:t xml:space="preserve">Údaje o uchazeči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3864"/>
      </w:tblGrid>
      <w:tr w:rsidR="00A911D9" w:rsidTr="00A911D9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Obchodní firma nebo název</w:t>
            </w:r>
          </w:p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(jedná-li se o právnickou osobu)</w:t>
            </w:r>
          </w:p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Obchodní firma nebo jméno a příjmení</w:t>
            </w:r>
          </w:p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911D9" w:rsidTr="00A911D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Sídlo</w:t>
            </w:r>
          </w:p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(jedná-li se o právnickou osobu)</w:t>
            </w:r>
          </w:p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Místo podnikání popř. místo trvalého pobytu</w:t>
            </w:r>
          </w:p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911D9" w:rsidTr="00A911D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911D9" w:rsidTr="00A911D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911D9" w:rsidTr="00A911D9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911D9" w:rsidTr="00A911D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911D9" w:rsidTr="00A911D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911D9" w:rsidTr="00A911D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Kontaktní osoba pro</w:t>
            </w:r>
          </w:p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</w:tbl>
    <w:p w:rsidR="00A911D9" w:rsidRDefault="00A911D9" w:rsidP="00A911D9">
      <w:pPr>
        <w:pStyle w:val="Nadpis1"/>
        <w:numPr>
          <w:ilvl w:val="0"/>
          <w:numId w:val="0"/>
        </w:numPr>
        <w:rPr>
          <w:i/>
          <w:u w:val="single"/>
        </w:rPr>
      </w:pPr>
      <w:r>
        <w:rPr>
          <w:i/>
          <w:u w:val="single"/>
        </w:rPr>
        <w:t xml:space="preserve">Cenová nabídka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3249"/>
        <w:gridCol w:w="567"/>
      </w:tblGrid>
      <w:tr w:rsidR="00A911D9" w:rsidTr="00A911D9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911D9" w:rsidRDefault="00A911D9">
            <w:pPr>
              <w:pStyle w:val="Nadpis8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Kč</w:t>
            </w:r>
          </w:p>
        </w:tc>
      </w:tr>
      <w:tr w:rsidR="00A911D9" w:rsidTr="00A911D9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pStyle w:val="Nadpis4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 w:val="0"/>
                <w:bCs w:val="0"/>
                <w:i/>
                <w:sz w:val="24"/>
                <w:lang w:eastAsia="en-US"/>
              </w:rPr>
            </w:pPr>
            <w:r>
              <w:rPr>
                <w:rFonts w:ascii="Arial" w:hAnsi="Arial" w:cs="Arial"/>
                <w:b w:val="0"/>
                <w:i/>
                <w:sz w:val="24"/>
                <w:lang w:eastAsia="en-US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bCs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11D9" w:rsidRDefault="00A911D9">
            <w:pPr>
              <w:pStyle w:val="Nadpis5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eastAsia="en-US"/>
              </w:rPr>
              <w:t>Kč</w:t>
            </w:r>
          </w:p>
        </w:tc>
      </w:tr>
      <w:tr w:rsidR="00A911D9" w:rsidTr="00A911D9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911D9" w:rsidRDefault="00A911D9">
            <w:pPr>
              <w:pStyle w:val="Nadpis4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sz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lang w:eastAsia="en-US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911D9" w:rsidRDefault="00A911D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11D9" w:rsidRDefault="00A911D9">
            <w:pPr>
              <w:pStyle w:val="Nadpis5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Kč</w:t>
            </w:r>
          </w:p>
        </w:tc>
      </w:tr>
    </w:tbl>
    <w:p w:rsidR="00A911D9" w:rsidRDefault="00A911D9" w:rsidP="00A911D9">
      <w:pPr>
        <w:rPr>
          <w:rFonts w:ascii="Arial" w:hAnsi="Arial" w:cs="Arial"/>
          <w:i/>
        </w:rPr>
      </w:pPr>
    </w:p>
    <w:p w:rsidR="00A911D9" w:rsidRDefault="00A911D9" w:rsidP="00A911D9">
      <w:pPr>
        <w:rPr>
          <w:rFonts w:ascii="Arial" w:hAnsi="Arial" w:cs="Arial"/>
          <w:i/>
        </w:rPr>
      </w:pPr>
    </w:p>
    <w:p w:rsidR="00A911D9" w:rsidRDefault="00A911D9" w:rsidP="00A911D9">
      <w:pPr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 ………………</w:t>
      </w:r>
      <w:proofErr w:type="gramStart"/>
      <w:r>
        <w:rPr>
          <w:rFonts w:ascii="Arial" w:hAnsi="Arial" w:cs="Arial"/>
          <w:i/>
        </w:rPr>
        <w:t>….. dne</w:t>
      </w:r>
      <w:proofErr w:type="gramEnd"/>
      <w:r>
        <w:rPr>
          <w:rFonts w:ascii="Arial" w:hAnsi="Arial" w:cs="Arial"/>
          <w:i/>
        </w:rPr>
        <w:t xml:space="preserve"> ……………</w:t>
      </w: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jc w:val="both"/>
        <w:rPr>
          <w:rFonts w:ascii="Arial" w:hAnsi="Arial" w:cs="Arial"/>
          <w:i/>
        </w:rPr>
      </w:pPr>
    </w:p>
    <w:p w:rsidR="00A911D9" w:rsidRDefault="00A911D9" w:rsidP="00A911D9">
      <w:pPr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……………………………….</w:t>
      </w:r>
    </w:p>
    <w:p w:rsidR="00A911D9" w:rsidRDefault="00A911D9" w:rsidP="00A911D9">
      <w:pPr>
        <w:ind w:left="424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jméno a podpis</w:t>
      </w:r>
    </w:p>
    <w:p w:rsidR="00CD71BF" w:rsidRDefault="00A911D9" w:rsidP="00F65B78">
      <w:pPr>
        <w:ind w:left="4248" w:firstLine="708"/>
        <w:jc w:val="both"/>
      </w:pPr>
      <w:r>
        <w:rPr>
          <w:rFonts w:ascii="Arial" w:hAnsi="Arial" w:cs="Arial"/>
          <w:i/>
        </w:rPr>
        <w:t xml:space="preserve">        oprávněného zástupce uchazeče</w:t>
      </w:r>
    </w:p>
    <w:sectPr w:rsidR="00CD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898"/>
    <w:multiLevelType w:val="hybridMultilevel"/>
    <w:tmpl w:val="69A8F0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8FA"/>
    <w:multiLevelType w:val="hybridMultilevel"/>
    <w:tmpl w:val="92EAB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637"/>
    <w:multiLevelType w:val="hybridMultilevel"/>
    <w:tmpl w:val="7FCE7334"/>
    <w:lvl w:ilvl="0" w:tplc="25D48F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F41D4"/>
    <w:multiLevelType w:val="hybridMultilevel"/>
    <w:tmpl w:val="638A1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820BC"/>
    <w:multiLevelType w:val="hybridMultilevel"/>
    <w:tmpl w:val="6C28AC6A"/>
    <w:lvl w:ilvl="0" w:tplc="6E32EBD2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790A44"/>
    <w:multiLevelType w:val="hybridMultilevel"/>
    <w:tmpl w:val="D1BC9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366F5"/>
    <w:multiLevelType w:val="hybridMultilevel"/>
    <w:tmpl w:val="FC6A321C"/>
    <w:lvl w:ilvl="0" w:tplc="D8444368">
      <w:start w:val="1"/>
      <w:numFmt w:val="decimal"/>
      <w:lvlText w:val="%1)"/>
      <w:lvlJc w:val="left"/>
      <w:pPr>
        <w:ind w:left="177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DA55C1D"/>
    <w:multiLevelType w:val="multilevel"/>
    <w:tmpl w:val="9710CF18"/>
    <w:lvl w:ilvl="0">
      <w:start w:val="2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0E44D4E"/>
    <w:multiLevelType w:val="hybridMultilevel"/>
    <w:tmpl w:val="5366E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01E7B"/>
    <w:multiLevelType w:val="multilevel"/>
    <w:tmpl w:val="18E4676C"/>
    <w:lvl w:ilvl="0">
      <w:start w:val="22"/>
      <w:numFmt w:val="decimal"/>
      <w:lvlText w:val="%1"/>
      <w:lvlJc w:val="left"/>
      <w:pPr>
        <w:ind w:left="465" w:hanging="465"/>
      </w:pPr>
    </w:lvl>
    <w:lvl w:ilvl="1">
      <w:start w:val="3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4D4941B1"/>
    <w:multiLevelType w:val="hybridMultilevel"/>
    <w:tmpl w:val="4AAC37C8"/>
    <w:lvl w:ilvl="0" w:tplc="4334B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5D48F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C2F6A"/>
    <w:multiLevelType w:val="multilevel"/>
    <w:tmpl w:val="57F8479A"/>
    <w:lvl w:ilvl="0">
      <w:start w:val="2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5A0F4ADD"/>
    <w:multiLevelType w:val="hybridMultilevel"/>
    <w:tmpl w:val="5C36EC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77C18"/>
    <w:multiLevelType w:val="hybridMultilevel"/>
    <w:tmpl w:val="B8949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24BF5"/>
    <w:multiLevelType w:val="multilevel"/>
    <w:tmpl w:val="E1C4C13C"/>
    <w:lvl w:ilvl="0">
      <w:start w:val="1"/>
      <w:numFmt w:val="decimal"/>
      <w:pStyle w:val="Nadpis1"/>
      <w:suff w:val="space"/>
      <w:lvlText w:val="( %1 )"/>
      <w:lvlJc w:val="left"/>
      <w:pPr>
        <w:ind w:left="1134" w:hanging="1134"/>
      </w:pPr>
    </w:lvl>
    <w:lvl w:ilvl="1">
      <w:start w:val="2"/>
      <w:numFmt w:val="decimal"/>
      <w:pStyle w:val="Nadpis2"/>
      <w:suff w:val="nothing"/>
      <w:lvlText w:val="( %2 )"/>
      <w:lvlJc w:val="left"/>
      <w:pPr>
        <w:ind w:left="0" w:firstLine="0"/>
      </w:pPr>
    </w:lvl>
    <w:lvl w:ilvl="2">
      <w:start w:val="3"/>
      <w:numFmt w:val="decimal"/>
      <w:pStyle w:val="Nadpis3"/>
      <w:suff w:val="nothing"/>
      <w:lvlText w:val="( %3 )"/>
      <w:lvlJc w:val="left"/>
      <w:pPr>
        <w:ind w:left="3420" w:firstLine="0"/>
      </w:pPr>
    </w:lvl>
    <w:lvl w:ilvl="3">
      <w:start w:val="4"/>
      <w:numFmt w:val="decimal"/>
      <w:pStyle w:val="Nadpis4"/>
      <w:suff w:val="nothing"/>
      <w:lvlText w:val="( %4 )"/>
      <w:lvlJc w:val="left"/>
      <w:pPr>
        <w:ind w:left="0" w:firstLine="0"/>
      </w:pPr>
    </w:lvl>
    <w:lvl w:ilvl="4">
      <w:start w:val="5"/>
      <w:numFmt w:val="decimal"/>
      <w:pStyle w:val="Nadpis5"/>
      <w:suff w:val="nothing"/>
      <w:lvlText w:val="( %5 )"/>
      <w:lvlJc w:val="left"/>
      <w:pPr>
        <w:ind w:left="0" w:firstLine="0"/>
      </w:pPr>
    </w:lvl>
    <w:lvl w:ilvl="5">
      <w:start w:val="6"/>
      <w:numFmt w:val="decimal"/>
      <w:pStyle w:val="Nadpis6"/>
      <w:suff w:val="nothing"/>
      <w:lvlText w:val="( %6 )"/>
      <w:lvlJc w:val="left"/>
      <w:pPr>
        <w:ind w:left="0" w:firstLine="0"/>
      </w:pPr>
    </w:lvl>
    <w:lvl w:ilvl="6">
      <w:start w:val="7"/>
      <w:numFmt w:val="decimal"/>
      <w:pStyle w:val="Nadpis7"/>
      <w:suff w:val="nothing"/>
      <w:lvlText w:val="( %7 )"/>
      <w:lvlJc w:val="left"/>
      <w:pPr>
        <w:ind w:left="0" w:firstLine="0"/>
      </w:pPr>
    </w:lvl>
    <w:lvl w:ilvl="7">
      <w:start w:val="8"/>
      <w:numFmt w:val="decimal"/>
      <w:pStyle w:val="Nadpis8"/>
      <w:suff w:val="nothing"/>
      <w:lvlText w:val="( %8 )"/>
      <w:lvlJc w:val="left"/>
      <w:pPr>
        <w:ind w:left="0" w:firstLine="0"/>
      </w:pPr>
    </w:lvl>
    <w:lvl w:ilvl="8">
      <w:start w:val="9"/>
      <w:numFmt w:val="decimal"/>
      <w:pStyle w:val="Nadpis9"/>
      <w:suff w:val="nothing"/>
      <w:lvlText w:val="( %9 )"/>
      <w:lvlJc w:val="left"/>
      <w:pPr>
        <w:ind w:left="0" w:firstLine="0"/>
      </w:pPr>
    </w:lvl>
  </w:abstractNum>
  <w:abstractNum w:abstractNumId="15">
    <w:nsid w:val="73223E62"/>
    <w:multiLevelType w:val="hybridMultilevel"/>
    <w:tmpl w:val="525E3792"/>
    <w:lvl w:ilvl="0" w:tplc="4676A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772F5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849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B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CB8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62A8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C4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075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D2D8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D9"/>
    <w:rsid w:val="000742F9"/>
    <w:rsid w:val="000B04B7"/>
    <w:rsid w:val="001E5FAC"/>
    <w:rsid w:val="00295F69"/>
    <w:rsid w:val="00380C1D"/>
    <w:rsid w:val="004A6C87"/>
    <w:rsid w:val="00665E5C"/>
    <w:rsid w:val="009229ED"/>
    <w:rsid w:val="00962072"/>
    <w:rsid w:val="00A35345"/>
    <w:rsid w:val="00A911D9"/>
    <w:rsid w:val="00B11154"/>
    <w:rsid w:val="00BA6782"/>
    <w:rsid w:val="00C222B7"/>
    <w:rsid w:val="00CD71BF"/>
    <w:rsid w:val="00D21489"/>
    <w:rsid w:val="00D53CA7"/>
    <w:rsid w:val="00DE0C20"/>
    <w:rsid w:val="00F60E36"/>
    <w:rsid w:val="00F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11D9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11D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11D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911D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A911D9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911D9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911D9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A911D9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911D9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11D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911D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911D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911D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911D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911D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911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911D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911D9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A911D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A9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911D9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11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11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9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11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911D9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 w:cs="Arial"/>
      <w:i/>
      <w:iCs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911D9"/>
    <w:rPr>
      <w:rFonts w:ascii="Arial" w:eastAsia="Times New Roman" w:hAnsi="Arial" w:cs="Arial"/>
      <w:i/>
      <w:i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911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911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911D9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911D9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911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A911D9"/>
    <w:pPr>
      <w:suppressAutoHyphens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A91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yl1">
    <w:name w:val="Styl1"/>
    <w:basedOn w:val="Normln"/>
    <w:qFormat/>
    <w:rsid w:val="00A911D9"/>
    <w:pPr>
      <w:jc w:val="both"/>
    </w:pPr>
    <w:rPr>
      <w:rFonts w:ascii="Arial" w:hAnsi="Arial" w:cs="Arial"/>
      <w:i/>
    </w:rPr>
  </w:style>
  <w:style w:type="paragraph" w:customStyle="1" w:styleId="Styl3">
    <w:name w:val="Styl3"/>
    <w:basedOn w:val="Normln"/>
    <w:qFormat/>
    <w:rsid w:val="00A911D9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  <w:style w:type="character" w:customStyle="1" w:styleId="Bodytext4">
    <w:name w:val="Body text (4)_"/>
    <w:basedOn w:val="Standardnpsmoodstavce"/>
    <w:link w:val="Bodytext40"/>
    <w:locked/>
    <w:rsid w:val="00A911D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A911D9"/>
    <w:pPr>
      <w:widowControl w:val="0"/>
      <w:shd w:val="clear" w:color="auto" w:fill="FFFFFF"/>
      <w:spacing w:before="420" w:after="120" w:line="234" w:lineRule="exact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Bodytext2">
    <w:name w:val="Body text (2)_"/>
    <w:basedOn w:val="Standardnpsmoodstavce"/>
    <w:link w:val="Bodytext20"/>
    <w:locked/>
    <w:rsid w:val="00A911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911D9"/>
    <w:pPr>
      <w:widowControl w:val="0"/>
      <w:shd w:val="clear" w:color="auto" w:fill="FFFFFF"/>
      <w:spacing w:before="120" w:after="180" w:line="234" w:lineRule="exact"/>
      <w:ind w:hanging="38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911D9"/>
    <w:rPr>
      <w:sz w:val="16"/>
      <w:szCs w:val="16"/>
    </w:rPr>
  </w:style>
  <w:style w:type="character" w:customStyle="1" w:styleId="Bodytext2Bold">
    <w:name w:val="Body text (2) + Bold"/>
    <w:basedOn w:val="Bodytext2"/>
    <w:rsid w:val="00A911D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1D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11D9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11D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11D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911D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A911D9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911D9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911D9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A911D9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911D9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11D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911D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911D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911D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911D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911D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911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911D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911D9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A911D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A9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911D9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11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11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9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11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911D9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 w:cs="Arial"/>
      <w:i/>
      <w:iCs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911D9"/>
    <w:rPr>
      <w:rFonts w:ascii="Arial" w:eastAsia="Times New Roman" w:hAnsi="Arial" w:cs="Arial"/>
      <w:i/>
      <w:i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911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911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911D9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911D9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911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A911D9"/>
    <w:pPr>
      <w:suppressAutoHyphens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A91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yl1">
    <w:name w:val="Styl1"/>
    <w:basedOn w:val="Normln"/>
    <w:qFormat/>
    <w:rsid w:val="00A911D9"/>
    <w:pPr>
      <w:jc w:val="both"/>
    </w:pPr>
    <w:rPr>
      <w:rFonts w:ascii="Arial" w:hAnsi="Arial" w:cs="Arial"/>
      <w:i/>
    </w:rPr>
  </w:style>
  <w:style w:type="paragraph" w:customStyle="1" w:styleId="Styl3">
    <w:name w:val="Styl3"/>
    <w:basedOn w:val="Normln"/>
    <w:qFormat/>
    <w:rsid w:val="00A911D9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  <w:style w:type="character" w:customStyle="1" w:styleId="Bodytext4">
    <w:name w:val="Body text (4)_"/>
    <w:basedOn w:val="Standardnpsmoodstavce"/>
    <w:link w:val="Bodytext40"/>
    <w:locked/>
    <w:rsid w:val="00A911D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A911D9"/>
    <w:pPr>
      <w:widowControl w:val="0"/>
      <w:shd w:val="clear" w:color="auto" w:fill="FFFFFF"/>
      <w:spacing w:before="420" w:after="120" w:line="234" w:lineRule="exact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Bodytext2">
    <w:name w:val="Body text (2)_"/>
    <w:basedOn w:val="Standardnpsmoodstavce"/>
    <w:link w:val="Bodytext20"/>
    <w:locked/>
    <w:rsid w:val="00A911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911D9"/>
    <w:pPr>
      <w:widowControl w:val="0"/>
      <w:shd w:val="clear" w:color="auto" w:fill="FFFFFF"/>
      <w:spacing w:before="120" w:after="180" w:line="234" w:lineRule="exact"/>
      <w:ind w:hanging="38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911D9"/>
    <w:rPr>
      <w:sz w:val="16"/>
      <w:szCs w:val="16"/>
    </w:rPr>
  </w:style>
  <w:style w:type="character" w:customStyle="1" w:styleId="Bodytext2Bold">
    <w:name w:val="Body text (2) + Bold"/>
    <w:basedOn w:val="Bodytext2"/>
    <w:rsid w:val="00A911D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1D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xc4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amila.filipkova@suspk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suspk.cz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mila.filipkova@suspk.cz" TargetMode="External"/><Relationship Id="rId10" Type="http://schemas.openxmlformats.org/officeDocument/2006/relationships/hyperlink" Target="mailto:jiri.synek@susp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mila.filipkova@suspk.cz" TargetMode="External"/><Relationship Id="rId14" Type="http://schemas.openxmlformats.org/officeDocument/2006/relationships/hyperlink" Target="http://www.xc4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B697-87D7-49F7-A9BB-D65F73BC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7001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Filipkova</dc:creator>
  <cp:lastModifiedBy>Filipkova</cp:lastModifiedBy>
  <cp:revision>13</cp:revision>
  <cp:lastPrinted>2016-05-26T03:52:00Z</cp:lastPrinted>
  <dcterms:created xsi:type="dcterms:W3CDTF">2016-05-25T06:01:00Z</dcterms:created>
  <dcterms:modified xsi:type="dcterms:W3CDTF">2016-05-26T03:53:00Z</dcterms:modified>
</cp:coreProperties>
</file>