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B8" w:rsidRPr="000D7504" w:rsidRDefault="008E36B8" w:rsidP="00DA2135">
      <w:pPr>
        <w:pStyle w:val="Odstavecseseznamem"/>
        <w:ind w:left="432"/>
        <w:rPr>
          <w:b/>
          <w:bCs/>
        </w:rPr>
      </w:pPr>
      <w:bookmarkStart w:id="0" w:name="_GoBack"/>
      <w:bookmarkEnd w:id="0"/>
      <w:r w:rsidRPr="000D7504">
        <w:rPr>
          <w:b/>
          <w:bCs/>
        </w:rPr>
        <w:t>OBSAH:</w:t>
      </w:r>
    </w:p>
    <w:p w:rsidR="008E36B8" w:rsidRPr="000D7504" w:rsidRDefault="008E36B8" w:rsidP="00CC28FA">
      <w:pPr>
        <w:rPr>
          <w:color w:val="FF0000"/>
        </w:rPr>
      </w:pPr>
    </w:p>
    <w:p w:rsidR="0080261C" w:rsidRPr="000D7504" w:rsidRDefault="0080261C" w:rsidP="00CC28FA">
      <w:pPr>
        <w:rPr>
          <w:color w:val="FF0000"/>
        </w:rPr>
      </w:pPr>
    </w:p>
    <w:p w:rsidR="00447AAA" w:rsidRDefault="00FE527B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r w:rsidRPr="000D7504">
        <w:rPr>
          <w:color w:val="FF0000"/>
        </w:rPr>
        <w:fldChar w:fldCharType="begin"/>
      </w:r>
      <w:r w:rsidR="008E36B8" w:rsidRPr="000D7504">
        <w:rPr>
          <w:color w:val="FF0000"/>
        </w:rPr>
        <w:instrText xml:space="preserve"> TOC \o "1-3" \h \z </w:instrText>
      </w:r>
      <w:r w:rsidRPr="000D7504">
        <w:rPr>
          <w:color w:val="FF0000"/>
        </w:rPr>
        <w:fldChar w:fldCharType="separate"/>
      </w:r>
      <w:hyperlink w:anchor="_Toc454435034" w:history="1">
        <w:r w:rsidR="00447AAA" w:rsidRPr="00DF7336">
          <w:rPr>
            <w:rStyle w:val="Hypertextovodkaz"/>
            <w:noProof/>
          </w:rPr>
          <w:t>1</w:t>
        </w:r>
        <w:r w:rsidR="00447AA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Identifikační údaje stavby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_Toc454435034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3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454435035" w:history="1">
        <w:r w:rsidR="00447AAA" w:rsidRPr="00DF7336">
          <w:rPr>
            <w:rStyle w:val="Hypertextovodkaz"/>
            <w:noProof/>
          </w:rPr>
          <w:t>2</w:t>
        </w:r>
        <w:r w:rsidR="00447AA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Základní údaje o stavbě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_Toc454435035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4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2"/>
        <w:tabs>
          <w:tab w:val="left" w:pos="880"/>
          <w:tab w:val="right" w:leader="dot" w:pos="9101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54435036" w:history="1">
        <w:r w:rsidR="00447AAA" w:rsidRPr="00DF7336">
          <w:rPr>
            <w:rStyle w:val="Hypertextovodkaz"/>
            <w:noProof/>
          </w:rPr>
          <w:t>2.1</w:t>
        </w:r>
        <w:r w:rsidR="00447AAA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Stručný popis návrhu stavby, její funkce, význam a umístění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_Toc454435036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4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2"/>
        <w:tabs>
          <w:tab w:val="left" w:pos="880"/>
          <w:tab w:val="right" w:leader="dot" w:pos="9101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54435037" w:history="1">
        <w:r w:rsidR="00447AAA" w:rsidRPr="00DF7336">
          <w:rPr>
            <w:rStyle w:val="Hypertextovodkaz"/>
            <w:noProof/>
          </w:rPr>
          <w:t>2.2</w:t>
        </w:r>
        <w:r w:rsidR="00447AAA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Předpokládaný průběh stavby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_Toc454435037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4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3"/>
        <w:tabs>
          <w:tab w:val="left" w:pos="1320"/>
          <w:tab w:val="right" w:leader="dot" w:pos="9101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</w:rPr>
      </w:pPr>
      <w:hyperlink w:anchor="_Toc454435038" w:history="1">
        <w:r w:rsidR="00447AAA" w:rsidRPr="00DF7336">
          <w:rPr>
            <w:rStyle w:val="Hypertextovodkaz"/>
            <w:noProof/>
          </w:rPr>
          <w:t>2.2.1</w:t>
        </w:r>
        <w:r w:rsidR="00447AAA">
          <w:rPr>
            <w:rFonts w:asciiTheme="minorHAnsi" w:eastAsiaTheme="minorEastAsia" w:hAnsiTheme="minorHAnsi" w:cstheme="minorBidi"/>
            <w:i w:val="0"/>
            <w:iC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Zahájení stavby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_Toc454435038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4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3"/>
        <w:tabs>
          <w:tab w:val="left" w:pos="1320"/>
          <w:tab w:val="right" w:leader="dot" w:pos="9101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</w:rPr>
      </w:pPr>
      <w:hyperlink w:anchor="_Toc454435039" w:history="1">
        <w:r w:rsidR="00447AAA" w:rsidRPr="00DF7336">
          <w:rPr>
            <w:rStyle w:val="Hypertextovodkaz"/>
            <w:noProof/>
          </w:rPr>
          <w:t>2.2.2</w:t>
        </w:r>
        <w:r w:rsidR="00447AAA">
          <w:rPr>
            <w:rFonts w:asciiTheme="minorHAnsi" w:eastAsiaTheme="minorEastAsia" w:hAnsiTheme="minorHAnsi" w:cstheme="minorBidi"/>
            <w:i w:val="0"/>
            <w:iC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Etapizace a uvádění do provozu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_Toc454435039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5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3"/>
        <w:tabs>
          <w:tab w:val="left" w:pos="1320"/>
          <w:tab w:val="right" w:leader="dot" w:pos="9101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</w:rPr>
      </w:pPr>
      <w:hyperlink w:anchor="_Toc454435040" w:history="1">
        <w:r w:rsidR="00447AAA" w:rsidRPr="00DF7336">
          <w:rPr>
            <w:rStyle w:val="Hypertextovodkaz"/>
            <w:noProof/>
          </w:rPr>
          <w:t>2.2.3</w:t>
        </w:r>
        <w:r w:rsidR="00447AAA">
          <w:rPr>
            <w:rFonts w:asciiTheme="minorHAnsi" w:eastAsiaTheme="minorEastAsia" w:hAnsiTheme="minorHAnsi" w:cstheme="minorBidi"/>
            <w:i w:val="0"/>
            <w:iC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Dokončení stavby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_Toc454435040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5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2"/>
        <w:tabs>
          <w:tab w:val="left" w:pos="880"/>
          <w:tab w:val="right" w:leader="dot" w:pos="9101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54435041" w:history="1">
        <w:r w:rsidR="00447AAA" w:rsidRPr="00DF7336">
          <w:rPr>
            <w:rStyle w:val="Hypertextovodkaz"/>
            <w:noProof/>
          </w:rPr>
          <w:t>2.3</w:t>
        </w:r>
        <w:r w:rsidR="00447AAA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Vazby na regulační plány, územní plán, vydané územní rozhodnutí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_Toc454435041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5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2"/>
        <w:tabs>
          <w:tab w:val="left" w:pos="880"/>
          <w:tab w:val="right" w:leader="dot" w:pos="9101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54435042" w:history="1">
        <w:r w:rsidR="00447AAA" w:rsidRPr="00DF7336">
          <w:rPr>
            <w:rStyle w:val="Hypertextovodkaz"/>
            <w:noProof/>
          </w:rPr>
          <w:t>2.4</w:t>
        </w:r>
        <w:r w:rsidR="00447AAA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Stručná charakteristika území a jeho dosavadního využití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_Toc454435042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5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3"/>
        <w:tabs>
          <w:tab w:val="left" w:pos="1320"/>
          <w:tab w:val="right" w:leader="dot" w:pos="9101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</w:rPr>
      </w:pPr>
      <w:hyperlink w:anchor="_Toc454435043" w:history="1">
        <w:r w:rsidR="00447AAA" w:rsidRPr="00DF7336">
          <w:rPr>
            <w:rStyle w:val="Hypertextovodkaz"/>
            <w:noProof/>
          </w:rPr>
          <w:t>2.4.1</w:t>
        </w:r>
        <w:r w:rsidR="00447AAA">
          <w:rPr>
            <w:rFonts w:asciiTheme="minorHAnsi" w:eastAsiaTheme="minorEastAsia" w:hAnsiTheme="minorHAnsi" w:cstheme="minorBidi"/>
            <w:i w:val="0"/>
            <w:iC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Umístění stavby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_Toc454435043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6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3"/>
        <w:tabs>
          <w:tab w:val="left" w:pos="1320"/>
          <w:tab w:val="right" w:leader="dot" w:pos="9101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</w:rPr>
      </w:pPr>
      <w:hyperlink w:anchor="_Toc454435044" w:history="1">
        <w:r w:rsidR="00447AAA" w:rsidRPr="00DF7336">
          <w:rPr>
            <w:rStyle w:val="Hypertextovodkaz"/>
            <w:noProof/>
          </w:rPr>
          <w:t>2.4.2</w:t>
        </w:r>
        <w:r w:rsidR="00447AAA">
          <w:rPr>
            <w:rFonts w:asciiTheme="minorHAnsi" w:eastAsiaTheme="minorEastAsia" w:hAnsiTheme="minorHAnsi" w:cstheme="minorBidi"/>
            <w:i w:val="0"/>
            <w:iC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Dočasné zábory: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_Toc454435044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7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3"/>
        <w:tabs>
          <w:tab w:val="left" w:pos="1320"/>
          <w:tab w:val="right" w:leader="dot" w:pos="9101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</w:rPr>
      </w:pPr>
      <w:hyperlink w:anchor="_Toc454435045" w:history="1">
        <w:r w:rsidR="00447AAA" w:rsidRPr="00DF7336">
          <w:rPr>
            <w:rStyle w:val="Hypertextovodkaz"/>
            <w:noProof/>
          </w:rPr>
          <w:t>2.4.3</w:t>
        </w:r>
        <w:r w:rsidR="00447AAA">
          <w:rPr>
            <w:rFonts w:asciiTheme="minorHAnsi" w:eastAsiaTheme="minorEastAsia" w:hAnsiTheme="minorHAnsi" w:cstheme="minorBidi"/>
            <w:i w:val="0"/>
            <w:iC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Trvalé zábory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_Toc454435045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7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2"/>
        <w:tabs>
          <w:tab w:val="left" w:pos="880"/>
          <w:tab w:val="right" w:leader="dot" w:pos="9101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54435046" w:history="1">
        <w:r w:rsidR="00447AAA" w:rsidRPr="00DF7336">
          <w:rPr>
            <w:rStyle w:val="Hypertextovodkaz"/>
            <w:noProof/>
          </w:rPr>
          <w:t>2.5</w:t>
        </w:r>
        <w:r w:rsidR="00447AAA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Vliv technického řešení stavby a jejího provozu na krajinu, zdraví a životního prostředí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_Toc454435046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8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2"/>
        <w:tabs>
          <w:tab w:val="left" w:pos="880"/>
          <w:tab w:val="right" w:leader="dot" w:pos="9101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54435047" w:history="1">
        <w:r w:rsidR="00447AAA" w:rsidRPr="00DF7336">
          <w:rPr>
            <w:rStyle w:val="Hypertextovodkaz"/>
            <w:noProof/>
          </w:rPr>
          <w:t>2.6</w:t>
        </w:r>
        <w:r w:rsidR="00447AAA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Celkový dopad stavby na dotčené území a navrhovaná opatření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_Toc454435047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8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3"/>
        <w:tabs>
          <w:tab w:val="left" w:pos="1320"/>
          <w:tab w:val="right" w:leader="dot" w:pos="9101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</w:rPr>
      </w:pPr>
      <w:hyperlink w:anchor="_Toc454435048" w:history="1">
        <w:r w:rsidR="00447AAA" w:rsidRPr="00DF7336">
          <w:rPr>
            <w:rStyle w:val="Hypertextovodkaz"/>
            <w:noProof/>
          </w:rPr>
          <w:t>2.6.1</w:t>
        </w:r>
        <w:r w:rsidR="00447AAA">
          <w:rPr>
            <w:rFonts w:asciiTheme="minorHAnsi" w:eastAsiaTheme="minorEastAsia" w:hAnsiTheme="minorHAnsi" w:cstheme="minorBidi"/>
            <w:i w:val="0"/>
            <w:iC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Vztahy na dosavadní využití území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_Toc454435048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8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3"/>
        <w:tabs>
          <w:tab w:val="left" w:pos="1320"/>
          <w:tab w:val="right" w:leader="dot" w:pos="9101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</w:rPr>
      </w:pPr>
      <w:hyperlink w:anchor="_Toc454435049" w:history="1">
        <w:r w:rsidR="00447AAA" w:rsidRPr="00DF7336">
          <w:rPr>
            <w:rStyle w:val="Hypertextovodkaz"/>
            <w:noProof/>
          </w:rPr>
          <w:t>2.6.2</w:t>
        </w:r>
        <w:r w:rsidR="00447AAA">
          <w:rPr>
            <w:rFonts w:asciiTheme="minorHAnsi" w:eastAsiaTheme="minorEastAsia" w:hAnsiTheme="minorHAnsi" w:cstheme="minorBidi"/>
            <w:i w:val="0"/>
            <w:iC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Vztahy na ostatní plánované stavby v zájmovém území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_Toc454435049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9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3"/>
        <w:tabs>
          <w:tab w:val="left" w:pos="1320"/>
          <w:tab w:val="right" w:leader="dot" w:pos="9101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</w:rPr>
      </w:pPr>
      <w:hyperlink w:anchor="_Toc454435050" w:history="1">
        <w:r w:rsidR="00447AAA" w:rsidRPr="00DF7336">
          <w:rPr>
            <w:rStyle w:val="Hypertextovodkaz"/>
            <w:noProof/>
          </w:rPr>
          <w:t>2.6.3</w:t>
        </w:r>
        <w:r w:rsidR="00447AAA">
          <w:rPr>
            <w:rFonts w:asciiTheme="minorHAnsi" w:eastAsiaTheme="minorEastAsia" w:hAnsiTheme="minorHAnsi" w:cstheme="minorBidi"/>
            <w:i w:val="0"/>
            <w:iC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Změny staveb dotčených navrhovanou stavbou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_Toc454435050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9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454435051" w:history="1">
        <w:r w:rsidR="00447AAA" w:rsidRPr="00DF7336">
          <w:rPr>
            <w:rStyle w:val="Hypertextovodkaz"/>
            <w:noProof/>
          </w:rPr>
          <w:t>3</w:t>
        </w:r>
        <w:r w:rsidR="00447AA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Přehled výchozích podkladů a průzkumů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_Toc454435051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9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454435052" w:history="1">
        <w:r w:rsidR="00447AAA" w:rsidRPr="00DF7336">
          <w:rPr>
            <w:rStyle w:val="Hypertextovodkaz"/>
            <w:noProof/>
          </w:rPr>
          <w:t>4</w:t>
        </w:r>
        <w:r w:rsidR="00447AA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Členění stavby (jednotlivých částí stavby)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_Toc454435052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9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2"/>
        <w:tabs>
          <w:tab w:val="left" w:pos="880"/>
          <w:tab w:val="right" w:leader="dot" w:pos="9101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54435053" w:history="1">
        <w:r w:rsidR="00447AAA" w:rsidRPr="00DF7336">
          <w:rPr>
            <w:rStyle w:val="Hypertextovodkaz"/>
            <w:noProof/>
          </w:rPr>
          <w:t>4.1</w:t>
        </w:r>
        <w:r w:rsidR="00447AAA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Způsob číslování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_Toc454435053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9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2"/>
        <w:tabs>
          <w:tab w:val="left" w:pos="880"/>
          <w:tab w:val="right" w:leader="dot" w:pos="9101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54435054" w:history="1">
        <w:r w:rsidR="00447AAA" w:rsidRPr="00DF7336">
          <w:rPr>
            <w:rStyle w:val="Hypertextovodkaz"/>
            <w:noProof/>
          </w:rPr>
          <w:t>4.2</w:t>
        </w:r>
        <w:r w:rsidR="00447AAA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Určení jednotlivých částí stavby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_Toc454435054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9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2"/>
        <w:tabs>
          <w:tab w:val="left" w:pos="880"/>
          <w:tab w:val="right" w:leader="dot" w:pos="9101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54435055" w:history="1">
        <w:r w:rsidR="00447AAA" w:rsidRPr="00DF7336">
          <w:rPr>
            <w:rStyle w:val="Hypertextovodkaz"/>
            <w:noProof/>
          </w:rPr>
          <w:t>4.3</w:t>
        </w:r>
        <w:r w:rsidR="00447AAA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Členění stavby na části stavby, na stavební objekty a provozní soubory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_Toc454435055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10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454435056" w:history="1">
        <w:r w:rsidR="00447AAA" w:rsidRPr="00DF7336">
          <w:rPr>
            <w:rStyle w:val="Hypertextovodkaz"/>
            <w:noProof/>
          </w:rPr>
          <w:t>5</w:t>
        </w:r>
        <w:r w:rsidR="00447AA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Podmínky realizace stavby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_Toc454435056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10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2"/>
        <w:tabs>
          <w:tab w:val="left" w:pos="880"/>
          <w:tab w:val="right" w:leader="dot" w:pos="9101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54435057" w:history="1">
        <w:r w:rsidR="00447AAA" w:rsidRPr="00DF7336">
          <w:rPr>
            <w:rStyle w:val="Hypertextovodkaz"/>
            <w:noProof/>
          </w:rPr>
          <w:t>5.1</w:t>
        </w:r>
        <w:r w:rsidR="00447AAA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Věcné a časové vazby souvisejících staveb jiných stavebníků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_Toc454435057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10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2"/>
        <w:tabs>
          <w:tab w:val="left" w:pos="880"/>
          <w:tab w:val="right" w:leader="dot" w:pos="9101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54435058" w:history="1">
        <w:r w:rsidR="00447AAA" w:rsidRPr="00DF7336">
          <w:rPr>
            <w:rStyle w:val="Hypertextovodkaz"/>
            <w:noProof/>
          </w:rPr>
          <w:t>5.2</w:t>
        </w:r>
        <w:r w:rsidR="00447AAA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Uvažovaný průběh výstavby a zajištění její plynulosti a koordinovanosti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_Toc454435058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10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2"/>
        <w:tabs>
          <w:tab w:val="left" w:pos="880"/>
          <w:tab w:val="right" w:leader="dot" w:pos="9101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54435059" w:history="1">
        <w:r w:rsidR="00447AAA" w:rsidRPr="00DF7336">
          <w:rPr>
            <w:rStyle w:val="Hypertextovodkaz"/>
            <w:noProof/>
          </w:rPr>
          <w:t>5.3</w:t>
        </w:r>
        <w:r w:rsidR="00447AAA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Zajištění přístupu na stavbu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_Toc454435059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11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2"/>
        <w:tabs>
          <w:tab w:val="left" w:pos="880"/>
          <w:tab w:val="right" w:leader="dot" w:pos="9101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54435060" w:history="1">
        <w:r w:rsidR="00447AAA" w:rsidRPr="00DF7336">
          <w:rPr>
            <w:rStyle w:val="Hypertextovodkaz"/>
            <w:noProof/>
          </w:rPr>
          <w:t>5.4</w:t>
        </w:r>
        <w:r w:rsidR="00447AAA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Dopravní omezení, objížďky a výluky dopravy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_Toc454435060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11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454435061" w:history="1">
        <w:r w:rsidR="00447AAA" w:rsidRPr="00DF7336">
          <w:rPr>
            <w:rStyle w:val="Hypertextovodkaz"/>
            <w:noProof/>
          </w:rPr>
          <w:t>6</w:t>
        </w:r>
        <w:r w:rsidR="00447AA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Přehled budoucích vlastníků a správců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_Toc454435061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11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454435062" w:history="1">
        <w:r w:rsidR="00447AAA" w:rsidRPr="00DF7336">
          <w:rPr>
            <w:rStyle w:val="Hypertextovodkaz"/>
            <w:noProof/>
          </w:rPr>
          <w:t>7</w:t>
        </w:r>
        <w:r w:rsidR="00447AA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Předávání stavby do užívání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_Toc454435062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11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2"/>
        <w:tabs>
          <w:tab w:val="left" w:pos="880"/>
          <w:tab w:val="right" w:leader="dot" w:pos="9101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54435063" w:history="1">
        <w:r w:rsidR="00447AAA" w:rsidRPr="00DF7336">
          <w:rPr>
            <w:rStyle w:val="Hypertextovodkaz"/>
            <w:noProof/>
          </w:rPr>
          <w:t>7.1</w:t>
        </w:r>
        <w:r w:rsidR="00447AAA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Postupné předávání částí stavby do užívání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_Toc454435063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11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2"/>
        <w:tabs>
          <w:tab w:val="left" w:pos="880"/>
          <w:tab w:val="right" w:leader="dot" w:pos="9101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54435064" w:history="1">
        <w:r w:rsidR="00447AAA" w:rsidRPr="00DF7336">
          <w:rPr>
            <w:rStyle w:val="Hypertextovodkaz"/>
            <w:noProof/>
          </w:rPr>
          <w:t>7.2</w:t>
        </w:r>
        <w:r w:rsidR="00447AAA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Zkušební provoz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_Toc454435064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11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2"/>
        <w:tabs>
          <w:tab w:val="left" w:pos="880"/>
          <w:tab w:val="right" w:leader="dot" w:pos="9101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54435065" w:history="1">
        <w:r w:rsidR="00447AAA" w:rsidRPr="00DF7336">
          <w:rPr>
            <w:rStyle w:val="Hypertextovodkaz"/>
            <w:noProof/>
          </w:rPr>
          <w:t>7.3</w:t>
        </w:r>
        <w:r w:rsidR="00447AAA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Zdůvodnění potřeb užívaní stavby před dokončením celé stavby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_Toc454435065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11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454435066" w:history="1">
        <w:r w:rsidR="00447AAA" w:rsidRPr="00DF7336">
          <w:rPr>
            <w:rStyle w:val="Hypertextovodkaz"/>
            <w:noProof/>
          </w:rPr>
          <w:t>8</w:t>
        </w:r>
        <w:r w:rsidR="00447AA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Souhrnný technický popis stavby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_Toc454435066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11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2"/>
        <w:tabs>
          <w:tab w:val="left" w:pos="880"/>
          <w:tab w:val="right" w:leader="dot" w:pos="9101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54435067" w:history="1">
        <w:r w:rsidR="00447AAA" w:rsidRPr="00DF7336">
          <w:rPr>
            <w:rStyle w:val="Hypertextovodkaz"/>
            <w:noProof/>
          </w:rPr>
          <w:t>8.1</w:t>
        </w:r>
        <w:r w:rsidR="00447AAA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Objekty pozemních komunikací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_Toc454435067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12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3"/>
        <w:tabs>
          <w:tab w:val="left" w:pos="1320"/>
          <w:tab w:val="right" w:leader="dot" w:pos="9101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</w:rPr>
      </w:pPr>
      <w:hyperlink w:anchor="_Toc454435068" w:history="1">
        <w:r w:rsidR="00447AAA" w:rsidRPr="00DF7336">
          <w:rPr>
            <w:rStyle w:val="Hypertextovodkaz"/>
            <w:noProof/>
          </w:rPr>
          <w:t>8.1.1</w:t>
        </w:r>
        <w:r w:rsidR="00447AAA">
          <w:rPr>
            <w:rFonts w:asciiTheme="minorHAnsi" w:eastAsiaTheme="minorEastAsia" w:hAnsiTheme="minorHAnsi" w:cstheme="minorBidi"/>
            <w:i w:val="0"/>
            <w:iC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SO 101 Komunikace II/368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_Toc454435068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12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3"/>
        <w:tabs>
          <w:tab w:val="left" w:pos="1320"/>
          <w:tab w:val="right" w:leader="dot" w:pos="9101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</w:rPr>
      </w:pPr>
      <w:hyperlink w:anchor="_Toc454435069" w:history="1">
        <w:r w:rsidR="00447AAA" w:rsidRPr="00DF7336">
          <w:rPr>
            <w:rStyle w:val="Hypertextovodkaz"/>
            <w:noProof/>
          </w:rPr>
          <w:t>8.1.2</w:t>
        </w:r>
        <w:r w:rsidR="00447AAA">
          <w:rPr>
            <w:rFonts w:asciiTheme="minorHAnsi" w:eastAsiaTheme="minorEastAsia" w:hAnsiTheme="minorHAnsi" w:cstheme="minorBidi"/>
            <w:i w:val="0"/>
            <w:iC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SO 180 Přechodné dopravní značení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_Toc454435069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12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2"/>
        <w:tabs>
          <w:tab w:val="left" w:pos="880"/>
          <w:tab w:val="right" w:leader="dot" w:pos="9101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54435070" w:history="1">
        <w:r w:rsidR="00447AAA" w:rsidRPr="00DF7336">
          <w:rPr>
            <w:rStyle w:val="Hypertextovodkaz"/>
            <w:noProof/>
          </w:rPr>
          <w:t>8.2</w:t>
        </w:r>
        <w:r w:rsidR="00447AAA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Mostní objekty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_Toc454435070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12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454435071" w:history="1">
        <w:r w:rsidR="00447AAA" w:rsidRPr="00DF7336">
          <w:rPr>
            <w:rStyle w:val="Hypertextovodkaz"/>
            <w:noProof/>
          </w:rPr>
          <w:t>9</w:t>
        </w:r>
        <w:r w:rsidR="00447AA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Výsledky a závěry z podkladů, průzkumů a měření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_Toc454435071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13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454435072" w:history="1">
        <w:r w:rsidR="00447AAA" w:rsidRPr="00DF7336">
          <w:rPr>
            <w:rStyle w:val="Hypertextovodkaz"/>
            <w:noProof/>
          </w:rPr>
          <w:t>10</w:t>
        </w:r>
        <w:r w:rsidR="00447AA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Dotčená ochranná pásma, chráněná území, zátopová území, kulturní památky, památkové rezervace, památkové zóny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_Toc454435072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13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2"/>
        <w:tabs>
          <w:tab w:val="left" w:pos="880"/>
          <w:tab w:val="right" w:leader="dot" w:pos="9101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54435073" w:history="1">
        <w:r w:rsidR="00447AAA" w:rsidRPr="00DF7336">
          <w:rPr>
            <w:rStyle w:val="Hypertextovodkaz"/>
            <w:noProof/>
          </w:rPr>
          <w:t>10.1</w:t>
        </w:r>
        <w:r w:rsidR="00447AAA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Rozsah dotčení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_Toc454435073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13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2"/>
        <w:tabs>
          <w:tab w:val="left" w:pos="880"/>
          <w:tab w:val="right" w:leader="dot" w:pos="9101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54435074" w:history="1">
        <w:r w:rsidR="00447AAA" w:rsidRPr="00DF7336">
          <w:rPr>
            <w:rStyle w:val="Hypertextovodkaz"/>
            <w:noProof/>
          </w:rPr>
          <w:t>10.2</w:t>
        </w:r>
        <w:r w:rsidR="00447AAA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Podmínky pro zásah a způsoby ochrany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_Toc454435074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13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454435075" w:history="1">
        <w:r w:rsidR="00447AAA" w:rsidRPr="00DF7336">
          <w:rPr>
            <w:rStyle w:val="Hypertextovodkaz"/>
            <w:noProof/>
          </w:rPr>
          <w:t>11</w:t>
        </w:r>
        <w:r w:rsidR="00447AA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Zásah stavby do území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_Toc454435075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14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2"/>
        <w:tabs>
          <w:tab w:val="left" w:pos="880"/>
          <w:tab w:val="right" w:leader="dot" w:pos="9101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54435076" w:history="1">
        <w:r w:rsidR="00447AAA" w:rsidRPr="00DF7336">
          <w:rPr>
            <w:rStyle w:val="Hypertextovodkaz"/>
            <w:noProof/>
          </w:rPr>
          <w:t>11.1</w:t>
        </w:r>
        <w:r w:rsidR="00447AAA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Bourací práce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_Toc454435076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14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2"/>
        <w:tabs>
          <w:tab w:val="left" w:pos="880"/>
          <w:tab w:val="right" w:leader="dot" w:pos="9101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54435077" w:history="1">
        <w:r w:rsidR="00447AAA" w:rsidRPr="00DF7336">
          <w:rPr>
            <w:rStyle w:val="Hypertextovodkaz"/>
            <w:noProof/>
          </w:rPr>
          <w:t>11.2</w:t>
        </w:r>
        <w:r w:rsidR="00447AAA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Kácení mimolesní zeleně a její náhrada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_Toc454435077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15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2"/>
        <w:tabs>
          <w:tab w:val="left" w:pos="880"/>
          <w:tab w:val="right" w:leader="dot" w:pos="9101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54435078" w:history="1">
        <w:r w:rsidR="00447AAA" w:rsidRPr="00DF7336">
          <w:rPr>
            <w:rStyle w:val="Hypertextovodkaz"/>
            <w:noProof/>
          </w:rPr>
          <w:t>11.3</w:t>
        </w:r>
        <w:r w:rsidR="00447AAA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Rozsah zemních prací a konečná úprava terénu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_Toc454435078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15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2"/>
        <w:tabs>
          <w:tab w:val="left" w:pos="880"/>
          <w:tab w:val="right" w:leader="dot" w:pos="9101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54435079" w:history="1">
        <w:r w:rsidR="00447AAA" w:rsidRPr="00DF7336">
          <w:rPr>
            <w:rStyle w:val="Hypertextovodkaz"/>
            <w:noProof/>
          </w:rPr>
          <w:t>11.4</w:t>
        </w:r>
        <w:r w:rsidR="00447AAA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Ozelenění nebo jiné úpravy nezastavěných ploch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_Toc454435079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15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2"/>
        <w:tabs>
          <w:tab w:val="left" w:pos="880"/>
          <w:tab w:val="right" w:leader="dot" w:pos="9101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54435080" w:history="1">
        <w:r w:rsidR="00447AAA" w:rsidRPr="00DF7336">
          <w:rPr>
            <w:rStyle w:val="Hypertextovodkaz"/>
            <w:noProof/>
          </w:rPr>
          <w:t>11.5</w:t>
        </w:r>
        <w:r w:rsidR="00447AAA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Zásah do ZPF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_Toc454435080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15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2"/>
        <w:tabs>
          <w:tab w:val="left" w:pos="880"/>
          <w:tab w:val="right" w:leader="dot" w:pos="9101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54435081" w:history="1">
        <w:r w:rsidR="00447AAA" w:rsidRPr="00DF7336">
          <w:rPr>
            <w:rStyle w:val="Hypertextovodkaz"/>
            <w:noProof/>
          </w:rPr>
          <w:t>11.6</w:t>
        </w:r>
        <w:r w:rsidR="00447AAA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Zásah do PUPFL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_Toc454435081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15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2"/>
        <w:tabs>
          <w:tab w:val="left" w:pos="880"/>
          <w:tab w:val="right" w:leader="dot" w:pos="9101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54435082" w:history="1">
        <w:r w:rsidR="00447AAA" w:rsidRPr="00DF7336">
          <w:rPr>
            <w:rStyle w:val="Hypertextovodkaz"/>
            <w:noProof/>
          </w:rPr>
          <w:t>11.7</w:t>
        </w:r>
        <w:r w:rsidR="00447AAA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Zásah do jiných pozemků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_Toc454435082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16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2"/>
        <w:tabs>
          <w:tab w:val="left" w:pos="880"/>
          <w:tab w:val="right" w:leader="dot" w:pos="9101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54435083" w:history="1">
        <w:r w:rsidR="00447AAA" w:rsidRPr="00DF7336">
          <w:rPr>
            <w:rStyle w:val="Hypertextovodkaz"/>
            <w:noProof/>
          </w:rPr>
          <w:t>11.8</w:t>
        </w:r>
        <w:r w:rsidR="00447AAA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Vyvolané změny staveb dopravní a technické infrastruktury a vodních toků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_Toc454435083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16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454435084" w:history="1">
        <w:r w:rsidR="00447AAA" w:rsidRPr="00DF7336">
          <w:rPr>
            <w:rStyle w:val="Hypertextovodkaz"/>
            <w:noProof/>
          </w:rPr>
          <w:t>12</w:t>
        </w:r>
        <w:r w:rsidR="00447AA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Nároky stavby na zdroje a její potřeby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_Toc454435084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16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2"/>
        <w:tabs>
          <w:tab w:val="left" w:pos="880"/>
          <w:tab w:val="right" w:leader="dot" w:pos="9101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54435085" w:history="1">
        <w:r w:rsidR="00447AAA" w:rsidRPr="00DF7336">
          <w:rPr>
            <w:rStyle w:val="Hypertextovodkaz"/>
            <w:noProof/>
          </w:rPr>
          <w:t>12.1</w:t>
        </w:r>
        <w:r w:rsidR="00447AAA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Všechny druhy energií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_Toc454435085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16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2"/>
        <w:tabs>
          <w:tab w:val="left" w:pos="880"/>
          <w:tab w:val="right" w:leader="dot" w:pos="9101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54435086" w:history="1">
        <w:r w:rsidR="00447AAA" w:rsidRPr="00DF7336">
          <w:rPr>
            <w:rStyle w:val="Hypertextovodkaz"/>
            <w:noProof/>
          </w:rPr>
          <w:t>12.2</w:t>
        </w:r>
        <w:r w:rsidR="00447AAA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Telekomunikace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_Toc454435086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16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2"/>
        <w:tabs>
          <w:tab w:val="left" w:pos="880"/>
          <w:tab w:val="right" w:leader="dot" w:pos="9101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54435087" w:history="1">
        <w:r w:rsidR="00447AAA" w:rsidRPr="00DF7336">
          <w:rPr>
            <w:rStyle w:val="Hypertextovodkaz"/>
            <w:noProof/>
          </w:rPr>
          <w:t>12.3</w:t>
        </w:r>
        <w:r w:rsidR="00447AAA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Vodní hospodářství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_Toc454435087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16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2"/>
        <w:tabs>
          <w:tab w:val="left" w:pos="880"/>
          <w:tab w:val="right" w:leader="dot" w:pos="9101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54435088" w:history="1">
        <w:r w:rsidR="00447AAA" w:rsidRPr="00DF7336">
          <w:rPr>
            <w:rStyle w:val="Hypertextovodkaz"/>
            <w:noProof/>
          </w:rPr>
          <w:t>12.4</w:t>
        </w:r>
        <w:r w:rsidR="00447AAA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Připojení na dopravní infrastrukturu a parkování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_Toc454435088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16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2"/>
        <w:tabs>
          <w:tab w:val="left" w:pos="880"/>
          <w:tab w:val="right" w:leader="dot" w:pos="9101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54435089" w:history="1">
        <w:r w:rsidR="00447AAA" w:rsidRPr="00DF7336">
          <w:rPr>
            <w:rStyle w:val="Hypertextovodkaz"/>
            <w:noProof/>
          </w:rPr>
          <w:t>12.5</w:t>
        </w:r>
        <w:r w:rsidR="00447AAA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Možnosti napojení na technickou infrastrukturu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_Toc454435089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16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2"/>
        <w:tabs>
          <w:tab w:val="left" w:pos="880"/>
          <w:tab w:val="right" w:leader="dot" w:pos="9101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54435090" w:history="1">
        <w:r w:rsidR="00447AAA" w:rsidRPr="00DF7336">
          <w:rPr>
            <w:rStyle w:val="Hypertextovodkaz"/>
            <w:noProof/>
          </w:rPr>
          <w:t>12.6</w:t>
        </w:r>
        <w:r w:rsidR="00447AAA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Druh, množství a nakládání s odpady vznikajícími užíváním stavby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_Toc454435090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16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454435091" w:history="1">
        <w:r w:rsidR="00447AAA" w:rsidRPr="00DF7336">
          <w:rPr>
            <w:rStyle w:val="Hypertextovodkaz"/>
            <w:noProof/>
          </w:rPr>
          <w:t>13</w:t>
        </w:r>
        <w:r w:rsidR="00447AA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Vliv stavby a provozu na pozemní komunikaci na zdraví a životní prostředí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_Toc454435091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17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2"/>
        <w:tabs>
          <w:tab w:val="left" w:pos="880"/>
          <w:tab w:val="right" w:leader="dot" w:pos="9101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54435092" w:history="1">
        <w:r w:rsidR="00447AAA" w:rsidRPr="00DF7336">
          <w:rPr>
            <w:rStyle w:val="Hypertextovodkaz"/>
            <w:noProof/>
          </w:rPr>
          <w:t>13.1</w:t>
        </w:r>
        <w:r w:rsidR="00447AAA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Ochrana krajiny a přírody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_Toc454435092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17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2"/>
        <w:tabs>
          <w:tab w:val="left" w:pos="880"/>
          <w:tab w:val="right" w:leader="dot" w:pos="9101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54435093" w:history="1">
        <w:r w:rsidR="00447AAA" w:rsidRPr="00DF7336">
          <w:rPr>
            <w:rStyle w:val="Hypertextovodkaz"/>
            <w:noProof/>
          </w:rPr>
          <w:t>13.2</w:t>
        </w:r>
        <w:r w:rsidR="00447AAA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Hluk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_Toc454435093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17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3"/>
        <w:tabs>
          <w:tab w:val="left" w:pos="1320"/>
          <w:tab w:val="right" w:leader="dot" w:pos="9101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</w:rPr>
      </w:pPr>
      <w:hyperlink w:anchor="_Toc454435094" w:history="1">
        <w:r w:rsidR="00447AAA" w:rsidRPr="00DF7336">
          <w:rPr>
            <w:rStyle w:val="Hypertextovodkaz"/>
            <w:noProof/>
          </w:rPr>
          <w:t>13.2.1</w:t>
        </w:r>
        <w:r w:rsidR="00447AAA">
          <w:rPr>
            <w:rFonts w:asciiTheme="minorHAnsi" w:eastAsiaTheme="minorEastAsia" w:hAnsiTheme="minorHAnsi" w:cstheme="minorBidi"/>
            <w:i w:val="0"/>
            <w:iC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Vliv stavby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_Toc454435094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17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3"/>
        <w:tabs>
          <w:tab w:val="left" w:pos="1320"/>
          <w:tab w:val="right" w:leader="dot" w:pos="9101"/>
        </w:tabs>
        <w:rPr>
          <w:rFonts w:asciiTheme="minorHAnsi" w:eastAsiaTheme="minorEastAsia" w:hAnsiTheme="minorHAnsi" w:cstheme="minorBidi"/>
          <w:i w:val="0"/>
          <w:iCs w:val="0"/>
          <w:noProof/>
          <w:szCs w:val="22"/>
        </w:rPr>
      </w:pPr>
      <w:hyperlink w:anchor="_Toc454435095" w:history="1">
        <w:r w:rsidR="00447AAA" w:rsidRPr="00DF7336">
          <w:rPr>
            <w:rStyle w:val="Hypertextovodkaz"/>
            <w:noProof/>
          </w:rPr>
          <w:t>13.2.2</w:t>
        </w:r>
        <w:r w:rsidR="00447AAA">
          <w:rPr>
            <w:rFonts w:asciiTheme="minorHAnsi" w:eastAsiaTheme="minorEastAsia" w:hAnsiTheme="minorHAnsi" w:cstheme="minorBidi"/>
            <w:i w:val="0"/>
            <w:iC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Vliv provádění stavby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_Toc454435095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17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2"/>
        <w:tabs>
          <w:tab w:val="left" w:pos="880"/>
          <w:tab w:val="right" w:leader="dot" w:pos="9101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54435096" w:history="1">
        <w:r w:rsidR="00447AAA" w:rsidRPr="00DF7336">
          <w:rPr>
            <w:rStyle w:val="Hypertextovodkaz"/>
            <w:noProof/>
          </w:rPr>
          <w:t>13.3</w:t>
        </w:r>
        <w:r w:rsidR="00447AAA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Emise z dopravy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_Toc454435096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17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2"/>
        <w:tabs>
          <w:tab w:val="left" w:pos="880"/>
          <w:tab w:val="right" w:leader="dot" w:pos="9101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54435097" w:history="1">
        <w:r w:rsidR="00447AAA" w:rsidRPr="00DF7336">
          <w:rPr>
            <w:rStyle w:val="Hypertextovodkaz"/>
            <w:noProof/>
          </w:rPr>
          <w:t>13.4</w:t>
        </w:r>
        <w:r w:rsidR="00447AAA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Vliv znečistěných vod na vodní toky a vodní zdroje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_Toc454435097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18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2"/>
        <w:tabs>
          <w:tab w:val="left" w:pos="880"/>
          <w:tab w:val="right" w:leader="dot" w:pos="9101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54435098" w:history="1">
        <w:r w:rsidR="00447AAA" w:rsidRPr="00DF7336">
          <w:rPr>
            <w:rStyle w:val="Hypertextovodkaz"/>
            <w:noProof/>
          </w:rPr>
          <w:t>13.5</w:t>
        </w:r>
        <w:r w:rsidR="00447AAA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Ochrana zdraví a bezpečnosti pracovníků při výstavbě a při užívání stavby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_Toc454435098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18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2"/>
        <w:tabs>
          <w:tab w:val="left" w:pos="880"/>
          <w:tab w:val="right" w:leader="dot" w:pos="9101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54435099" w:history="1">
        <w:r w:rsidR="00447AAA" w:rsidRPr="00DF7336">
          <w:rPr>
            <w:rStyle w:val="Hypertextovodkaz"/>
            <w:noProof/>
          </w:rPr>
          <w:t>13.6</w:t>
        </w:r>
        <w:r w:rsidR="00447AAA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Nakládání s odpady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_Toc454435099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19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454435100" w:history="1">
        <w:r w:rsidR="00447AAA" w:rsidRPr="00DF7336">
          <w:rPr>
            <w:rStyle w:val="Hypertextovodkaz"/>
            <w:noProof/>
          </w:rPr>
          <w:t>14</w:t>
        </w:r>
        <w:r w:rsidR="00447AA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Obecné požadavky na bezpečnost a užitné vlastnosti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_Toc454435100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20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2"/>
        <w:tabs>
          <w:tab w:val="left" w:pos="880"/>
          <w:tab w:val="right" w:leader="dot" w:pos="9101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54435101" w:history="1">
        <w:r w:rsidR="00447AAA" w:rsidRPr="00DF7336">
          <w:rPr>
            <w:rStyle w:val="Hypertextovodkaz"/>
            <w:noProof/>
          </w:rPr>
          <w:t>14.1</w:t>
        </w:r>
        <w:r w:rsidR="00447AAA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Mechanická odolnost a stabilita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_Toc454435101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20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2"/>
        <w:tabs>
          <w:tab w:val="left" w:pos="880"/>
          <w:tab w:val="right" w:leader="dot" w:pos="9101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54435102" w:history="1">
        <w:r w:rsidR="00447AAA" w:rsidRPr="00DF7336">
          <w:rPr>
            <w:rStyle w:val="Hypertextovodkaz"/>
            <w:noProof/>
          </w:rPr>
          <w:t>14.2</w:t>
        </w:r>
        <w:r w:rsidR="00447AAA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Požární bezpečnost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_Toc454435102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20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2"/>
        <w:tabs>
          <w:tab w:val="left" w:pos="880"/>
          <w:tab w:val="right" w:leader="dot" w:pos="9101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54435103" w:history="1">
        <w:r w:rsidR="00447AAA" w:rsidRPr="00DF7336">
          <w:rPr>
            <w:rStyle w:val="Hypertextovodkaz"/>
            <w:noProof/>
          </w:rPr>
          <w:t>14.3</w:t>
        </w:r>
        <w:r w:rsidR="00447AAA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Ochrana zdraví, zdravích životních podmínek a životního prostředí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_Toc454435103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21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2"/>
        <w:tabs>
          <w:tab w:val="left" w:pos="880"/>
          <w:tab w:val="right" w:leader="dot" w:pos="9101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54435104" w:history="1">
        <w:r w:rsidR="00447AAA" w:rsidRPr="00DF7336">
          <w:rPr>
            <w:rStyle w:val="Hypertextovodkaz"/>
            <w:noProof/>
          </w:rPr>
          <w:t>14.4</w:t>
        </w:r>
        <w:r w:rsidR="00447AAA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Ochrana proti hluku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_Toc454435104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22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2"/>
        <w:tabs>
          <w:tab w:val="left" w:pos="880"/>
          <w:tab w:val="right" w:leader="dot" w:pos="9101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54435105" w:history="1">
        <w:r w:rsidR="00447AAA" w:rsidRPr="00DF7336">
          <w:rPr>
            <w:rStyle w:val="Hypertextovodkaz"/>
            <w:noProof/>
          </w:rPr>
          <w:t>14.5</w:t>
        </w:r>
        <w:r w:rsidR="00447AAA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Bezpečnost při užívání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_Toc454435105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22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2"/>
        <w:tabs>
          <w:tab w:val="left" w:pos="880"/>
          <w:tab w:val="right" w:leader="dot" w:pos="9101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54435106" w:history="1">
        <w:r w:rsidR="00447AAA" w:rsidRPr="00DF7336">
          <w:rPr>
            <w:rStyle w:val="Hypertextovodkaz"/>
            <w:noProof/>
          </w:rPr>
          <w:t>14.6</w:t>
        </w:r>
        <w:r w:rsidR="00447AAA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Úspora energie a ochrana tepla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_Toc454435106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22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454435107" w:history="1">
        <w:r w:rsidR="00447AAA" w:rsidRPr="00DF7336">
          <w:rPr>
            <w:rStyle w:val="Hypertextovodkaz"/>
            <w:noProof/>
          </w:rPr>
          <w:t>15</w:t>
        </w:r>
        <w:r w:rsidR="00447AA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Další požadavky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_Toc454435107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22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2"/>
        <w:tabs>
          <w:tab w:val="left" w:pos="880"/>
          <w:tab w:val="right" w:leader="dot" w:pos="9101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54435108" w:history="1">
        <w:r w:rsidR="00447AAA" w:rsidRPr="00DF7336">
          <w:rPr>
            <w:rStyle w:val="Hypertextovodkaz"/>
            <w:noProof/>
          </w:rPr>
          <w:t>15.1</w:t>
        </w:r>
        <w:r w:rsidR="00447AAA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Dodržení užitných vlastností stavby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_Toc454435108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22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2"/>
        <w:tabs>
          <w:tab w:val="left" w:pos="880"/>
          <w:tab w:val="right" w:leader="dot" w:pos="9101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54435109" w:history="1">
        <w:r w:rsidR="00447AAA" w:rsidRPr="00DF7336">
          <w:rPr>
            <w:rStyle w:val="Hypertextovodkaz"/>
            <w:noProof/>
          </w:rPr>
          <w:t>15.2</w:t>
        </w:r>
        <w:r w:rsidR="00447AAA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Zajištění přístupu a podmínek pro užívání stavby – veřejně přístupných komunikací a ploch osobami s omezenou schopností pohybu a orientace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_Toc454435109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22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2"/>
        <w:tabs>
          <w:tab w:val="left" w:pos="880"/>
          <w:tab w:val="right" w:leader="dot" w:pos="9101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54435110" w:history="1">
        <w:r w:rsidR="00447AAA" w:rsidRPr="00DF7336">
          <w:rPr>
            <w:rStyle w:val="Hypertextovodkaz"/>
            <w:noProof/>
          </w:rPr>
          <w:t>15.3</w:t>
        </w:r>
        <w:r w:rsidR="00447AAA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Ochrana stavby před škodlivými účinky vnějšího prostředí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_Toc454435110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22</w:t>
        </w:r>
        <w:r w:rsidR="00447AAA">
          <w:rPr>
            <w:noProof/>
            <w:webHidden/>
          </w:rPr>
          <w:fldChar w:fldCharType="end"/>
        </w:r>
      </w:hyperlink>
    </w:p>
    <w:p w:rsidR="00447AAA" w:rsidRDefault="0066163F">
      <w:pPr>
        <w:pStyle w:val="Obsah2"/>
        <w:tabs>
          <w:tab w:val="left" w:pos="880"/>
          <w:tab w:val="right" w:leader="dot" w:pos="9101"/>
        </w:tabs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454435111" w:history="1">
        <w:r w:rsidR="00447AAA" w:rsidRPr="00DF7336">
          <w:rPr>
            <w:rStyle w:val="Hypertextovodkaz"/>
            <w:noProof/>
          </w:rPr>
          <w:t>15.4</w:t>
        </w:r>
        <w:r w:rsidR="00447AAA"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="00447AAA" w:rsidRPr="00DF7336">
          <w:rPr>
            <w:rStyle w:val="Hypertextovodkaz"/>
            <w:noProof/>
          </w:rPr>
          <w:t>Splnění požadavků dotčených orgánů</w:t>
        </w:r>
        <w:r w:rsidR="00447AAA">
          <w:rPr>
            <w:noProof/>
            <w:webHidden/>
          </w:rPr>
          <w:tab/>
        </w:r>
        <w:r w:rsidR="00447AAA">
          <w:rPr>
            <w:noProof/>
            <w:webHidden/>
          </w:rPr>
          <w:fldChar w:fldCharType="begin"/>
        </w:r>
        <w:r w:rsidR="00447AAA">
          <w:rPr>
            <w:noProof/>
            <w:webHidden/>
          </w:rPr>
          <w:instrText xml:space="preserve"> PAGEREF _Toc454435111 \h </w:instrText>
        </w:r>
        <w:r w:rsidR="00447AAA">
          <w:rPr>
            <w:noProof/>
            <w:webHidden/>
          </w:rPr>
        </w:r>
        <w:r w:rsidR="00447AAA">
          <w:rPr>
            <w:noProof/>
            <w:webHidden/>
          </w:rPr>
          <w:fldChar w:fldCharType="separate"/>
        </w:r>
        <w:r w:rsidR="00390358">
          <w:rPr>
            <w:noProof/>
            <w:webHidden/>
          </w:rPr>
          <w:t>22</w:t>
        </w:r>
        <w:r w:rsidR="00447AAA">
          <w:rPr>
            <w:noProof/>
            <w:webHidden/>
          </w:rPr>
          <w:fldChar w:fldCharType="end"/>
        </w:r>
      </w:hyperlink>
    </w:p>
    <w:p w:rsidR="008E36B8" w:rsidRPr="000D7504" w:rsidRDefault="00FE527B" w:rsidP="005C1473">
      <w:pPr>
        <w:pStyle w:val="Obsah1"/>
        <w:rPr>
          <w:color w:val="FF0000"/>
        </w:rPr>
      </w:pPr>
      <w:r w:rsidRPr="000D7504">
        <w:rPr>
          <w:color w:val="FF0000"/>
        </w:rPr>
        <w:fldChar w:fldCharType="end"/>
      </w:r>
    </w:p>
    <w:p w:rsidR="006C5F35" w:rsidRPr="000D7504" w:rsidRDefault="00073ECF" w:rsidP="00DA2135">
      <w:pPr>
        <w:pStyle w:val="Nadpis1"/>
      </w:pPr>
      <w:r w:rsidRPr="000D7504">
        <w:rPr>
          <w:color w:val="FF0000"/>
        </w:rPr>
        <w:br w:type="page"/>
      </w:r>
      <w:bookmarkStart w:id="1" w:name="_Toc103095119"/>
      <w:bookmarkStart w:id="2" w:name="_Toc103126022"/>
      <w:bookmarkStart w:id="3" w:name="_Toc103126058"/>
      <w:bookmarkStart w:id="4" w:name="_Toc103126113"/>
      <w:r w:rsidR="006C5F35" w:rsidRPr="000D7504">
        <w:lastRenderedPageBreak/>
        <w:t xml:space="preserve"> </w:t>
      </w:r>
      <w:bookmarkStart w:id="5" w:name="_Toc454435034"/>
      <w:r w:rsidR="006C5F35" w:rsidRPr="000D7504">
        <w:t>Identifikační údaje stavby</w:t>
      </w:r>
      <w:bookmarkEnd w:id="5"/>
    </w:p>
    <w:p w:rsidR="009C25A4" w:rsidRPr="000D7504" w:rsidRDefault="009C25A4" w:rsidP="009C25A4"/>
    <w:p w:rsidR="000D7504" w:rsidRPr="000D7504" w:rsidRDefault="0080261C" w:rsidP="000D7504">
      <w:pPr>
        <w:pStyle w:val="Zhlav"/>
        <w:tabs>
          <w:tab w:val="clear" w:pos="4536"/>
          <w:tab w:val="clear" w:pos="9072"/>
        </w:tabs>
        <w:ind w:left="3960" w:hanging="2880"/>
        <w:rPr>
          <w:b/>
          <w:bCs/>
          <w:noProof/>
          <w:szCs w:val="22"/>
        </w:rPr>
      </w:pPr>
      <w:r w:rsidRPr="000D7504">
        <w:rPr>
          <w:szCs w:val="22"/>
        </w:rPr>
        <w:t>Název stavby:</w:t>
      </w:r>
      <w:r w:rsidRPr="000D7504">
        <w:rPr>
          <w:szCs w:val="22"/>
        </w:rPr>
        <w:tab/>
      </w:r>
      <w:r w:rsidR="000D7504" w:rsidRPr="000D7504">
        <w:rPr>
          <w:b/>
          <w:szCs w:val="22"/>
        </w:rPr>
        <w:t>Rekonstrukce mostu ev.č. 368-029 Březina</w:t>
      </w:r>
    </w:p>
    <w:p w:rsidR="0080261C" w:rsidRPr="000D7504" w:rsidRDefault="0080261C" w:rsidP="006C5F35">
      <w:pPr>
        <w:ind w:left="3960" w:hanging="2880"/>
        <w:rPr>
          <w:szCs w:val="22"/>
        </w:rPr>
      </w:pPr>
    </w:p>
    <w:p w:rsidR="005F65BD" w:rsidRPr="000D7504" w:rsidRDefault="0080261C" w:rsidP="00DA2135">
      <w:pPr>
        <w:ind w:left="3960" w:hanging="2880"/>
        <w:outlineLvl w:val="0"/>
        <w:rPr>
          <w:szCs w:val="22"/>
        </w:rPr>
      </w:pPr>
      <w:r w:rsidRPr="000D7504">
        <w:rPr>
          <w:szCs w:val="22"/>
        </w:rPr>
        <w:t>Místo stavby:</w:t>
      </w:r>
      <w:r w:rsidRPr="000D7504">
        <w:rPr>
          <w:szCs w:val="22"/>
        </w:rPr>
        <w:tab/>
      </w:r>
      <w:r w:rsidR="000D7504" w:rsidRPr="000D7504">
        <w:rPr>
          <w:szCs w:val="22"/>
        </w:rPr>
        <w:t>intravilán Březina</w:t>
      </w:r>
    </w:p>
    <w:p w:rsidR="005F65BD" w:rsidRPr="000D7504" w:rsidRDefault="005F65BD" w:rsidP="005F65BD">
      <w:pPr>
        <w:ind w:left="3960" w:hanging="2880"/>
        <w:rPr>
          <w:szCs w:val="22"/>
        </w:rPr>
      </w:pPr>
      <w:r w:rsidRPr="000D7504">
        <w:rPr>
          <w:szCs w:val="22"/>
        </w:rPr>
        <w:t>Katastrální území:</w:t>
      </w:r>
      <w:r w:rsidRPr="000D7504">
        <w:rPr>
          <w:szCs w:val="22"/>
        </w:rPr>
        <w:tab/>
      </w:r>
      <w:r w:rsidR="000D7504" w:rsidRPr="000D7504">
        <w:rPr>
          <w:rFonts w:cs="Arial"/>
        </w:rPr>
        <w:t>Březina u Moravské Třebové (614076)</w:t>
      </w:r>
      <w:r w:rsidR="00C30C76" w:rsidRPr="000D7504">
        <w:rPr>
          <w:szCs w:val="22"/>
        </w:rPr>
        <w:tab/>
      </w:r>
    </w:p>
    <w:p w:rsidR="0080261C" w:rsidRPr="000D7504" w:rsidRDefault="0080261C" w:rsidP="006C5F35">
      <w:pPr>
        <w:ind w:left="3960" w:hanging="2880"/>
        <w:rPr>
          <w:szCs w:val="22"/>
        </w:rPr>
      </w:pPr>
    </w:p>
    <w:p w:rsidR="0080261C" w:rsidRPr="000D7504" w:rsidRDefault="0080261C" w:rsidP="006C5F35">
      <w:pPr>
        <w:ind w:left="3960" w:hanging="2880"/>
        <w:rPr>
          <w:szCs w:val="22"/>
        </w:rPr>
      </w:pPr>
      <w:r w:rsidRPr="000D7504">
        <w:rPr>
          <w:szCs w:val="22"/>
        </w:rPr>
        <w:t>Kraj:</w:t>
      </w:r>
      <w:r w:rsidRPr="000D7504">
        <w:rPr>
          <w:szCs w:val="22"/>
        </w:rPr>
        <w:tab/>
      </w:r>
      <w:r w:rsidR="000D7504" w:rsidRPr="000D7504">
        <w:rPr>
          <w:rFonts w:cs="Arial"/>
        </w:rPr>
        <w:t>Pardubický</w:t>
      </w:r>
      <w:r w:rsidR="000D7504" w:rsidRPr="000D7504">
        <w:rPr>
          <w:szCs w:val="22"/>
        </w:rPr>
        <w:t xml:space="preserve"> </w:t>
      </w:r>
    </w:p>
    <w:p w:rsidR="0080261C" w:rsidRPr="000D7504" w:rsidRDefault="0080261C" w:rsidP="006C5F35">
      <w:pPr>
        <w:ind w:left="3960" w:hanging="2880"/>
        <w:rPr>
          <w:szCs w:val="22"/>
        </w:rPr>
      </w:pPr>
    </w:p>
    <w:p w:rsidR="000D7504" w:rsidRPr="000D7504" w:rsidRDefault="00F82033" w:rsidP="000D7504">
      <w:pPr>
        <w:ind w:left="3960" w:hanging="2880"/>
        <w:jc w:val="left"/>
        <w:rPr>
          <w:szCs w:val="22"/>
        </w:rPr>
      </w:pPr>
      <w:r w:rsidRPr="000D7504">
        <w:rPr>
          <w:szCs w:val="22"/>
        </w:rPr>
        <w:t>Stavebník</w:t>
      </w:r>
      <w:r w:rsidR="0080261C" w:rsidRPr="000D7504">
        <w:rPr>
          <w:szCs w:val="22"/>
        </w:rPr>
        <w:t>:</w:t>
      </w:r>
      <w:r w:rsidR="0080261C" w:rsidRPr="000D7504">
        <w:rPr>
          <w:szCs w:val="22"/>
        </w:rPr>
        <w:tab/>
      </w:r>
      <w:r w:rsidR="000D7504" w:rsidRPr="000D7504">
        <w:rPr>
          <w:szCs w:val="22"/>
        </w:rPr>
        <w:t>Správa a údržba silnic Pardubického kraje</w:t>
      </w:r>
    </w:p>
    <w:p w:rsidR="000D7504" w:rsidRPr="000D7504" w:rsidRDefault="000D7504" w:rsidP="000D7504">
      <w:pPr>
        <w:ind w:left="3960" w:hanging="2880"/>
        <w:jc w:val="left"/>
        <w:rPr>
          <w:szCs w:val="22"/>
        </w:rPr>
      </w:pPr>
      <w:r w:rsidRPr="000D7504">
        <w:rPr>
          <w:szCs w:val="22"/>
        </w:rPr>
        <w:tab/>
        <w:t>Doubravice 98</w:t>
      </w:r>
    </w:p>
    <w:p w:rsidR="000D7504" w:rsidRDefault="000D7504" w:rsidP="000D7504">
      <w:pPr>
        <w:ind w:left="3960" w:hanging="2880"/>
        <w:jc w:val="left"/>
        <w:rPr>
          <w:szCs w:val="22"/>
        </w:rPr>
      </w:pPr>
      <w:r w:rsidRPr="000D7504">
        <w:rPr>
          <w:szCs w:val="22"/>
        </w:rPr>
        <w:tab/>
        <w:t>533 53 Pardubice</w:t>
      </w:r>
    </w:p>
    <w:p w:rsidR="000D7504" w:rsidRDefault="000D7504" w:rsidP="000D7504">
      <w:pPr>
        <w:ind w:left="3960" w:hanging="2880"/>
        <w:jc w:val="left"/>
        <w:rPr>
          <w:szCs w:val="22"/>
        </w:rPr>
      </w:pPr>
    </w:p>
    <w:p w:rsidR="000D7504" w:rsidRPr="000D7504" w:rsidRDefault="000D7504" w:rsidP="000D7504">
      <w:pPr>
        <w:ind w:left="3960" w:hanging="2880"/>
        <w:jc w:val="left"/>
        <w:rPr>
          <w:szCs w:val="22"/>
        </w:rPr>
      </w:pPr>
      <w:r w:rsidRPr="002F157F">
        <w:rPr>
          <w:rFonts w:cs="Arial"/>
        </w:rPr>
        <w:t>Uvažovaný správce:</w:t>
      </w:r>
      <w:r w:rsidRPr="002F157F">
        <w:rPr>
          <w:rFonts w:cs="Arial"/>
        </w:rPr>
        <w:tab/>
      </w:r>
      <w:r w:rsidRPr="000D7504">
        <w:rPr>
          <w:szCs w:val="22"/>
        </w:rPr>
        <w:t>Správa a údržba silnic Pardubického kraje</w:t>
      </w:r>
    </w:p>
    <w:p w:rsidR="000D7504" w:rsidRPr="000D7504" w:rsidRDefault="000D7504" w:rsidP="000D7504">
      <w:pPr>
        <w:ind w:left="3960" w:hanging="2880"/>
        <w:jc w:val="left"/>
        <w:rPr>
          <w:szCs w:val="22"/>
        </w:rPr>
      </w:pPr>
      <w:r w:rsidRPr="000D7504">
        <w:rPr>
          <w:szCs w:val="22"/>
        </w:rPr>
        <w:tab/>
        <w:t>Doubravice 98</w:t>
      </w:r>
    </w:p>
    <w:p w:rsidR="000D7504" w:rsidRPr="000D7504" w:rsidRDefault="000D7504" w:rsidP="000D7504">
      <w:pPr>
        <w:ind w:left="3960" w:hanging="2880"/>
        <w:jc w:val="left"/>
        <w:rPr>
          <w:szCs w:val="22"/>
        </w:rPr>
      </w:pPr>
      <w:r w:rsidRPr="000D7504">
        <w:rPr>
          <w:szCs w:val="22"/>
        </w:rPr>
        <w:tab/>
        <w:t>533 53 Pardubice</w:t>
      </w:r>
    </w:p>
    <w:p w:rsidR="0080261C" w:rsidRPr="000D7504" w:rsidRDefault="0080261C" w:rsidP="006C5F35">
      <w:pPr>
        <w:ind w:left="3960" w:hanging="2880"/>
        <w:rPr>
          <w:szCs w:val="22"/>
        </w:rPr>
      </w:pPr>
    </w:p>
    <w:p w:rsidR="000D7504" w:rsidRPr="000D7504" w:rsidRDefault="0080261C" w:rsidP="000D7504">
      <w:pPr>
        <w:ind w:left="3960" w:hanging="2880"/>
        <w:jc w:val="left"/>
        <w:rPr>
          <w:szCs w:val="22"/>
        </w:rPr>
      </w:pPr>
      <w:r w:rsidRPr="000D7504">
        <w:rPr>
          <w:szCs w:val="22"/>
        </w:rPr>
        <w:t xml:space="preserve">Projektant: </w:t>
      </w:r>
      <w:r w:rsidRPr="000D7504">
        <w:rPr>
          <w:szCs w:val="22"/>
        </w:rPr>
        <w:tab/>
      </w:r>
      <w:r w:rsidR="000D7504" w:rsidRPr="000D7504">
        <w:rPr>
          <w:szCs w:val="22"/>
        </w:rPr>
        <w:t>Ing. Ivan Šír, projektování dopravních staveb CZ</w:t>
      </w:r>
      <w:r w:rsidR="003641F8">
        <w:rPr>
          <w:szCs w:val="22"/>
        </w:rPr>
        <w:t>,</w:t>
      </w:r>
      <w:r w:rsidR="000D7504" w:rsidRPr="000D7504">
        <w:rPr>
          <w:szCs w:val="22"/>
        </w:rPr>
        <w:t xml:space="preserve"> s.r.o.</w:t>
      </w:r>
    </w:p>
    <w:p w:rsidR="000D7504" w:rsidRPr="000D7504" w:rsidRDefault="000D7504" w:rsidP="000D7504">
      <w:pPr>
        <w:ind w:left="3960" w:hanging="2880"/>
        <w:jc w:val="left"/>
        <w:rPr>
          <w:szCs w:val="22"/>
        </w:rPr>
      </w:pPr>
      <w:r w:rsidRPr="000D7504">
        <w:rPr>
          <w:szCs w:val="22"/>
        </w:rPr>
        <w:tab/>
        <w:t>Haškova 171</w:t>
      </w:r>
      <w:r w:rsidR="00F06665">
        <w:rPr>
          <w:szCs w:val="22"/>
        </w:rPr>
        <w:t>4</w:t>
      </w:r>
      <w:r w:rsidRPr="000D7504">
        <w:rPr>
          <w:szCs w:val="22"/>
        </w:rPr>
        <w:t xml:space="preserve">/3 50002 Hradec Králové </w:t>
      </w:r>
    </w:p>
    <w:p w:rsidR="000D7504" w:rsidRPr="000D7504" w:rsidRDefault="000D7504" w:rsidP="000D7504">
      <w:pPr>
        <w:ind w:left="3960" w:hanging="2880"/>
        <w:jc w:val="left"/>
        <w:rPr>
          <w:szCs w:val="22"/>
        </w:rPr>
      </w:pPr>
      <w:r w:rsidRPr="000D7504">
        <w:rPr>
          <w:szCs w:val="22"/>
        </w:rPr>
        <w:tab/>
        <w:t>IČ: 259 62 914</w:t>
      </w:r>
    </w:p>
    <w:p w:rsidR="000D7504" w:rsidRPr="000D7504" w:rsidRDefault="000D7504" w:rsidP="000D7504">
      <w:pPr>
        <w:ind w:left="3960" w:hanging="2880"/>
        <w:jc w:val="left"/>
        <w:rPr>
          <w:szCs w:val="22"/>
        </w:rPr>
      </w:pPr>
      <w:r w:rsidRPr="000D7504">
        <w:rPr>
          <w:szCs w:val="22"/>
        </w:rPr>
        <w:tab/>
        <w:t>DIČ: CZ25962914</w:t>
      </w:r>
    </w:p>
    <w:p w:rsidR="000D7504" w:rsidRPr="000D7504" w:rsidRDefault="000D7504" w:rsidP="000D7504">
      <w:pPr>
        <w:ind w:left="3960" w:hanging="2880"/>
        <w:jc w:val="left"/>
        <w:rPr>
          <w:szCs w:val="22"/>
        </w:rPr>
      </w:pPr>
      <w:r w:rsidRPr="000D7504">
        <w:rPr>
          <w:szCs w:val="22"/>
        </w:rPr>
        <w:tab/>
        <w:t>mobil.tel.: 777 003 218</w:t>
      </w:r>
    </w:p>
    <w:p w:rsidR="000D7504" w:rsidRPr="000D7504" w:rsidRDefault="000D7504" w:rsidP="000D7504">
      <w:pPr>
        <w:ind w:left="3960" w:hanging="2880"/>
        <w:jc w:val="left"/>
        <w:rPr>
          <w:szCs w:val="22"/>
        </w:rPr>
      </w:pPr>
      <w:r w:rsidRPr="000D7504">
        <w:rPr>
          <w:szCs w:val="22"/>
        </w:rPr>
        <w:tab/>
        <w:t xml:space="preserve">e-mail: </w:t>
      </w:r>
      <w:hyperlink r:id="rId9" w:history="1">
        <w:r w:rsidRPr="000D7504">
          <w:rPr>
            <w:szCs w:val="22"/>
          </w:rPr>
          <w:t>sir@sirivan.cz</w:t>
        </w:r>
      </w:hyperlink>
    </w:p>
    <w:p w:rsidR="006C5F35" w:rsidRPr="000D7504" w:rsidRDefault="006C5F35" w:rsidP="000D7504">
      <w:pPr>
        <w:ind w:left="3960" w:hanging="2880"/>
        <w:jc w:val="left"/>
        <w:rPr>
          <w:szCs w:val="22"/>
        </w:rPr>
      </w:pPr>
    </w:p>
    <w:p w:rsidR="006C5F35" w:rsidRPr="000D7504" w:rsidRDefault="006C5F35" w:rsidP="00DA2135">
      <w:pPr>
        <w:ind w:left="3960" w:hanging="2880"/>
        <w:jc w:val="left"/>
        <w:outlineLvl w:val="0"/>
        <w:rPr>
          <w:szCs w:val="22"/>
        </w:rPr>
      </w:pPr>
      <w:r w:rsidRPr="000D7504">
        <w:rPr>
          <w:szCs w:val="22"/>
        </w:rPr>
        <w:t xml:space="preserve">Hlavní inženýr projektu: </w:t>
      </w:r>
      <w:r w:rsidRPr="000D7504">
        <w:rPr>
          <w:szCs w:val="22"/>
        </w:rPr>
        <w:tab/>
        <w:t>Ing. Jan Fiala</w:t>
      </w:r>
    </w:p>
    <w:p w:rsidR="0087592D" w:rsidRPr="000D7504" w:rsidRDefault="0087592D" w:rsidP="006C5F35">
      <w:pPr>
        <w:ind w:left="3960" w:hanging="2880"/>
        <w:jc w:val="left"/>
        <w:rPr>
          <w:szCs w:val="22"/>
        </w:rPr>
      </w:pPr>
    </w:p>
    <w:p w:rsidR="0087592D" w:rsidRPr="000D7504" w:rsidRDefault="0087592D" w:rsidP="00DA2135">
      <w:pPr>
        <w:ind w:left="3960" w:hanging="2880"/>
        <w:jc w:val="left"/>
        <w:outlineLvl w:val="0"/>
        <w:rPr>
          <w:szCs w:val="22"/>
        </w:rPr>
      </w:pPr>
      <w:r w:rsidRPr="000D7504">
        <w:rPr>
          <w:szCs w:val="22"/>
        </w:rPr>
        <w:t>Odpovědný projektant stavby:</w:t>
      </w:r>
      <w:r w:rsidR="00515FBA" w:rsidRPr="000D7504">
        <w:rPr>
          <w:szCs w:val="22"/>
        </w:rPr>
        <w:t xml:space="preserve"> </w:t>
      </w:r>
      <w:r w:rsidRPr="000D7504">
        <w:rPr>
          <w:szCs w:val="22"/>
        </w:rPr>
        <w:t xml:space="preserve">Ing. </w:t>
      </w:r>
      <w:r w:rsidR="00B8637F" w:rsidRPr="000D7504">
        <w:rPr>
          <w:szCs w:val="22"/>
        </w:rPr>
        <w:t>Ivan Šír</w:t>
      </w:r>
    </w:p>
    <w:p w:rsidR="0087592D" w:rsidRPr="000D7504" w:rsidRDefault="0087592D" w:rsidP="00DA2135">
      <w:pPr>
        <w:ind w:left="3960"/>
        <w:jc w:val="left"/>
        <w:outlineLvl w:val="0"/>
        <w:rPr>
          <w:szCs w:val="22"/>
        </w:rPr>
      </w:pPr>
      <w:r w:rsidRPr="000D7504">
        <w:rPr>
          <w:szCs w:val="22"/>
        </w:rPr>
        <w:t>ČKAIT –</w:t>
      </w:r>
      <w:r w:rsidR="001D153D" w:rsidRPr="000D7504">
        <w:rPr>
          <w:szCs w:val="22"/>
        </w:rPr>
        <w:t xml:space="preserve"> </w:t>
      </w:r>
      <w:r w:rsidR="00B8637F" w:rsidRPr="000D7504">
        <w:rPr>
          <w:szCs w:val="22"/>
        </w:rPr>
        <w:t>0600809</w:t>
      </w:r>
    </w:p>
    <w:p w:rsidR="0087592D" w:rsidRPr="000D7504" w:rsidRDefault="0087592D" w:rsidP="006C5F35">
      <w:pPr>
        <w:ind w:left="3960" w:hanging="2880"/>
        <w:jc w:val="left"/>
        <w:rPr>
          <w:szCs w:val="22"/>
        </w:rPr>
      </w:pPr>
    </w:p>
    <w:p w:rsidR="0080261C" w:rsidRPr="000D7504" w:rsidRDefault="0080261C" w:rsidP="00DA2135">
      <w:pPr>
        <w:ind w:left="3960" w:hanging="2880"/>
        <w:jc w:val="left"/>
        <w:outlineLvl w:val="0"/>
        <w:rPr>
          <w:szCs w:val="22"/>
        </w:rPr>
      </w:pPr>
      <w:r w:rsidRPr="000D7504">
        <w:rPr>
          <w:szCs w:val="22"/>
        </w:rPr>
        <w:t xml:space="preserve">Dodavatel: </w:t>
      </w:r>
      <w:r w:rsidRPr="000D7504">
        <w:rPr>
          <w:szCs w:val="22"/>
        </w:rPr>
        <w:tab/>
        <w:t>bude vybrán investorem ve výběrovém řízení</w:t>
      </w:r>
    </w:p>
    <w:p w:rsidR="000D7504" w:rsidRPr="000D7504" w:rsidRDefault="000D7504" w:rsidP="00DA2135">
      <w:pPr>
        <w:ind w:left="3960" w:hanging="2880"/>
        <w:jc w:val="left"/>
        <w:outlineLvl w:val="0"/>
        <w:rPr>
          <w:szCs w:val="22"/>
        </w:rPr>
      </w:pPr>
    </w:p>
    <w:p w:rsidR="000D7504" w:rsidRPr="000D7504" w:rsidRDefault="000D7504" w:rsidP="000D7504">
      <w:pPr>
        <w:ind w:left="3960" w:hanging="2880"/>
        <w:jc w:val="left"/>
        <w:outlineLvl w:val="0"/>
        <w:rPr>
          <w:szCs w:val="22"/>
        </w:rPr>
      </w:pPr>
      <w:r w:rsidRPr="000D7504">
        <w:rPr>
          <w:szCs w:val="22"/>
        </w:rPr>
        <w:t>Převáděná komunikace:</w:t>
      </w:r>
      <w:r w:rsidRPr="000D7504">
        <w:rPr>
          <w:szCs w:val="22"/>
        </w:rPr>
        <w:tab/>
        <w:t>silnice II/368</w:t>
      </w:r>
    </w:p>
    <w:p w:rsidR="000D7504" w:rsidRPr="000D7504" w:rsidRDefault="000D7504" w:rsidP="000D7504">
      <w:pPr>
        <w:ind w:left="3960" w:hanging="2880"/>
        <w:jc w:val="left"/>
        <w:outlineLvl w:val="0"/>
        <w:rPr>
          <w:szCs w:val="22"/>
        </w:rPr>
      </w:pPr>
    </w:p>
    <w:p w:rsidR="000D7504" w:rsidRPr="000D7504" w:rsidRDefault="000D7504" w:rsidP="000D7504">
      <w:pPr>
        <w:ind w:left="3960" w:hanging="2880"/>
        <w:jc w:val="left"/>
        <w:outlineLvl w:val="0"/>
        <w:rPr>
          <w:szCs w:val="22"/>
        </w:rPr>
      </w:pPr>
      <w:r w:rsidRPr="000D7504">
        <w:rPr>
          <w:szCs w:val="22"/>
        </w:rPr>
        <w:t>Přemosťovaná překážka:</w:t>
      </w:r>
      <w:r w:rsidRPr="000D7504">
        <w:rPr>
          <w:szCs w:val="22"/>
        </w:rPr>
        <w:tab/>
        <w:t xml:space="preserve">pravostranný přítok vodního toku Malonínský potok </w:t>
      </w:r>
    </w:p>
    <w:p w:rsidR="000D7504" w:rsidRPr="000D7504" w:rsidRDefault="000D7504" w:rsidP="000D7504">
      <w:pPr>
        <w:ind w:left="3960" w:hanging="2880"/>
        <w:jc w:val="left"/>
        <w:outlineLvl w:val="0"/>
        <w:rPr>
          <w:szCs w:val="22"/>
        </w:rPr>
      </w:pPr>
    </w:p>
    <w:p w:rsidR="000D7504" w:rsidRPr="000D7504" w:rsidRDefault="000D7504" w:rsidP="000D7504">
      <w:pPr>
        <w:ind w:left="3960" w:hanging="2880"/>
        <w:jc w:val="left"/>
        <w:outlineLvl w:val="0"/>
        <w:rPr>
          <w:szCs w:val="22"/>
        </w:rPr>
      </w:pPr>
      <w:r w:rsidRPr="000D7504">
        <w:rPr>
          <w:szCs w:val="22"/>
        </w:rPr>
        <w:t>Úhel křížení:</w:t>
      </w:r>
      <w:r w:rsidRPr="000D7504">
        <w:rPr>
          <w:szCs w:val="22"/>
        </w:rPr>
        <w:tab/>
        <w:t>90</w:t>
      </w:r>
      <w:r w:rsidRPr="000D7504">
        <w:rPr>
          <w:szCs w:val="22"/>
        </w:rPr>
        <w:sym w:font="Symbol" w:char="F0B0"/>
      </w:r>
    </w:p>
    <w:p w:rsidR="0080261C" w:rsidRPr="000D7504" w:rsidRDefault="0080261C" w:rsidP="006C5F35">
      <w:pPr>
        <w:ind w:left="3960" w:hanging="2880"/>
        <w:jc w:val="left"/>
        <w:rPr>
          <w:szCs w:val="22"/>
        </w:rPr>
      </w:pPr>
    </w:p>
    <w:p w:rsidR="0080261C" w:rsidRPr="000D7504" w:rsidRDefault="0080261C" w:rsidP="006C5F35">
      <w:pPr>
        <w:ind w:left="3960" w:hanging="2880"/>
        <w:jc w:val="left"/>
        <w:rPr>
          <w:szCs w:val="22"/>
        </w:rPr>
      </w:pPr>
      <w:r w:rsidRPr="000D7504">
        <w:rPr>
          <w:szCs w:val="22"/>
        </w:rPr>
        <w:t>Stupeň PD:</w:t>
      </w:r>
      <w:r w:rsidRPr="000D7504">
        <w:rPr>
          <w:szCs w:val="22"/>
        </w:rPr>
        <w:tab/>
      </w:r>
      <w:r w:rsidR="005F65BD" w:rsidRPr="000D7504">
        <w:rPr>
          <w:szCs w:val="22"/>
        </w:rPr>
        <w:t>DSP</w:t>
      </w:r>
      <w:r w:rsidR="0087592D" w:rsidRPr="000D7504">
        <w:rPr>
          <w:szCs w:val="22"/>
        </w:rPr>
        <w:t xml:space="preserve"> </w:t>
      </w:r>
      <w:r w:rsidR="00E17471">
        <w:rPr>
          <w:szCs w:val="22"/>
        </w:rPr>
        <w:t>+ PDPS</w:t>
      </w:r>
    </w:p>
    <w:p w:rsidR="0080261C" w:rsidRPr="000D7504" w:rsidRDefault="0080261C" w:rsidP="0080261C">
      <w:pPr>
        <w:ind w:left="2160" w:hanging="2160"/>
        <w:jc w:val="left"/>
        <w:rPr>
          <w:color w:val="FF0000"/>
        </w:rPr>
      </w:pPr>
    </w:p>
    <w:p w:rsidR="0080261C" w:rsidRPr="000D7504" w:rsidRDefault="0080261C" w:rsidP="0080261C">
      <w:pPr>
        <w:ind w:left="2160" w:hanging="2160"/>
        <w:jc w:val="left"/>
        <w:rPr>
          <w:color w:val="FF0000"/>
        </w:rPr>
      </w:pPr>
    </w:p>
    <w:p w:rsidR="0080261C" w:rsidRPr="000D7504" w:rsidRDefault="0080261C" w:rsidP="0080261C">
      <w:pPr>
        <w:ind w:left="2160" w:hanging="2160"/>
        <w:jc w:val="left"/>
        <w:rPr>
          <w:color w:val="FF0000"/>
        </w:rPr>
      </w:pPr>
    </w:p>
    <w:p w:rsidR="0080261C" w:rsidRPr="00654C0F" w:rsidRDefault="005F65BD" w:rsidP="00DA2135">
      <w:pPr>
        <w:pStyle w:val="Nadpis1"/>
      </w:pPr>
      <w:bookmarkStart w:id="6" w:name="_Toc245021368"/>
      <w:r w:rsidRPr="000D7504">
        <w:rPr>
          <w:color w:val="FF0000"/>
        </w:rPr>
        <w:br w:type="page"/>
      </w:r>
      <w:bookmarkStart w:id="7" w:name="_Toc454435035"/>
      <w:r w:rsidR="0080261C" w:rsidRPr="00654C0F">
        <w:lastRenderedPageBreak/>
        <w:t>Základní údaje o stavbě</w:t>
      </w:r>
      <w:bookmarkEnd w:id="6"/>
      <w:bookmarkEnd w:id="7"/>
    </w:p>
    <w:p w:rsidR="0080261C" w:rsidRPr="00F363FC" w:rsidRDefault="0080261C" w:rsidP="00DA2135">
      <w:pPr>
        <w:pStyle w:val="Nadpis2"/>
      </w:pPr>
      <w:bookmarkStart w:id="8" w:name="_Toc245021369"/>
      <w:bookmarkStart w:id="9" w:name="_Toc454435036"/>
      <w:r w:rsidRPr="00F363FC">
        <w:t>Stručný popis návrhu stavby, její funkce, význam a umístění</w:t>
      </w:r>
      <w:bookmarkEnd w:id="8"/>
      <w:bookmarkEnd w:id="9"/>
    </w:p>
    <w:p w:rsidR="00922812" w:rsidRDefault="00922812" w:rsidP="0080261C">
      <w:pPr>
        <w:rPr>
          <w:color w:val="FF0000"/>
        </w:rPr>
      </w:pPr>
    </w:p>
    <w:p w:rsidR="00654C0F" w:rsidRPr="00DA2713" w:rsidRDefault="00654C0F" w:rsidP="00654C0F">
      <w:r w:rsidRPr="00DA2713">
        <w:t xml:space="preserve">Rekonstrukce mostu bude probíhat na místě dosavadního mostu na silnici II/368. Most převádí silnici II/368 přes pravostranný přítok vodního toku Malonínský potok. Stavba se nachází v intravilánu obce Březina. </w:t>
      </w:r>
    </w:p>
    <w:p w:rsidR="00654C0F" w:rsidRDefault="00654C0F" w:rsidP="00654C0F"/>
    <w:p w:rsidR="00654C0F" w:rsidRPr="00DA2713" w:rsidRDefault="00654C0F" w:rsidP="00654C0F">
      <w:r w:rsidRPr="00DA2713">
        <w:t xml:space="preserve">V dosavadním stavu se jedná o silniční most s železobetonovou deskovou nosnou konstrukcí o jednom poli světlosti přibližně 2,96 m. Komunikace na mostě je šířky cca 6,0 m a v proměnném podélném spádu. Spodní stavbu mostu tvoří masivní opěry a křídla z prostého betonu. Křídla jsou rovnoběžná s osou komunikace. Způsob založení mostu není znám, předpokládá se plošné založení. Mostní svršek je na mostě tvořen živičnými vrstvami komunikace a železobetonovými římsami. Na římsách je umístěno ocelové třímadlové zábradlí. </w:t>
      </w:r>
    </w:p>
    <w:p w:rsidR="00654C0F" w:rsidRPr="00DA2713" w:rsidRDefault="00654C0F" w:rsidP="00654C0F">
      <w:r w:rsidRPr="00DA2713">
        <w:t xml:space="preserve">Dosavadní most je na konci své životnosti, jeho zatížitelnost je s ohledem na charakter převáděné komunikace nedostatečná a na základě hlavní mostní prohlídky vykonané 01/01/2008 je ve špatném technickém stavu. Z tohoto důvodu bylo investorem rozhodnuto o provedení kompletní rekonstrukce, která bude spočívat v demolici dosavadního mostu a jeho nahrazením za nový most. </w:t>
      </w:r>
    </w:p>
    <w:p w:rsidR="00654C0F" w:rsidRPr="00DA2713" w:rsidRDefault="00654C0F" w:rsidP="00654C0F">
      <w:r w:rsidRPr="00DA2713">
        <w:t>Realizací stavby tak dojde ke zvýšení bezpečnosti provozu na pozemní komunikaci, k zajištění normové zatížitelnosti a plné životnosti mostního objektu.</w:t>
      </w:r>
    </w:p>
    <w:p w:rsidR="00654C0F" w:rsidRPr="002F157F" w:rsidRDefault="00654C0F" w:rsidP="00654C0F">
      <w:pPr>
        <w:rPr>
          <w:color w:val="FF0000"/>
        </w:rPr>
      </w:pPr>
    </w:p>
    <w:p w:rsidR="00654C0F" w:rsidRDefault="00654C0F" w:rsidP="00654C0F">
      <w:r w:rsidRPr="00DA2713">
        <w:t>Nový most bude řešen jako rámový z monolitického železobetonu. Založení mostu je navrženo plošně na základových pasech</w:t>
      </w:r>
      <w:r w:rsidRPr="002F157F">
        <w:rPr>
          <w:color w:val="FF0000"/>
        </w:rPr>
        <w:t xml:space="preserve">. </w:t>
      </w:r>
      <w:r w:rsidRPr="00CE5F8D">
        <w:t xml:space="preserve">Deska nosné konstrukce je vedena v přímé, podélně v jednostranném proměnném podélném spádu. Příčný spád nosné konstrukce je střechovitý 2,5% a pod římsami je navržen protispád v hodnotě 6%. Na nosnou konstrukci </w:t>
      </w:r>
      <w:r w:rsidRPr="00B55170">
        <w:t xml:space="preserve">navazují rovnoběžná železobetonová křídla. Římsy jsou na mostě a křídlech navrženy z monolitického železobetonu. Na římsách bude umístěno ocelové zábradlí městského typu se svislou výplní. Koryto bude pod mostem opevněno kamenem do betonového lože. </w:t>
      </w:r>
    </w:p>
    <w:p w:rsidR="00654C0F" w:rsidRPr="002F157F" w:rsidRDefault="00654C0F" w:rsidP="00654C0F">
      <w:pPr>
        <w:rPr>
          <w:color w:val="FF0000"/>
        </w:rPr>
      </w:pPr>
    </w:p>
    <w:p w:rsidR="00654C0F" w:rsidRPr="002F157F" w:rsidRDefault="00654C0F" w:rsidP="00654C0F">
      <w:pPr>
        <w:rPr>
          <w:color w:val="FF0000"/>
        </w:rPr>
      </w:pPr>
      <w:r w:rsidRPr="00B55170">
        <w:t xml:space="preserve">Výstavba nového mostu bude probíhat za úplného uzavření provozu na </w:t>
      </w:r>
      <w:r w:rsidRPr="00224729">
        <w:t>převáděné komunikaci II/368. Provoz nákladních vozidel nad 3,5 t bude po dobu výstavby převáděn po objízdné trase. Pro osobní a autobusovou dopravu je navržena kratší objízdná trasa. Pěší provoz bude převáděn jako doposud po nedaleké stávající lávce.</w:t>
      </w:r>
      <w:r w:rsidRPr="00B55170">
        <w:rPr>
          <w:color w:val="0070C0"/>
        </w:rPr>
        <w:t xml:space="preserve"> </w:t>
      </w:r>
      <w:r w:rsidR="005845B4">
        <w:t xml:space="preserve">Vozidla IZS budou v případě zásahu využívat místní komunikace </w:t>
      </w:r>
      <w:r w:rsidR="00C069B6">
        <w:t>(</w:t>
      </w:r>
      <w:r w:rsidR="005845B4">
        <w:t>podrobněji viz kapitola 14.2 Požární bezpečnost včetně schéma trasy</w:t>
      </w:r>
      <w:r w:rsidR="00C069B6">
        <w:t>)</w:t>
      </w:r>
      <w:r w:rsidR="005845B4">
        <w:t>.</w:t>
      </w:r>
      <w:r w:rsidR="00C069B6">
        <w:t xml:space="preserve"> Provoz na zmíněné místní komunikaci bude omezen dopravním značením povolující pouze vjezd vozidel IZS a vozidel s povolenkami obce Březina. </w:t>
      </w:r>
    </w:p>
    <w:p w:rsidR="00C069B6" w:rsidRDefault="00C069B6" w:rsidP="00654C0F"/>
    <w:p w:rsidR="00654C0F" w:rsidRPr="00B55170" w:rsidRDefault="00654C0F" w:rsidP="00654C0F">
      <w:r w:rsidRPr="00B55170">
        <w:t>Provedením opravy mostního objektu se zvýší bezpečnost silničního provozu a bude zabezpečena jeho únosnost a vyšší životnost.</w:t>
      </w:r>
    </w:p>
    <w:p w:rsidR="0080261C" w:rsidRPr="00654C0F" w:rsidRDefault="0080261C" w:rsidP="00DA2135">
      <w:pPr>
        <w:pStyle w:val="Nadpis2"/>
      </w:pPr>
      <w:bookmarkStart w:id="10" w:name="_Toc245021370"/>
      <w:bookmarkStart w:id="11" w:name="_Toc454435037"/>
      <w:r w:rsidRPr="00654C0F">
        <w:t>Předpokládaný průběh stavby</w:t>
      </w:r>
      <w:bookmarkEnd w:id="10"/>
      <w:bookmarkEnd w:id="11"/>
    </w:p>
    <w:p w:rsidR="00654C0F" w:rsidRPr="002F157F" w:rsidRDefault="00654C0F" w:rsidP="00654C0F">
      <w:pPr>
        <w:pStyle w:val="Nadpis3"/>
        <w:tabs>
          <w:tab w:val="num" w:pos="720"/>
        </w:tabs>
        <w:ind w:left="1135" w:hanging="851"/>
        <w:jc w:val="left"/>
      </w:pPr>
      <w:bookmarkStart w:id="12" w:name="_Toc238892097"/>
      <w:bookmarkStart w:id="13" w:name="_Toc454435038"/>
      <w:bookmarkEnd w:id="1"/>
      <w:bookmarkEnd w:id="2"/>
      <w:bookmarkEnd w:id="3"/>
      <w:bookmarkEnd w:id="4"/>
      <w:r w:rsidRPr="002F157F">
        <w:t>Zahájení stavby</w:t>
      </w:r>
      <w:bookmarkEnd w:id="12"/>
      <w:bookmarkEnd w:id="13"/>
      <w:r w:rsidRPr="002F157F">
        <w:t xml:space="preserve"> </w:t>
      </w:r>
    </w:p>
    <w:p w:rsidR="00654C0F" w:rsidRPr="002F157F" w:rsidRDefault="00654C0F" w:rsidP="00654C0F">
      <w:r w:rsidRPr="002F157F">
        <w:t>Předpokládaný začátek výstavby rok - 2016. Přesný začátek výstavby bude znám až po výběrovém řízení, kdy bude vybrán zhotovitel prací.</w:t>
      </w:r>
    </w:p>
    <w:p w:rsidR="00654C0F" w:rsidRPr="002F157F" w:rsidRDefault="00654C0F" w:rsidP="00654C0F">
      <w:pPr>
        <w:pStyle w:val="Nadpis3"/>
        <w:tabs>
          <w:tab w:val="num" w:pos="720"/>
        </w:tabs>
        <w:ind w:left="1135" w:hanging="851"/>
        <w:jc w:val="left"/>
      </w:pPr>
      <w:bookmarkStart w:id="14" w:name="_Toc238892098"/>
      <w:bookmarkStart w:id="15" w:name="_Toc454435039"/>
      <w:r w:rsidRPr="002F157F">
        <w:lastRenderedPageBreak/>
        <w:t>Etapizace a uvádění do provozu</w:t>
      </w:r>
      <w:bookmarkEnd w:id="14"/>
      <w:bookmarkEnd w:id="15"/>
    </w:p>
    <w:p w:rsidR="00654C0F" w:rsidRPr="002F157F" w:rsidRDefault="00654C0F" w:rsidP="00654C0F">
      <w:r w:rsidRPr="002F157F">
        <w:t>Stavba není dělena na etapy. Mostní objekt bude uveden do provozu jako jeden celek.</w:t>
      </w:r>
    </w:p>
    <w:p w:rsidR="00654C0F" w:rsidRPr="00CF67E5" w:rsidRDefault="00654C0F" w:rsidP="00654C0F">
      <w:pPr>
        <w:pStyle w:val="Nadpis3"/>
        <w:tabs>
          <w:tab w:val="num" w:pos="720"/>
        </w:tabs>
        <w:ind w:left="1135" w:hanging="851"/>
        <w:jc w:val="left"/>
      </w:pPr>
      <w:bookmarkStart w:id="16" w:name="_Toc238892099"/>
      <w:bookmarkStart w:id="17" w:name="_Toc454435040"/>
      <w:r w:rsidRPr="00CF67E5">
        <w:t>Dokončení stavby</w:t>
      </w:r>
      <w:bookmarkEnd w:id="16"/>
      <w:bookmarkEnd w:id="17"/>
    </w:p>
    <w:p w:rsidR="00654C0F" w:rsidRPr="00CF67E5" w:rsidRDefault="00654C0F" w:rsidP="00654C0F">
      <w:r w:rsidRPr="00CF67E5">
        <w:t>Ukončení prací se předpokládá do 6 měsíců od zahájení prací. Uvedení do provozu projektant předpokládá po dokončení posledních stavebních prací - viz postup výstavby.</w:t>
      </w:r>
    </w:p>
    <w:p w:rsidR="0080261C" w:rsidRPr="00F363FC" w:rsidRDefault="0080261C" w:rsidP="00DA2135">
      <w:pPr>
        <w:pStyle w:val="Nadpis2"/>
      </w:pPr>
      <w:bookmarkStart w:id="18" w:name="_Toc245021371"/>
      <w:bookmarkStart w:id="19" w:name="_Toc454435041"/>
      <w:r w:rsidRPr="00F363FC">
        <w:t>Vazby na regulační plány, územní plán</w:t>
      </w:r>
      <w:bookmarkEnd w:id="18"/>
      <w:r w:rsidR="002C54E6" w:rsidRPr="00F363FC">
        <w:t>, vydané územní rozhodnutí</w:t>
      </w:r>
      <w:bookmarkEnd w:id="19"/>
    </w:p>
    <w:p w:rsidR="00F363FC" w:rsidRPr="002F157F" w:rsidRDefault="00F363FC" w:rsidP="00F363FC">
      <w:bookmarkStart w:id="20" w:name="_Toc245021372"/>
      <w:r w:rsidRPr="002F157F">
        <w:t xml:space="preserve">Pro danou lokalitu byl schválen územní plán. Na dotčeném místě je vedena stávající komunikace s mostem přes pravoostranný přítok vodního toku Malonínský potok. Jedná se o rekonstrukci nevyhovujícího stavu dosavadního mostu. Bude zachována jeho funkce a využití pozemků se nemění. </w:t>
      </w:r>
    </w:p>
    <w:p w:rsidR="00F363FC" w:rsidRPr="002F157F" w:rsidRDefault="00F363FC" w:rsidP="00F363FC">
      <w:pPr>
        <w:rPr>
          <w:color w:val="FF0000"/>
        </w:rPr>
      </w:pPr>
    </w:p>
    <w:p w:rsidR="00F363FC" w:rsidRPr="002F157F" w:rsidRDefault="00F363FC" w:rsidP="00F363FC">
      <w:pPr>
        <w:rPr>
          <w:color w:val="FF0000"/>
        </w:rPr>
      </w:pPr>
      <w:r w:rsidRPr="00CF67E5">
        <w:t>Podmínky stanovené pro stavební záměr v rámci vydaných závazných stanovisek, souhlasů, vyjádření, rozhodnutí či jiných opatření správních orgánů (tj. dotčených orgánů) dle stavebního zákona či zvláštních právních předpisů v rámci vyjádření či stanovisek vlastníků a správců veřejné dopravní a technické infrastruktury, jsou pro realizaci předmětného záměru závazné</w:t>
      </w:r>
      <w:r w:rsidRPr="002F157F">
        <w:rPr>
          <w:color w:val="FF0000"/>
        </w:rPr>
        <w:t xml:space="preserve">. </w:t>
      </w:r>
    </w:p>
    <w:p w:rsidR="0080261C" w:rsidRPr="00F363FC" w:rsidRDefault="0080261C" w:rsidP="00DA2135">
      <w:pPr>
        <w:pStyle w:val="Nadpis2"/>
      </w:pPr>
      <w:bookmarkStart w:id="21" w:name="_Toc454435042"/>
      <w:r w:rsidRPr="00F363FC">
        <w:t>Stručná charakteristika území a jeho dosavadního využití</w:t>
      </w:r>
      <w:bookmarkEnd w:id="20"/>
      <w:bookmarkEnd w:id="21"/>
    </w:p>
    <w:p w:rsidR="00F363FC" w:rsidRPr="00CF67E5" w:rsidRDefault="00F363FC" w:rsidP="00F363FC">
      <w:r w:rsidRPr="00CF67E5">
        <w:t xml:space="preserve">Mostní objekt převádí silnici II/368 přes pravostranný přítok vodního toku Malonínský potok. </w:t>
      </w:r>
    </w:p>
    <w:p w:rsidR="00F363FC" w:rsidRPr="001F5D7C" w:rsidRDefault="00F363FC" w:rsidP="00F363FC">
      <w:r w:rsidRPr="001F5D7C">
        <w:t xml:space="preserve">Stavba se nachází v intravilánu obce Březina. </w:t>
      </w:r>
    </w:p>
    <w:p w:rsidR="00F363FC" w:rsidRPr="001F5D7C" w:rsidRDefault="00F363FC" w:rsidP="00F363FC">
      <w:r w:rsidRPr="001F5D7C">
        <w:t xml:space="preserve">Mostní objekt je situován na pozemcích Pardubického kraje. </w:t>
      </w:r>
    </w:p>
    <w:p w:rsidR="00F363FC" w:rsidRDefault="00F363FC" w:rsidP="00F363FC">
      <w:r w:rsidRPr="001F5D7C">
        <w:t>Využití území bude beze změn, zůstává původní využití.</w:t>
      </w:r>
    </w:p>
    <w:p w:rsidR="00F363FC" w:rsidRDefault="00F363FC" w:rsidP="00F363FC"/>
    <w:p w:rsidR="00F363FC" w:rsidRDefault="00F363FC" w:rsidP="00F363FC"/>
    <w:p w:rsidR="00F363FC" w:rsidRDefault="00F363FC" w:rsidP="00F363FC"/>
    <w:p w:rsidR="00F363FC" w:rsidRDefault="00F363FC" w:rsidP="00F363FC"/>
    <w:p w:rsidR="00F363FC" w:rsidRDefault="00F363FC" w:rsidP="00F363FC"/>
    <w:p w:rsidR="00F363FC" w:rsidRDefault="00F363FC" w:rsidP="00F363FC"/>
    <w:p w:rsidR="00F363FC" w:rsidRDefault="00F363FC" w:rsidP="00F363FC"/>
    <w:p w:rsidR="00F363FC" w:rsidRDefault="00F363FC" w:rsidP="00F363FC"/>
    <w:p w:rsidR="00F363FC" w:rsidRDefault="00F363FC" w:rsidP="00F363FC"/>
    <w:p w:rsidR="00F363FC" w:rsidRDefault="00F363FC" w:rsidP="00F363FC"/>
    <w:p w:rsidR="00F363FC" w:rsidRDefault="00F363FC" w:rsidP="00F363FC"/>
    <w:p w:rsidR="00F363FC" w:rsidRDefault="00F363FC" w:rsidP="00F363FC"/>
    <w:p w:rsidR="00F363FC" w:rsidRDefault="00F363FC" w:rsidP="00F363FC"/>
    <w:p w:rsidR="00F363FC" w:rsidRDefault="00F363FC" w:rsidP="00F363FC"/>
    <w:p w:rsidR="00F363FC" w:rsidRDefault="00F363FC" w:rsidP="00F363FC"/>
    <w:p w:rsidR="00F363FC" w:rsidRDefault="00F363FC" w:rsidP="00F363FC"/>
    <w:p w:rsidR="00F363FC" w:rsidRDefault="00F363FC" w:rsidP="00F363FC"/>
    <w:p w:rsidR="00F363FC" w:rsidRDefault="00F363FC" w:rsidP="00F363FC"/>
    <w:p w:rsidR="00F363FC" w:rsidRDefault="00F363FC" w:rsidP="00F363FC"/>
    <w:p w:rsidR="00F363FC" w:rsidRDefault="00F363FC" w:rsidP="00F363FC"/>
    <w:p w:rsidR="00F363FC" w:rsidRDefault="00F363FC" w:rsidP="00F363FC"/>
    <w:p w:rsidR="00F363FC" w:rsidRDefault="00F363FC" w:rsidP="00F363FC"/>
    <w:p w:rsidR="00F363FC" w:rsidRDefault="00F363FC" w:rsidP="00F363FC"/>
    <w:p w:rsidR="00F363FC" w:rsidRPr="003C1AF4" w:rsidRDefault="00F363FC" w:rsidP="00F363FC">
      <w:pPr>
        <w:pStyle w:val="Nadpis3"/>
        <w:tabs>
          <w:tab w:val="num" w:pos="720"/>
        </w:tabs>
        <w:ind w:left="1135" w:hanging="851"/>
        <w:jc w:val="left"/>
      </w:pPr>
      <w:bookmarkStart w:id="22" w:name="_Toc234320710"/>
      <w:bookmarkStart w:id="23" w:name="_Toc454435043"/>
      <w:r w:rsidRPr="003C1AF4">
        <w:lastRenderedPageBreak/>
        <w:t>Umístění stavby</w:t>
      </w:r>
      <w:bookmarkEnd w:id="22"/>
      <w:bookmarkEnd w:id="23"/>
    </w:p>
    <w:p w:rsidR="00F363FC" w:rsidRPr="008265AE" w:rsidRDefault="00F363FC" w:rsidP="00F363FC">
      <w:r w:rsidRPr="008265AE">
        <w:t>Stavba bude probíhat na pozemcích:</w:t>
      </w:r>
    </w:p>
    <w:p w:rsidR="00F363FC" w:rsidRPr="002F157F" w:rsidRDefault="00F363FC" w:rsidP="00F363FC">
      <w:pPr>
        <w:ind w:left="0"/>
        <w:rPr>
          <w:color w:val="FF0000"/>
        </w:rPr>
      </w:pPr>
    </w:p>
    <w:p w:rsidR="00725FCB" w:rsidRPr="000D7504" w:rsidRDefault="00F363FC" w:rsidP="00F363FC">
      <w:pPr>
        <w:rPr>
          <w:color w:val="FF0000"/>
        </w:rPr>
      </w:pPr>
      <w:r>
        <w:rPr>
          <w:noProof/>
        </w:rPr>
        <w:drawing>
          <wp:inline distT="0" distB="0" distL="0" distR="0">
            <wp:extent cx="5245100" cy="787590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787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61C" w:rsidRPr="000D7504" w:rsidRDefault="0080261C" w:rsidP="0080261C">
      <w:pPr>
        <w:ind w:firstLine="360"/>
        <w:rPr>
          <w:color w:val="FF0000"/>
        </w:rPr>
      </w:pPr>
    </w:p>
    <w:p w:rsidR="00F363FC" w:rsidRPr="001F5D7C" w:rsidRDefault="00F363FC" w:rsidP="00F363FC">
      <w:pPr>
        <w:pStyle w:val="Nadpis3"/>
        <w:tabs>
          <w:tab w:val="num" w:pos="720"/>
        </w:tabs>
        <w:ind w:left="1135" w:hanging="851"/>
        <w:jc w:val="left"/>
      </w:pPr>
      <w:bookmarkStart w:id="24" w:name="_Toc238892103"/>
      <w:bookmarkStart w:id="25" w:name="_Toc454435044"/>
      <w:r w:rsidRPr="001F5D7C">
        <w:lastRenderedPageBreak/>
        <w:t>Dočasné zábory:</w:t>
      </w:r>
      <w:bookmarkEnd w:id="24"/>
      <w:bookmarkEnd w:id="25"/>
    </w:p>
    <w:p w:rsidR="00F363FC" w:rsidRPr="001F5D7C" w:rsidRDefault="00F363FC" w:rsidP="00F363FC">
      <w:r w:rsidRPr="001F5D7C">
        <w:t xml:space="preserve">Požadavky na dočasné zábory jsou na níže uvedených pozemcích. Jedná se o pozemky ve vlastnictví ČR, Státního pozemkového fondu a pozemky obce Březina. </w:t>
      </w:r>
    </w:p>
    <w:p w:rsidR="00F363FC" w:rsidRPr="001F5D7C" w:rsidRDefault="00F363FC" w:rsidP="00F363FC">
      <w:r w:rsidRPr="001F5D7C">
        <w:t>Dočasné zábory na cizích pozemcích jsou pouze pro provedení výkopových prací</w:t>
      </w:r>
      <w:r>
        <w:t xml:space="preserve"> </w:t>
      </w:r>
      <w:r w:rsidRPr="001F5D7C">
        <w:t xml:space="preserve">a pro zajištění přístupu stavební mechanizace k mostu během výstavby. </w:t>
      </w:r>
    </w:p>
    <w:p w:rsidR="00F363FC" w:rsidRPr="002F157F" w:rsidRDefault="00F363FC" w:rsidP="00F363FC">
      <w:pPr>
        <w:rPr>
          <w:color w:val="FF0000"/>
        </w:rPr>
      </w:pPr>
    </w:p>
    <w:p w:rsidR="00F363FC" w:rsidRPr="002F157F" w:rsidRDefault="00F363FC" w:rsidP="00F363FC">
      <w:pPr>
        <w:rPr>
          <w:color w:val="FF0000"/>
        </w:rPr>
      </w:pPr>
      <w:r>
        <w:rPr>
          <w:noProof/>
        </w:rPr>
        <w:drawing>
          <wp:inline distT="0" distB="0" distL="0" distR="0">
            <wp:extent cx="5106838" cy="597810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866" cy="597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3FC" w:rsidRDefault="00F363FC" w:rsidP="00DA2135">
      <w:pPr>
        <w:outlineLvl w:val="0"/>
        <w:rPr>
          <w:b/>
          <w:color w:val="FF0000"/>
        </w:rPr>
      </w:pPr>
    </w:p>
    <w:p w:rsidR="00F363FC" w:rsidRPr="004220D7" w:rsidRDefault="00F363FC" w:rsidP="00F363FC">
      <w:pPr>
        <w:pStyle w:val="Nadpis3"/>
        <w:tabs>
          <w:tab w:val="num" w:pos="720"/>
        </w:tabs>
        <w:ind w:left="1135" w:hanging="851"/>
        <w:jc w:val="left"/>
      </w:pPr>
      <w:bookmarkStart w:id="26" w:name="_Toc271862390"/>
      <w:bookmarkStart w:id="27" w:name="_Toc454435045"/>
      <w:r w:rsidRPr="004220D7">
        <w:t>Trvalé zábory</w:t>
      </w:r>
      <w:bookmarkEnd w:id="26"/>
      <w:bookmarkEnd w:id="27"/>
    </w:p>
    <w:p w:rsidR="00F363FC" w:rsidRPr="004B5568" w:rsidRDefault="00F363FC" w:rsidP="00F363FC">
      <w:bookmarkStart w:id="28" w:name="_Toc213646839"/>
      <w:bookmarkStart w:id="29" w:name="_Toc213665852"/>
      <w:bookmarkStart w:id="30" w:name="_Toc213746862"/>
      <w:bookmarkStart w:id="31" w:name="_Toc213811741"/>
      <w:bookmarkStart w:id="32" w:name="_Toc213811859"/>
      <w:bookmarkStart w:id="33" w:name="_Toc213817787"/>
      <w:bookmarkStart w:id="34" w:name="_Toc213817851"/>
      <w:bookmarkStart w:id="35" w:name="_Toc213817917"/>
      <w:bookmarkStart w:id="36" w:name="_Toc213818096"/>
      <w:bookmarkStart w:id="37" w:name="_Toc213818470"/>
      <w:bookmarkStart w:id="38" w:name="_Toc213819260"/>
      <w:bookmarkStart w:id="39" w:name="_Toc213823679"/>
      <w:bookmarkStart w:id="40" w:name="_Toc215296594"/>
      <w:bookmarkStart w:id="41" w:name="_Toc215296657"/>
      <w:bookmarkStart w:id="42" w:name="_Toc227040103"/>
      <w:bookmarkStart w:id="43" w:name="_Toc227047823"/>
      <w:bookmarkStart w:id="44" w:name="_Toc227119887"/>
      <w:bookmarkStart w:id="45" w:name="_Toc227124253"/>
      <w:bookmarkStart w:id="46" w:name="_Toc227139936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4B5568">
        <w:t xml:space="preserve">Požadavek na trvalé zábory vznikne na pozemcích ve vlastnictví obce Březina a to z důvodu opevnění koryta vodního toku pod mostem a z důvodu dosavadního umístění mostu. </w:t>
      </w:r>
    </w:p>
    <w:p w:rsidR="00F363FC" w:rsidRPr="004B5568" w:rsidRDefault="00F363FC" w:rsidP="00F363FC">
      <w:r w:rsidRPr="004B5568">
        <w:t>Investor uzavře s majiteli pozemků s trvalou zátěží smlouvu o právu provést stavbu. Po dokončení bude zpracován geometrický oddělovací plán a tyto části pozemků budou investorem vykoupeny.</w:t>
      </w:r>
    </w:p>
    <w:p w:rsidR="00F363FC" w:rsidRPr="002F157F" w:rsidRDefault="00F363FC" w:rsidP="00F363FC">
      <w:pPr>
        <w:rPr>
          <w:color w:val="FF0000"/>
        </w:rPr>
      </w:pPr>
    </w:p>
    <w:p w:rsidR="00F363FC" w:rsidRDefault="003641F8" w:rsidP="00F363FC">
      <w:pPr>
        <w:outlineLvl w:val="0"/>
        <w:rPr>
          <w:b/>
          <w:color w:val="FF0000"/>
        </w:rPr>
      </w:pPr>
      <w:r w:rsidRPr="003641F8">
        <w:rPr>
          <w:noProof/>
        </w:rPr>
        <w:drawing>
          <wp:inline distT="0" distB="0" distL="0" distR="0">
            <wp:extent cx="5029200" cy="2533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4E6" w:rsidRPr="000D7504" w:rsidRDefault="002C54E6" w:rsidP="0080261C">
      <w:pPr>
        <w:rPr>
          <w:b/>
          <w:color w:val="FF0000"/>
        </w:rPr>
      </w:pPr>
    </w:p>
    <w:p w:rsidR="002C54E6" w:rsidRPr="00F363FC" w:rsidRDefault="003469FD" w:rsidP="00DA2135">
      <w:pPr>
        <w:outlineLvl w:val="0"/>
        <w:rPr>
          <w:b/>
        </w:rPr>
      </w:pPr>
      <w:r w:rsidRPr="00F363FC">
        <w:t xml:space="preserve">Kompletní přehled záborů viz samostatná příloha </w:t>
      </w:r>
      <w:r w:rsidR="00F363FC" w:rsidRPr="00F363FC">
        <w:rPr>
          <w:b/>
        </w:rPr>
        <w:t>B</w:t>
      </w:r>
      <w:r w:rsidRPr="00F363FC">
        <w:rPr>
          <w:b/>
        </w:rPr>
        <w:t>.</w:t>
      </w:r>
      <w:r w:rsidR="00F363FC" w:rsidRPr="00F363FC">
        <w:rPr>
          <w:b/>
        </w:rPr>
        <w:t>4</w:t>
      </w:r>
      <w:r w:rsidRPr="00F363FC">
        <w:rPr>
          <w:b/>
        </w:rPr>
        <w:t xml:space="preserve"> </w:t>
      </w:r>
      <w:r w:rsidR="0054414D" w:rsidRPr="00F363FC">
        <w:rPr>
          <w:b/>
        </w:rPr>
        <w:t>–</w:t>
      </w:r>
      <w:r w:rsidRPr="00F363FC">
        <w:rPr>
          <w:b/>
        </w:rPr>
        <w:t xml:space="preserve"> </w:t>
      </w:r>
      <w:r w:rsidR="0054414D" w:rsidRPr="00F363FC">
        <w:rPr>
          <w:b/>
        </w:rPr>
        <w:t>Záborový elaborát</w:t>
      </w:r>
    </w:p>
    <w:p w:rsidR="0080261C" w:rsidRPr="00C0372B" w:rsidRDefault="0080261C" w:rsidP="00DA2135">
      <w:pPr>
        <w:pStyle w:val="Nadpis2"/>
      </w:pPr>
      <w:bookmarkStart w:id="47" w:name="_Toc213646836"/>
      <w:bookmarkStart w:id="48" w:name="_Toc213665849"/>
      <w:bookmarkStart w:id="49" w:name="_Toc213746859"/>
      <w:bookmarkStart w:id="50" w:name="_Toc213811738"/>
      <w:bookmarkStart w:id="51" w:name="_Toc213811856"/>
      <w:bookmarkStart w:id="52" w:name="_Toc213817784"/>
      <w:bookmarkStart w:id="53" w:name="_Toc213817848"/>
      <w:bookmarkStart w:id="54" w:name="_Toc213817914"/>
      <w:bookmarkStart w:id="55" w:name="_Toc213818093"/>
      <w:bookmarkStart w:id="56" w:name="_Toc213818467"/>
      <w:bookmarkStart w:id="57" w:name="_Toc213819257"/>
      <w:bookmarkStart w:id="58" w:name="_Toc213823676"/>
      <w:bookmarkStart w:id="59" w:name="_Toc215296591"/>
      <w:bookmarkStart w:id="60" w:name="_Toc215296654"/>
      <w:bookmarkStart w:id="61" w:name="_Toc224037558"/>
      <w:bookmarkStart w:id="62" w:name="_Toc224037621"/>
      <w:bookmarkStart w:id="63" w:name="_Toc224283346"/>
      <w:bookmarkStart w:id="64" w:name="_Toc224283660"/>
      <w:bookmarkStart w:id="65" w:name="_Toc234721988"/>
      <w:bookmarkStart w:id="66" w:name="_Toc236118543"/>
      <w:bookmarkStart w:id="67" w:name="_Toc244998708"/>
      <w:bookmarkStart w:id="68" w:name="_Toc245021373"/>
      <w:bookmarkStart w:id="69" w:name="_Toc245021377"/>
      <w:bookmarkStart w:id="70" w:name="_Toc4544350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Pr="00C0372B">
        <w:t>Vliv technického řešení stavby a jejího provozu na krajinu, zdraví a životního prostředí</w:t>
      </w:r>
      <w:bookmarkEnd w:id="69"/>
      <w:bookmarkEnd w:id="70"/>
    </w:p>
    <w:p w:rsidR="00C0372B" w:rsidRPr="000F2D94" w:rsidRDefault="00C0372B" w:rsidP="00C0372B">
      <w:r w:rsidRPr="000F2D94">
        <w:t>Stavba nebude mít negativní účinky na svoje okolí. Stavba je navržena v souladu s platnými vyhláškami a normami. Tímto jsou zabezpečeny požadavky na hygienu, ochranu zdraví a životního prostředí.</w:t>
      </w:r>
    </w:p>
    <w:p w:rsidR="00C0372B" w:rsidRPr="000F2D94" w:rsidRDefault="00C0372B" w:rsidP="00C0372B">
      <w:r w:rsidRPr="000F2D94">
        <w:t>S odpady, vzniklými při realizaci stavby, musí být nakládáno v souladu s platnými předpisy o odpadovém hospodářství (zejména zák. 185/2001 Sb., o odpadech a jeho prováděcí předpisy). Odpady musí být využity, popř. odstraněny v zařízeních k tomu určených, tříděny a odváženy postupně tak, aby nezpůsobovaly újmu životnímu prostředí a nenarušovaly vzhled okolní krajiny.</w:t>
      </w:r>
    </w:p>
    <w:p w:rsidR="00C0372B" w:rsidRPr="000F2D94" w:rsidRDefault="00C0372B" w:rsidP="00C0372B">
      <w:r w:rsidRPr="000F2D94">
        <w:t xml:space="preserve">Doklady o naložení s odpady předloží zhotovitel investorovi. Při obnově mostu a jeho provozu nebude poškozeno životní prostředí okolí. </w:t>
      </w:r>
    </w:p>
    <w:p w:rsidR="0080261C" w:rsidRPr="00C0372B" w:rsidRDefault="0080261C" w:rsidP="00DA2135">
      <w:pPr>
        <w:pStyle w:val="Nadpis2"/>
      </w:pPr>
      <w:bookmarkStart w:id="71" w:name="_Toc245021378"/>
      <w:bookmarkStart w:id="72" w:name="_Toc454435047"/>
      <w:r w:rsidRPr="00C0372B">
        <w:t>Celkový dopad stavby na dotčené území a navrhovaná opatření</w:t>
      </w:r>
      <w:bookmarkEnd w:id="71"/>
      <w:bookmarkEnd w:id="72"/>
    </w:p>
    <w:p w:rsidR="00C0372B" w:rsidRPr="006223B0" w:rsidRDefault="00C0372B" w:rsidP="006223B0">
      <w:pPr>
        <w:pStyle w:val="Nadpis3"/>
        <w:tabs>
          <w:tab w:val="num" w:pos="720"/>
        </w:tabs>
        <w:ind w:left="1135" w:hanging="851"/>
        <w:jc w:val="left"/>
      </w:pPr>
      <w:bookmarkStart w:id="73" w:name="_Toc238892107"/>
      <w:bookmarkStart w:id="74" w:name="_Toc454435048"/>
      <w:r w:rsidRPr="006223B0">
        <w:t>Vztahy na dosavadní využití území</w:t>
      </w:r>
      <w:bookmarkEnd w:id="73"/>
      <w:bookmarkEnd w:id="74"/>
    </w:p>
    <w:p w:rsidR="00C0372B" w:rsidRPr="000F2D94" w:rsidRDefault="00C0372B" w:rsidP="00C0372B">
      <w:r w:rsidRPr="000F2D94">
        <w:t xml:space="preserve">Stávající komunikace II/368 slouží v dotčené lokalitě k dopravní obslužnosti Svitavského okresu. </w:t>
      </w:r>
    </w:p>
    <w:p w:rsidR="00A173BF" w:rsidRDefault="00C0372B" w:rsidP="00C0372B">
      <w:r w:rsidRPr="000F2D94">
        <w:t xml:space="preserve">Výstavba nového mostu bude probíhat za úplného uzavření provozu na </w:t>
      </w:r>
      <w:r w:rsidRPr="00C0372B">
        <w:t>převáděné komunikaci II/368. Provoz nákladních vozidel nad 3,5 t bude po dobu výstavby převáděn po objízdné trase. Pro osobní a autobusovou dopravu je navržena kratší objízdná trasa. Pěší provoz bude převáděn jako doposud po nedaleké stávající lávce.</w:t>
      </w:r>
      <w:r w:rsidR="009669BC" w:rsidRPr="009669BC">
        <w:t xml:space="preserve"> </w:t>
      </w:r>
      <w:r w:rsidR="009669BC">
        <w:t xml:space="preserve">Vozidla IZS budou v případě zásahu využívat místní komunikace </w:t>
      </w:r>
      <w:r w:rsidR="00A173BF">
        <w:t>(</w:t>
      </w:r>
      <w:r w:rsidR="009669BC">
        <w:t>podrobněji viz kapitola 14.2 Požární bezpečnost včetně schéma trasy</w:t>
      </w:r>
      <w:r w:rsidR="00A173BF">
        <w:t>)</w:t>
      </w:r>
      <w:r w:rsidR="009669BC">
        <w:t>.</w:t>
      </w:r>
      <w:r w:rsidR="00A173BF">
        <w:t xml:space="preserve"> Provoz na zmíněné místní komunikaci bude omezen dopravním značením povolující pouze vjezd vozidel IZS a vozidel s povolenkami obce Březina.</w:t>
      </w:r>
    </w:p>
    <w:p w:rsidR="00C0372B" w:rsidRPr="002F157F" w:rsidRDefault="00C0372B" w:rsidP="00C0372B">
      <w:pPr>
        <w:rPr>
          <w:color w:val="FF0000"/>
        </w:rPr>
      </w:pPr>
      <w:r w:rsidRPr="002F157F">
        <w:rPr>
          <w:color w:val="FF0000"/>
        </w:rPr>
        <w:t xml:space="preserve">     </w:t>
      </w:r>
    </w:p>
    <w:p w:rsidR="00C0372B" w:rsidRPr="000F2D94" w:rsidRDefault="00C0372B" w:rsidP="00C0372B">
      <w:r w:rsidRPr="000F2D94">
        <w:t>Podrobnosti dopravně inženýrských opatření jsou uvedeny v příloze E. Zásady organizace výstavby.</w:t>
      </w:r>
    </w:p>
    <w:p w:rsidR="00C0372B" w:rsidRDefault="00C0372B" w:rsidP="00C0372B">
      <w:r w:rsidRPr="000F2D94">
        <w:t>Rekonstrukcí mostu nedojde ke změně v dosavadním využití území.</w:t>
      </w:r>
    </w:p>
    <w:p w:rsidR="006223B0" w:rsidRPr="000F2D94" w:rsidRDefault="006223B0" w:rsidP="006223B0">
      <w:pPr>
        <w:pStyle w:val="Nadpis3"/>
        <w:tabs>
          <w:tab w:val="num" w:pos="720"/>
        </w:tabs>
        <w:ind w:left="1135" w:hanging="851"/>
        <w:jc w:val="left"/>
      </w:pPr>
      <w:bookmarkStart w:id="75" w:name="_Toc271862394"/>
      <w:bookmarkStart w:id="76" w:name="_Toc454435049"/>
      <w:r w:rsidRPr="000F2D94">
        <w:lastRenderedPageBreak/>
        <w:t>Vztahy na ostatní plánované stavby v zájmovém území</w:t>
      </w:r>
      <w:bookmarkEnd w:id="75"/>
      <w:bookmarkEnd w:id="76"/>
    </w:p>
    <w:p w:rsidR="006223B0" w:rsidRDefault="006223B0" w:rsidP="006223B0">
      <w:r w:rsidRPr="0042046E">
        <w:t xml:space="preserve">Projektantovi je znám záměr realizace </w:t>
      </w:r>
      <w:r>
        <w:t xml:space="preserve">stavby „Rekonstrukce </w:t>
      </w:r>
      <w:r w:rsidRPr="0042046E">
        <w:t>most</w:t>
      </w:r>
      <w:r>
        <w:t>u</w:t>
      </w:r>
      <w:r w:rsidRPr="0042046E">
        <w:t xml:space="preserve"> ev-č. </w:t>
      </w:r>
      <w:r>
        <w:t>368</w:t>
      </w:r>
      <w:r w:rsidRPr="0042046E">
        <w:t xml:space="preserve"> – 0</w:t>
      </w:r>
      <w:r>
        <w:t>19</w:t>
      </w:r>
      <w:r w:rsidRPr="0042046E">
        <w:t xml:space="preserve"> </w:t>
      </w:r>
      <w:r>
        <w:t>Dlouhá Loučka“ na shodné trase – silnici II/368, a dále pak realizace stavby „</w:t>
      </w:r>
      <w:r w:rsidRPr="000F2D94">
        <w:t xml:space="preserve">Oprava silnice </w:t>
      </w:r>
      <w:r>
        <w:t xml:space="preserve">III/36611 Jevíčko-ul.Okružní IV“. </w:t>
      </w:r>
    </w:p>
    <w:p w:rsidR="006223B0" w:rsidRPr="006223B0" w:rsidRDefault="006223B0" w:rsidP="006223B0">
      <w:pPr>
        <w:rPr>
          <w:color w:val="FF0000"/>
        </w:rPr>
      </w:pPr>
      <w:r w:rsidRPr="006223B0">
        <w:t xml:space="preserve">Tato skutečnost může mít vliv na plánování objízdné trasy. Z tohoto důvodu je navržena objízdná trasa pro osobní a autobusovou dopravu po silnicích III. a II třídy přes obce Slatina, Velké Opatovice, Bělá u Jevíčka a Březina. Těžká </w:t>
      </w:r>
      <w:r w:rsidRPr="005F30D6">
        <w:t>nákladní d</w:t>
      </w:r>
      <w:r w:rsidR="005F30D6" w:rsidRPr="005F30D6">
        <w:t xml:space="preserve">oprava nad 3,5 t bude vedena </w:t>
      </w:r>
      <w:r w:rsidRPr="005F30D6">
        <w:t>objízdn</w:t>
      </w:r>
      <w:r w:rsidR="005F30D6" w:rsidRPr="005F30D6">
        <w:t>ou</w:t>
      </w:r>
      <w:r w:rsidRPr="005F30D6">
        <w:t xml:space="preserve"> tras</w:t>
      </w:r>
      <w:r w:rsidR="005F30D6" w:rsidRPr="005F30D6">
        <w:t>ou</w:t>
      </w:r>
      <w:r w:rsidRPr="005F30D6">
        <w:t xml:space="preserve"> </w:t>
      </w:r>
      <w:r w:rsidR="005F30D6" w:rsidRPr="005F30D6">
        <w:t xml:space="preserve">po silnicích I. a II. Třídy </w:t>
      </w:r>
      <w:r w:rsidRPr="005F30D6">
        <w:t xml:space="preserve">přes Letovice, </w:t>
      </w:r>
      <w:r w:rsidR="005F30D6" w:rsidRPr="005F30D6">
        <w:t>Hradec nad Svitavou a Křenov</w:t>
      </w:r>
      <w:r w:rsidRPr="005F30D6">
        <w:t>.</w:t>
      </w:r>
      <w:r w:rsidRPr="006223B0">
        <w:rPr>
          <w:color w:val="FF0000"/>
        </w:rPr>
        <w:t xml:space="preserve"> </w:t>
      </w:r>
    </w:p>
    <w:p w:rsidR="006223B0" w:rsidRPr="000F2D94" w:rsidRDefault="006223B0" w:rsidP="006223B0">
      <w:pPr>
        <w:pStyle w:val="Nadpis3"/>
        <w:tabs>
          <w:tab w:val="num" w:pos="720"/>
        </w:tabs>
        <w:ind w:left="1135" w:hanging="851"/>
        <w:jc w:val="left"/>
      </w:pPr>
      <w:bookmarkStart w:id="77" w:name="_Toc271862395"/>
      <w:bookmarkStart w:id="78" w:name="_Toc454435050"/>
      <w:r w:rsidRPr="000F2D94">
        <w:t>Změny staveb dotčených navrhovanou stavbou</w:t>
      </w:r>
      <w:bookmarkEnd w:id="77"/>
      <w:bookmarkEnd w:id="78"/>
    </w:p>
    <w:p w:rsidR="006223B0" w:rsidRPr="000F2D94" w:rsidRDefault="006223B0" w:rsidP="006223B0">
      <w:r w:rsidRPr="000F2D94">
        <w:t>Jedná se o rekonstrukci dosavadního mostu v nevyhovujícím stavu. Navržené práce nebudou mít negativní vliv na okolní stavby.</w:t>
      </w:r>
    </w:p>
    <w:p w:rsidR="0080261C" w:rsidRPr="006223B0" w:rsidRDefault="0080261C" w:rsidP="00DA2135">
      <w:pPr>
        <w:pStyle w:val="Nadpis1"/>
      </w:pPr>
      <w:bookmarkStart w:id="79" w:name="_Toc245021379"/>
      <w:bookmarkStart w:id="80" w:name="_Toc454435051"/>
      <w:r w:rsidRPr="006223B0">
        <w:t>Přehled výchozích podkladů a průzkumů</w:t>
      </w:r>
      <w:bookmarkEnd w:id="79"/>
      <w:bookmarkEnd w:id="80"/>
    </w:p>
    <w:p w:rsidR="00C11B38" w:rsidRPr="006223B0" w:rsidRDefault="00C11B38" w:rsidP="00F363FC">
      <w:pPr>
        <w:numPr>
          <w:ilvl w:val="0"/>
          <w:numId w:val="4"/>
        </w:numPr>
        <w:jc w:val="left"/>
      </w:pPr>
      <w:r w:rsidRPr="006223B0">
        <w:t>Zadávací podmínky zadané objednatelem dokumentace</w:t>
      </w:r>
    </w:p>
    <w:p w:rsidR="00C11B38" w:rsidRPr="006223B0" w:rsidRDefault="00C11B38" w:rsidP="00F363FC">
      <w:pPr>
        <w:numPr>
          <w:ilvl w:val="0"/>
          <w:numId w:val="4"/>
        </w:numPr>
      </w:pPr>
      <w:r w:rsidRPr="006223B0">
        <w:t>Katastrální mapy a informace o parcelách katastru nemovitostí</w:t>
      </w:r>
    </w:p>
    <w:p w:rsidR="00C11B38" w:rsidRPr="006223B0" w:rsidRDefault="00C11B38" w:rsidP="00F363FC">
      <w:pPr>
        <w:numPr>
          <w:ilvl w:val="0"/>
          <w:numId w:val="4"/>
        </w:numPr>
        <w:tabs>
          <w:tab w:val="clear" w:pos="1614"/>
          <w:tab w:val="left" w:pos="1620"/>
        </w:tabs>
      </w:pPr>
      <w:r w:rsidRPr="006223B0">
        <w:t>Mapy 1:10000, 1:50000</w:t>
      </w:r>
    </w:p>
    <w:p w:rsidR="00C11B38" w:rsidRPr="006223B0" w:rsidRDefault="00C11B38" w:rsidP="00F363FC">
      <w:pPr>
        <w:numPr>
          <w:ilvl w:val="0"/>
          <w:numId w:val="4"/>
        </w:numPr>
        <w:tabs>
          <w:tab w:val="clear" w:pos="1614"/>
          <w:tab w:val="left" w:pos="1620"/>
        </w:tabs>
      </w:pPr>
      <w:r w:rsidRPr="006223B0">
        <w:t>Geodetické zaměření zpracované firmou Geodé</w:t>
      </w:r>
      <w:r w:rsidR="00725FCB" w:rsidRPr="006223B0">
        <w:t xml:space="preserve">zie </w:t>
      </w:r>
      <w:r w:rsidR="006223B0" w:rsidRPr="006223B0">
        <w:t>Krkonoše</w:t>
      </w:r>
      <w:r w:rsidR="00725FCB" w:rsidRPr="006223B0">
        <w:t xml:space="preserve"> s.r.o. 0</w:t>
      </w:r>
      <w:r w:rsidR="006223B0" w:rsidRPr="006223B0">
        <w:t>1</w:t>
      </w:r>
      <w:r w:rsidRPr="006223B0">
        <w:t>/201</w:t>
      </w:r>
      <w:r w:rsidR="006223B0" w:rsidRPr="006223B0">
        <w:t>6</w:t>
      </w:r>
    </w:p>
    <w:p w:rsidR="00C11B38" w:rsidRPr="006223B0" w:rsidRDefault="00C11B38" w:rsidP="00F363FC">
      <w:pPr>
        <w:numPr>
          <w:ilvl w:val="0"/>
          <w:numId w:val="4"/>
        </w:numPr>
        <w:tabs>
          <w:tab w:val="clear" w:pos="1614"/>
          <w:tab w:val="left" w:pos="1620"/>
        </w:tabs>
      </w:pPr>
      <w:r w:rsidRPr="006223B0">
        <w:t>Orientační údaje o průběhu inženýrských sítí v místě stavby předané jejich správci</w:t>
      </w:r>
    </w:p>
    <w:p w:rsidR="00C11B38" w:rsidRDefault="00C11B38" w:rsidP="00F363FC">
      <w:pPr>
        <w:numPr>
          <w:ilvl w:val="0"/>
          <w:numId w:val="4"/>
        </w:numPr>
      </w:pPr>
      <w:r w:rsidRPr="006223B0">
        <w:t>Prohlídka místa stavby zpracovatelem</w:t>
      </w:r>
    </w:p>
    <w:p w:rsidR="006223B0" w:rsidRPr="00174C36" w:rsidRDefault="006223B0" w:rsidP="006223B0">
      <w:pPr>
        <w:numPr>
          <w:ilvl w:val="0"/>
          <w:numId w:val="4"/>
        </w:numPr>
        <w:jc w:val="left"/>
      </w:pPr>
      <w:r w:rsidRPr="00174C36">
        <w:t>Hlavní mostní prohlídka z r. 2001</w:t>
      </w:r>
    </w:p>
    <w:p w:rsidR="006223B0" w:rsidRDefault="006223B0" w:rsidP="006223B0">
      <w:pPr>
        <w:numPr>
          <w:ilvl w:val="0"/>
          <w:numId w:val="4"/>
        </w:numPr>
        <w:jc w:val="left"/>
      </w:pPr>
      <w:r w:rsidRPr="00174C36">
        <w:t xml:space="preserve">Běžná mostní prohlídka z r. 2015 </w:t>
      </w:r>
    </w:p>
    <w:p w:rsidR="006223B0" w:rsidRDefault="006223B0" w:rsidP="006223B0">
      <w:pPr>
        <w:numPr>
          <w:ilvl w:val="0"/>
          <w:numId w:val="4"/>
        </w:numPr>
        <w:jc w:val="left"/>
      </w:pPr>
      <w:r w:rsidRPr="0080795D">
        <w:t>Hydrotechnické posouzení mostního otvoru, MV Projekt a.s.</w:t>
      </w:r>
    </w:p>
    <w:p w:rsidR="00C11B38" w:rsidRPr="006223B0" w:rsidRDefault="00C11B38" w:rsidP="00F363FC">
      <w:pPr>
        <w:numPr>
          <w:ilvl w:val="0"/>
          <w:numId w:val="4"/>
        </w:numPr>
      </w:pPr>
      <w:r w:rsidRPr="006223B0">
        <w:t>Údaje katastru nemovitostí</w:t>
      </w:r>
    </w:p>
    <w:p w:rsidR="00C11B38" w:rsidRPr="006223B0" w:rsidRDefault="00C11B38" w:rsidP="00F363FC">
      <w:pPr>
        <w:numPr>
          <w:ilvl w:val="0"/>
          <w:numId w:val="4"/>
        </w:numPr>
      </w:pPr>
      <w:r w:rsidRPr="006223B0">
        <w:t>Projednání s orgány státní správy</w:t>
      </w:r>
    </w:p>
    <w:p w:rsidR="00C11B38" w:rsidRPr="006223B0" w:rsidRDefault="00C11B38" w:rsidP="00F363FC">
      <w:pPr>
        <w:numPr>
          <w:ilvl w:val="0"/>
          <w:numId w:val="4"/>
        </w:numPr>
      </w:pPr>
      <w:r w:rsidRPr="006223B0">
        <w:t>Platné zákony, vyhlášky, předpisy, normy a vzorové listy</w:t>
      </w:r>
    </w:p>
    <w:p w:rsidR="00C11B38" w:rsidRPr="006223B0" w:rsidRDefault="00C11B38" w:rsidP="00F363FC">
      <w:pPr>
        <w:numPr>
          <w:ilvl w:val="0"/>
          <w:numId w:val="4"/>
        </w:numPr>
      </w:pPr>
      <w:r w:rsidRPr="006223B0">
        <w:t xml:space="preserve">Jednání a výrobní výbory </w:t>
      </w:r>
    </w:p>
    <w:p w:rsidR="0080261C" w:rsidRPr="005071F8" w:rsidRDefault="0080261C" w:rsidP="00DA2135">
      <w:pPr>
        <w:pStyle w:val="Nadpis1"/>
      </w:pPr>
      <w:bookmarkStart w:id="81" w:name="_Toc245021380"/>
      <w:bookmarkStart w:id="82" w:name="_Toc454435052"/>
      <w:r w:rsidRPr="005071F8">
        <w:t>Členění stavby (jednotlivých částí stavby)</w:t>
      </w:r>
      <w:bookmarkEnd w:id="81"/>
      <w:bookmarkEnd w:id="82"/>
    </w:p>
    <w:p w:rsidR="00A11E4B" w:rsidRPr="005071F8" w:rsidRDefault="0080261C" w:rsidP="0080261C">
      <w:r w:rsidRPr="005071F8">
        <w:t>Dokumentace je zpracována v souladu s přílohou č.8 vyhlášky č. 146/2008 Sb., o rozsahu a obsahu projektové dokumentace dopravních sta</w:t>
      </w:r>
      <w:r w:rsidR="00A11E4B" w:rsidRPr="005071F8">
        <w:t>veb pro vydání stavebního povolení.</w:t>
      </w:r>
    </w:p>
    <w:p w:rsidR="0080261C" w:rsidRPr="005071F8" w:rsidRDefault="00C11B38" w:rsidP="005071F8">
      <w:r w:rsidRPr="005071F8">
        <w:t>Číslování objektů je dle výše uvedené vyhlášky a pokynu PPK-CIS.</w:t>
      </w:r>
      <w:r w:rsidR="00A11E4B" w:rsidRPr="005071F8">
        <w:t xml:space="preserve"> </w:t>
      </w:r>
    </w:p>
    <w:p w:rsidR="0080261C" w:rsidRPr="005071F8" w:rsidRDefault="0080261C" w:rsidP="00DA2135">
      <w:pPr>
        <w:pStyle w:val="Nadpis2"/>
      </w:pPr>
      <w:bookmarkStart w:id="83" w:name="_Toc245021381"/>
      <w:bookmarkStart w:id="84" w:name="_Toc454435053"/>
      <w:r w:rsidRPr="005071F8">
        <w:t>Způsob číslování</w:t>
      </w:r>
      <w:bookmarkEnd w:id="83"/>
      <w:bookmarkEnd w:id="84"/>
    </w:p>
    <w:p w:rsidR="0080261C" w:rsidRPr="005071F8" w:rsidRDefault="0080261C" w:rsidP="00A11E4B">
      <w:pPr>
        <w:tabs>
          <w:tab w:val="left" w:pos="2160"/>
          <w:tab w:val="left" w:pos="2880"/>
        </w:tabs>
        <w:ind w:firstLine="360"/>
      </w:pPr>
      <w:r w:rsidRPr="005071F8">
        <w:t>A. Průvodní zpráva</w:t>
      </w:r>
    </w:p>
    <w:p w:rsidR="0080261C" w:rsidRPr="005071F8" w:rsidRDefault="0080261C" w:rsidP="00A11E4B">
      <w:pPr>
        <w:tabs>
          <w:tab w:val="left" w:pos="2160"/>
          <w:tab w:val="left" w:pos="2880"/>
        </w:tabs>
        <w:ind w:firstLine="360"/>
      </w:pPr>
      <w:r w:rsidRPr="005071F8">
        <w:t>B. Souhrnné řešení stavby</w:t>
      </w:r>
    </w:p>
    <w:p w:rsidR="0080261C" w:rsidRPr="005071F8" w:rsidRDefault="0080261C" w:rsidP="00A11E4B">
      <w:pPr>
        <w:tabs>
          <w:tab w:val="left" w:pos="2160"/>
          <w:tab w:val="left" w:pos="2880"/>
        </w:tabs>
        <w:ind w:firstLine="360"/>
      </w:pPr>
      <w:r w:rsidRPr="005071F8">
        <w:t xml:space="preserve">C. Stavební část </w:t>
      </w:r>
    </w:p>
    <w:p w:rsidR="005607BD" w:rsidRPr="005071F8" w:rsidRDefault="005607BD" w:rsidP="005607BD">
      <w:pPr>
        <w:tabs>
          <w:tab w:val="left" w:pos="2160"/>
          <w:tab w:val="left" w:pos="2880"/>
        </w:tabs>
        <w:ind w:firstLine="360"/>
      </w:pPr>
      <w:r w:rsidRPr="005071F8">
        <w:tab/>
        <w:t>C.1 Objekty pozemních komunikací</w:t>
      </w:r>
    </w:p>
    <w:p w:rsidR="00DE107E" w:rsidRPr="005071F8" w:rsidRDefault="00DE107E" w:rsidP="00DE107E">
      <w:pPr>
        <w:tabs>
          <w:tab w:val="left" w:pos="2160"/>
          <w:tab w:val="left" w:pos="2880"/>
        </w:tabs>
        <w:ind w:firstLine="360"/>
      </w:pPr>
      <w:r w:rsidRPr="005071F8">
        <w:tab/>
        <w:t xml:space="preserve">C.2 </w:t>
      </w:r>
      <w:r w:rsidR="005607BD" w:rsidRPr="005071F8">
        <w:t xml:space="preserve"> </w:t>
      </w:r>
      <w:r w:rsidRPr="005071F8">
        <w:t>Mostní objekty a zdi</w:t>
      </w:r>
    </w:p>
    <w:p w:rsidR="0080261C" w:rsidRPr="005071F8" w:rsidRDefault="0080261C" w:rsidP="00A11E4B">
      <w:pPr>
        <w:tabs>
          <w:tab w:val="left" w:pos="2160"/>
          <w:tab w:val="left" w:pos="2880"/>
        </w:tabs>
        <w:ind w:firstLine="360"/>
      </w:pPr>
      <w:r w:rsidRPr="005071F8">
        <w:t xml:space="preserve">D. </w:t>
      </w:r>
      <w:r w:rsidR="005607BD" w:rsidRPr="005071F8">
        <w:t xml:space="preserve">Technologická část </w:t>
      </w:r>
    </w:p>
    <w:p w:rsidR="00853C8F" w:rsidRPr="005071F8" w:rsidRDefault="00853C8F" w:rsidP="00853C8F">
      <w:pPr>
        <w:tabs>
          <w:tab w:val="left" w:pos="2160"/>
          <w:tab w:val="left" w:pos="2880"/>
        </w:tabs>
        <w:ind w:firstLine="360"/>
      </w:pPr>
      <w:r w:rsidRPr="005071F8">
        <w:t>E. Zásady organizace výstavby</w:t>
      </w:r>
    </w:p>
    <w:p w:rsidR="00853C8F" w:rsidRPr="005071F8" w:rsidRDefault="00853C8F" w:rsidP="00853C8F">
      <w:pPr>
        <w:tabs>
          <w:tab w:val="left" w:pos="2160"/>
          <w:tab w:val="left" w:pos="2880"/>
        </w:tabs>
        <w:ind w:firstLine="360"/>
      </w:pPr>
      <w:r w:rsidRPr="005071F8">
        <w:t>F. Doklady</w:t>
      </w:r>
    </w:p>
    <w:p w:rsidR="0080261C" w:rsidRPr="00087BB5" w:rsidRDefault="0080261C" w:rsidP="00DA2135">
      <w:pPr>
        <w:pStyle w:val="Nadpis2"/>
      </w:pPr>
      <w:bookmarkStart w:id="85" w:name="_Toc245021382"/>
      <w:bookmarkStart w:id="86" w:name="_Toc454435054"/>
      <w:r w:rsidRPr="00087BB5">
        <w:t>Určení jednotlivých částí stavby</w:t>
      </w:r>
      <w:bookmarkEnd w:id="85"/>
      <w:bookmarkEnd w:id="86"/>
    </w:p>
    <w:p w:rsidR="0080261C" w:rsidRDefault="0080261C" w:rsidP="00A11E4B">
      <w:r w:rsidRPr="00087BB5">
        <w:t>Jednotlivé části stavby jsou určeny dílčími objekty</w:t>
      </w:r>
      <w:r w:rsidR="00C11B38" w:rsidRPr="00087BB5">
        <w:t xml:space="preserve"> a provozními soubory</w:t>
      </w:r>
      <w:r w:rsidRPr="00087BB5">
        <w:t>.</w:t>
      </w:r>
    </w:p>
    <w:p w:rsidR="0080261C" w:rsidRPr="00CB5929" w:rsidRDefault="0080261C" w:rsidP="00DA2135">
      <w:pPr>
        <w:pStyle w:val="Nadpis2"/>
      </w:pPr>
      <w:bookmarkStart w:id="87" w:name="_Toc245021383"/>
      <w:bookmarkStart w:id="88" w:name="_Toc454435055"/>
      <w:r w:rsidRPr="00CB5929">
        <w:lastRenderedPageBreak/>
        <w:t>Členění stavby na části stavby, na stavební objekty a provozní soubory</w:t>
      </w:r>
      <w:bookmarkEnd w:id="87"/>
      <w:bookmarkEnd w:id="88"/>
    </w:p>
    <w:p w:rsidR="00176444" w:rsidRPr="00087BB5" w:rsidRDefault="00176444" w:rsidP="00176444">
      <w:r w:rsidRPr="00087BB5">
        <w:t>Stavba je členěna na následující stavební objekty.</w:t>
      </w:r>
    </w:p>
    <w:p w:rsidR="00C11B38" w:rsidRPr="00CB5929" w:rsidRDefault="00C11B38" w:rsidP="00C11B38">
      <w:pPr>
        <w:tabs>
          <w:tab w:val="left" w:pos="3544"/>
        </w:tabs>
        <w:ind w:left="1440"/>
      </w:pPr>
      <w:bookmarkStart w:id="89" w:name="_Toc245021384"/>
      <w:r w:rsidRPr="00CB5929">
        <w:t>SO 101</w:t>
      </w:r>
      <w:r w:rsidRPr="00CB5929">
        <w:tab/>
      </w:r>
      <w:r w:rsidRPr="00CB5929">
        <w:tab/>
      </w:r>
      <w:r w:rsidR="00DD4A1A" w:rsidRPr="00CB5929">
        <w:t>Komunikace</w:t>
      </w:r>
      <w:r w:rsidRPr="00CB5929">
        <w:t xml:space="preserve"> </w:t>
      </w:r>
      <w:r w:rsidR="00087BB5" w:rsidRPr="00CB5929">
        <w:t>I</w:t>
      </w:r>
      <w:r w:rsidRPr="00CB5929">
        <w:t>I/</w:t>
      </w:r>
      <w:r w:rsidR="00087BB5" w:rsidRPr="00CB5929">
        <w:t>368</w:t>
      </w:r>
    </w:p>
    <w:p w:rsidR="00DA14DE" w:rsidRDefault="00C11B38" w:rsidP="00C11B38">
      <w:pPr>
        <w:tabs>
          <w:tab w:val="left" w:pos="3544"/>
        </w:tabs>
        <w:ind w:left="3540" w:hanging="2100"/>
      </w:pPr>
      <w:r w:rsidRPr="00CB5929">
        <w:t>SO 2</w:t>
      </w:r>
      <w:r w:rsidR="00DA14DE" w:rsidRPr="00CB5929">
        <w:t>01</w:t>
      </w:r>
      <w:r w:rsidRPr="00CB5929">
        <w:tab/>
      </w:r>
      <w:r w:rsidR="00087BB5" w:rsidRPr="00CB5929">
        <w:t xml:space="preserve">Most </w:t>
      </w:r>
      <w:r w:rsidR="00DA14DE" w:rsidRPr="00CB5929">
        <w:t xml:space="preserve">ev.č. </w:t>
      </w:r>
      <w:r w:rsidR="00087BB5" w:rsidRPr="00CB5929">
        <w:t>368</w:t>
      </w:r>
      <w:r w:rsidR="00DA14DE" w:rsidRPr="00CB5929">
        <w:t>-0</w:t>
      </w:r>
      <w:r w:rsidR="00087BB5" w:rsidRPr="00CB5929">
        <w:t>29</w:t>
      </w:r>
    </w:p>
    <w:p w:rsidR="00447AAA" w:rsidRPr="00CB5929" w:rsidRDefault="00447AAA" w:rsidP="00C11B38">
      <w:pPr>
        <w:tabs>
          <w:tab w:val="left" w:pos="3544"/>
        </w:tabs>
        <w:ind w:left="3540" w:hanging="2100"/>
      </w:pPr>
      <w:r>
        <w:t>SO 180</w:t>
      </w:r>
      <w:r>
        <w:tab/>
        <w:t>Přechodné dopravní značení</w:t>
      </w:r>
    </w:p>
    <w:p w:rsidR="00C11B38" w:rsidRPr="00087BB5" w:rsidRDefault="00C11B38" w:rsidP="00DA2135">
      <w:pPr>
        <w:outlineLvl w:val="0"/>
      </w:pPr>
      <w:r w:rsidRPr="00087BB5">
        <w:t xml:space="preserve">Stavba </w:t>
      </w:r>
      <w:r w:rsidR="00DA14DE" w:rsidRPr="00087BB5">
        <w:t>ne</w:t>
      </w:r>
      <w:r w:rsidRPr="00087BB5">
        <w:t>má provozní soubory.</w:t>
      </w:r>
    </w:p>
    <w:p w:rsidR="0080261C" w:rsidRDefault="0080261C" w:rsidP="00DA2135">
      <w:pPr>
        <w:pStyle w:val="Nadpis1"/>
      </w:pPr>
      <w:bookmarkStart w:id="90" w:name="_Toc454435056"/>
      <w:r w:rsidRPr="00087BB5">
        <w:t>Podmínky realizace stavby</w:t>
      </w:r>
      <w:bookmarkEnd w:id="89"/>
      <w:bookmarkEnd w:id="90"/>
    </w:p>
    <w:p w:rsidR="00087BB5" w:rsidRPr="00B4493A" w:rsidRDefault="00087BB5" w:rsidP="00087BB5">
      <w:r w:rsidRPr="00B4493A">
        <w:t>Vypracování obnovy mostu předpokládá:</w:t>
      </w:r>
    </w:p>
    <w:p w:rsidR="00087BB5" w:rsidRPr="00087BB5" w:rsidRDefault="00087BB5" w:rsidP="00087BB5">
      <w:pPr>
        <w:pStyle w:val="StylZarovnatdobloku"/>
        <w:numPr>
          <w:ilvl w:val="0"/>
          <w:numId w:val="22"/>
        </w:numPr>
        <w:tabs>
          <w:tab w:val="clear" w:pos="1288"/>
          <w:tab w:val="num" w:pos="1418"/>
        </w:tabs>
        <w:ind w:left="1418" w:hanging="284"/>
        <w:rPr>
          <w:szCs w:val="22"/>
        </w:rPr>
      </w:pPr>
      <w:r w:rsidRPr="00087BB5">
        <w:rPr>
          <w:szCs w:val="22"/>
        </w:rPr>
        <w:t>Před zahájením prací zajištění dopravně inženýrského opatření a jeho detailní zpracování v dalším stupni projektové dokumentace a následného projednání s příslušnými dotčenými úřady.</w:t>
      </w:r>
    </w:p>
    <w:p w:rsidR="00087BB5" w:rsidRPr="00087BB5" w:rsidRDefault="00087BB5" w:rsidP="00087BB5">
      <w:pPr>
        <w:pStyle w:val="StylZarovnatdobloku"/>
        <w:numPr>
          <w:ilvl w:val="0"/>
          <w:numId w:val="22"/>
        </w:numPr>
        <w:tabs>
          <w:tab w:val="clear" w:pos="1288"/>
          <w:tab w:val="num" w:pos="1418"/>
        </w:tabs>
        <w:ind w:left="1418" w:hanging="284"/>
        <w:rPr>
          <w:szCs w:val="22"/>
        </w:rPr>
      </w:pPr>
      <w:r w:rsidRPr="00087BB5">
        <w:rPr>
          <w:szCs w:val="22"/>
        </w:rPr>
        <w:t>Vytyčení všech dotčených inženýrských sítí a jejich následná koordinace s projektovou dokumentací. Přeložky nebudou provedeny.</w:t>
      </w:r>
    </w:p>
    <w:p w:rsidR="00087BB5" w:rsidRPr="00087BB5" w:rsidRDefault="00087BB5" w:rsidP="00087BB5">
      <w:pPr>
        <w:pStyle w:val="StylZarovnatdobloku"/>
        <w:numPr>
          <w:ilvl w:val="0"/>
          <w:numId w:val="22"/>
        </w:numPr>
        <w:tabs>
          <w:tab w:val="clear" w:pos="1288"/>
          <w:tab w:val="num" w:pos="1418"/>
        </w:tabs>
        <w:ind w:left="1418" w:hanging="284"/>
        <w:rPr>
          <w:szCs w:val="22"/>
        </w:rPr>
      </w:pPr>
      <w:r w:rsidRPr="00087BB5">
        <w:rPr>
          <w:szCs w:val="22"/>
        </w:rPr>
        <w:t xml:space="preserve">Koordinace postupu výstavby (POV) s konkrétním zhotovitelem stavby dle jeho technologických možností. </w:t>
      </w:r>
    </w:p>
    <w:p w:rsidR="0080261C" w:rsidRPr="00087BB5" w:rsidRDefault="0080261C" w:rsidP="00DA2135">
      <w:pPr>
        <w:pStyle w:val="Nadpis2"/>
      </w:pPr>
      <w:bookmarkStart w:id="91" w:name="_Toc245021385"/>
      <w:bookmarkStart w:id="92" w:name="_Toc454435057"/>
      <w:r w:rsidRPr="00087BB5">
        <w:t>Věcné a časové vazby souvisejících staveb jiných stavebníků</w:t>
      </w:r>
      <w:bookmarkEnd w:id="91"/>
      <w:bookmarkEnd w:id="92"/>
    </w:p>
    <w:p w:rsidR="00087BB5" w:rsidRPr="00087BB5" w:rsidRDefault="00087BB5" w:rsidP="00087BB5">
      <w:r w:rsidRPr="00087BB5">
        <w:t>Stavba nepředpokládá realizaci zásadních souvisejících a podmiňujících investic, případně staveb jiných stavebníků.</w:t>
      </w:r>
    </w:p>
    <w:p w:rsidR="00087BB5" w:rsidRDefault="00087BB5" w:rsidP="00087BB5"/>
    <w:p w:rsidR="00087BB5" w:rsidRPr="00723911" w:rsidRDefault="00087BB5" w:rsidP="00087BB5">
      <w:r w:rsidRPr="00723911">
        <w:t xml:space="preserve">V době uvažované realizace stavby „Rekonstrukce mostu ev.č. 368-029 Březina“ v roce 2016 je na stejné trase uvažováno s realizací stavby Rekonstrukce mostu ev.č. 368-019 Dlouhá Loučka“. Dále je ve stejném období uvažováno s realizací stavby „Oprava silnice III/36611 Jevíčko-ul.Okružní IV“. Obě stavby budou mít vliv na objízdné trasy. </w:t>
      </w:r>
    </w:p>
    <w:p w:rsidR="00087BB5" w:rsidRPr="000F2D94" w:rsidRDefault="00087BB5" w:rsidP="00087BB5">
      <w:r w:rsidRPr="000F2D94">
        <w:t>Podrobnosti dopravně inženýrských opatření jsou uvedeny v příloze E. Zásady organizace výstavby.</w:t>
      </w:r>
    </w:p>
    <w:p w:rsidR="0080261C" w:rsidRPr="000835CE" w:rsidRDefault="0080261C" w:rsidP="00DA2135">
      <w:pPr>
        <w:pStyle w:val="Nadpis2"/>
      </w:pPr>
      <w:bookmarkStart w:id="93" w:name="_Toc245021386"/>
      <w:bookmarkStart w:id="94" w:name="_Toc454435058"/>
      <w:r w:rsidRPr="000835CE">
        <w:t>Uvažovaný průběh výstavby a zajištění její plynulosti a koordinovanosti</w:t>
      </w:r>
      <w:bookmarkEnd w:id="93"/>
      <w:bookmarkEnd w:id="94"/>
    </w:p>
    <w:p w:rsidR="0080261C" w:rsidRPr="000835CE" w:rsidRDefault="0080261C" w:rsidP="006810D8">
      <w:r w:rsidRPr="000835CE">
        <w:t>Předpokládaný průběh výstavby je následující:</w:t>
      </w:r>
    </w:p>
    <w:p w:rsidR="0080261C" w:rsidRPr="000835CE" w:rsidRDefault="0080261C" w:rsidP="00F363FC">
      <w:pPr>
        <w:numPr>
          <w:ilvl w:val="0"/>
          <w:numId w:val="9"/>
        </w:numPr>
        <w:jc w:val="left"/>
      </w:pPr>
      <w:r w:rsidRPr="000835CE">
        <w:t>projektová příprava a projednání stavby</w:t>
      </w:r>
    </w:p>
    <w:p w:rsidR="0080261C" w:rsidRPr="000835CE" w:rsidRDefault="0080261C" w:rsidP="00F363FC">
      <w:pPr>
        <w:numPr>
          <w:ilvl w:val="0"/>
          <w:numId w:val="9"/>
        </w:numPr>
        <w:jc w:val="left"/>
      </w:pPr>
      <w:r w:rsidRPr="000835CE">
        <w:t>výběr zhotovitele</w:t>
      </w:r>
    </w:p>
    <w:p w:rsidR="00990CB3" w:rsidRPr="000835CE" w:rsidRDefault="00990CB3" w:rsidP="00F363FC">
      <w:pPr>
        <w:numPr>
          <w:ilvl w:val="0"/>
          <w:numId w:val="9"/>
        </w:numPr>
        <w:jc w:val="left"/>
      </w:pPr>
      <w:r w:rsidRPr="000835CE">
        <w:t>realizace DIO</w:t>
      </w:r>
    </w:p>
    <w:p w:rsidR="0080261C" w:rsidRDefault="0080261C" w:rsidP="00F363FC">
      <w:pPr>
        <w:numPr>
          <w:ilvl w:val="0"/>
          <w:numId w:val="9"/>
        </w:numPr>
        <w:jc w:val="left"/>
      </w:pPr>
      <w:r w:rsidRPr="000835CE">
        <w:t>zřízení zařízení staveniště a přístupových komunikací</w:t>
      </w:r>
    </w:p>
    <w:p w:rsidR="000835CE" w:rsidRPr="00737E6F" w:rsidRDefault="000835CE" w:rsidP="000835CE">
      <w:pPr>
        <w:numPr>
          <w:ilvl w:val="0"/>
          <w:numId w:val="9"/>
        </w:numPr>
        <w:jc w:val="left"/>
      </w:pPr>
      <w:r w:rsidRPr="00737E6F">
        <w:t xml:space="preserve">výstavba jednotlivých objektů </w:t>
      </w:r>
    </w:p>
    <w:p w:rsidR="00990CB3" w:rsidRPr="000835CE" w:rsidRDefault="00990CB3" w:rsidP="00F363FC">
      <w:pPr>
        <w:numPr>
          <w:ilvl w:val="0"/>
          <w:numId w:val="9"/>
        </w:numPr>
        <w:jc w:val="left"/>
      </w:pPr>
      <w:r w:rsidRPr="000835CE">
        <w:t>převedení provozu na most</w:t>
      </w:r>
    </w:p>
    <w:p w:rsidR="0080261C" w:rsidRPr="000835CE" w:rsidRDefault="0080261C" w:rsidP="00F363FC">
      <w:pPr>
        <w:numPr>
          <w:ilvl w:val="0"/>
          <w:numId w:val="9"/>
        </w:numPr>
        <w:jc w:val="left"/>
      </w:pPr>
      <w:r w:rsidRPr="000835CE">
        <w:t>uvedení stavby do provozu</w:t>
      </w:r>
      <w:r w:rsidR="00990CB3" w:rsidRPr="000835CE">
        <w:t xml:space="preserve"> (předčasné užívání)</w:t>
      </w:r>
    </w:p>
    <w:p w:rsidR="00990CB3" w:rsidRPr="000835CE" w:rsidRDefault="00990CB3" w:rsidP="00F363FC">
      <w:pPr>
        <w:numPr>
          <w:ilvl w:val="0"/>
          <w:numId w:val="9"/>
        </w:numPr>
        <w:jc w:val="left"/>
      </w:pPr>
      <w:r w:rsidRPr="000835CE">
        <w:t>kolaudace</w:t>
      </w:r>
    </w:p>
    <w:p w:rsidR="00B606A4" w:rsidRPr="000D7504" w:rsidRDefault="00B606A4" w:rsidP="00DA2135">
      <w:pPr>
        <w:outlineLvl w:val="0"/>
        <w:rPr>
          <w:b/>
          <w:color w:val="FF0000"/>
        </w:rPr>
      </w:pPr>
    </w:p>
    <w:p w:rsidR="00853C8F" w:rsidRPr="000835CE" w:rsidRDefault="00853C8F" w:rsidP="00DA2135">
      <w:pPr>
        <w:outlineLvl w:val="0"/>
        <w:rPr>
          <w:b/>
        </w:rPr>
      </w:pPr>
      <w:r w:rsidRPr="000835CE">
        <w:rPr>
          <w:b/>
        </w:rPr>
        <w:t>Prostorová omezení:</w:t>
      </w:r>
    </w:p>
    <w:p w:rsidR="00FD66D0" w:rsidRDefault="00FD66D0" w:rsidP="006810D8">
      <w:r w:rsidRPr="000835CE">
        <w:t xml:space="preserve">Stavba proběhne na stávající </w:t>
      </w:r>
      <w:r w:rsidR="00705761" w:rsidRPr="000835CE">
        <w:t xml:space="preserve">komunikaci </w:t>
      </w:r>
      <w:r w:rsidR="000835CE" w:rsidRPr="000835CE">
        <w:t xml:space="preserve">II/368 </w:t>
      </w:r>
      <w:r w:rsidR="00705761" w:rsidRPr="000835CE">
        <w:t xml:space="preserve">v intravilánu </w:t>
      </w:r>
      <w:r w:rsidR="000835CE" w:rsidRPr="000835CE">
        <w:t>obce Březina</w:t>
      </w:r>
      <w:r w:rsidR="00705761" w:rsidRPr="000835CE">
        <w:t>.</w:t>
      </w:r>
      <w:r w:rsidRPr="000835CE">
        <w:t xml:space="preserve"> Způsob výstavby je navržen tak, aby omezení dopravy bylo minimální. </w:t>
      </w:r>
    </w:p>
    <w:p w:rsidR="00447AAA" w:rsidRDefault="00447AAA" w:rsidP="006810D8"/>
    <w:p w:rsidR="00447AAA" w:rsidRDefault="00447AAA" w:rsidP="006810D8"/>
    <w:p w:rsidR="00447AAA" w:rsidRDefault="00447AAA" w:rsidP="006810D8"/>
    <w:p w:rsidR="00CB5929" w:rsidRPr="000835CE" w:rsidRDefault="00CB5929" w:rsidP="006810D8"/>
    <w:p w:rsidR="00853C8F" w:rsidRPr="00E66FB8" w:rsidRDefault="00853C8F" w:rsidP="00DA2135">
      <w:pPr>
        <w:outlineLvl w:val="0"/>
        <w:rPr>
          <w:b/>
        </w:rPr>
      </w:pPr>
      <w:r w:rsidRPr="00E66FB8">
        <w:rPr>
          <w:b/>
        </w:rPr>
        <w:lastRenderedPageBreak/>
        <w:t>Časová omezení</w:t>
      </w:r>
      <w:r w:rsidR="00E66FB8" w:rsidRPr="00E66FB8">
        <w:rPr>
          <w:b/>
        </w:rPr>
        <w:t>:</w:t>
      </w:r>
    </w:p>
    <w:p w:rsidR="00E66FB8" w:rsidRPr="0025493E" w:rsidRDefault="00E66FB8" w:rsidP="00E66FB8">
      <w:r w:rsidRPr="0025493E">
        <w:t xml:space="preserve">Práce nejsou časově omezeny. Z hlediska kvality a ceny se předpokládá provádění prací v sezónních měsících případně v měsících </w:t>
      </w:r>
      <w:r>
        <w:t>s</w:t>
      </w:r>
      <w:r w:rsidRPr="0025493E">
        <w:t> </w:t>
      </w:r>
      <w:r>
        <w:t>běžnými</w:t>
      </w:r>
      <w:r w:rsidRPr="0025493E">
        <w:t xml:space="preserve"> </w:t>
      </w:r>
      <w:r>
        <w:t>klimatickými</w:t>
      </w:r>
      <w:r w:rsidRPr="0025493E">
        <w:t xml:space="preserve"> podmínkami.</w:t>
      </w:r>
    </w:p>
    <w:p w:rsidR="0080261C" w:rsidRPr="000835CE" w:rsidRDefault="0080261C" w:rsidP="00DA2135">
      <w:pPr>
        <w:pStyle w:val="Nadpis2"/>
      </w:pPr>
      <w:bookmarkStart w:id="95" w:name="_Toc245021387"/>
      <w:bookmarkStart w:id="96" w:name="_Toc454435059"/>
      <w:r w:rsidRPr="000835CE">
        <w:t>Zajištění přístupu na stavbu</w:t>
      </w:r>
      <w:bookmarkEnd w:id="95"/>
      <w:bookmarkEnd w:id="96"/>
    </w:p>
    <w:p w:rsidR="000835CE" w:rsidRPr="00737E6F" w:rsidRDefault="000835CE" w:rsidP="000835CE">
      <w:r w:rsidRPr="00737E6F">
        <w:t xml:space="preserve">Pro přístup na stavbu bude využita stávající komunikace II/368. </w:t>
      </w:r>
    </w:p>
    <w:p w:rsidR="0080261C" w:rsidRPr="004E2F75" w:rsidRDefault="0080261C" w:rsidP="00DA2135">
      <w:pPr>
        <w:pStyle w:val="Nadpis2"/>
      </w:pPr>
      <w:bookmarkStart w:id="97" w:name="_Toc245021388"/>
      <w:bookmarkStart w:id="98" w:name="_Toc454435060"/>
      <w:r w:rsidRPr="004E2F75">
        <w:t>Dopravní omezení, objížďky a výluky dopravy</w:t>
      </w:r>
      <w:bookmarkEnd w:id="97"/>
      <w:bookmarkEnd w:id="98"/>
    </w:p>
    <w:p w:rsidR="000835CE" w:rsidRDefault="000835CE" w:rsidP="003905DB">
      <w:pPr>
        <w:rPr>
          <w:color w:val="FF0000"/>
        </w:rPr>
      </w:pPr>
      <w:r w:rsidRPr="00737E6F">
        <w:t xml:space="preserve">Rekonstrukce mostu bude prováděna za úplné uzavírky provozu na převáděné </w:t>
      </w:r>
      <w:r w:rsidRPr="004E2F75">
        <w:t xml:space="preserve">komunikaci II/368. </w:t>
      </w:r>
      <w:r w:rsidR="004E2F75" w:rsidRPr="004E2F75">
        <w:t>Provoz nákladních vozidel nad 3,5 t bude po dobu výstavby převáděn po objízdné trase. Pro osobní a autobusovou dopravu je navržena kratší objízdná trasa. Pěší provoz bude převáděn jako doposud po nedaleké stávající lávce.</w:t>
      </w:r>
      <w:r w:rsidR="009669BC" w:rsidRPr="009669BC">
        <w:t xml:space="preserve"> </w:t>
      </w:r>
      <w:r w:rsidR="009669BC">
        <w:t xml:space="preserve">Vozidla IZS budou v případě zásahu využívat místní komunikace </w:t>
      </w:r>
      <w:r w:rsidR="00A173BF">
        <w:t>(</w:t>
      </w:r>
      <w:r w:rsidR="009669BC">
        <w:t>podrobněji viz kapitola 14.2 Požární bezpečnost včetně schéma trasy</w:t>
      </w:r>
      <w:r w:rsidR="00A173BF">
        <w:t>)</w:t>
      </w:r>
      <w:r w:rsidR="009669BC">
        <w:t>.</w:t>
      </w:r>
      <w:r w:rsidR="00A173BF">
        <w:t xml:space="preserve"> Provoz na zmíněné místní komunikaci bude omezen dopravním značením povolující pouze vjezd vozidel IZS a vozidel s povolenkami obce Březina.</w:t>
      </w:r>
    </w:p>
    <w:p w:rsidR="0080261C" w:rsidRPr="004E2F75" w:rsidRDefault="0080261C" w:rsidP="00DA2135">
      <w:pPr>
        <w:pStyle w:val="Nadpis1"/>
      </w:pPr>
      <w:bookmarkStart w:id="99" w:name="_Toc245021389"/>
      <w:bookmarkStart w:id="100" w:name="_Toc454435061"/>
      <w:r w:rsidRPr="004E2F75">
        <w:t>Přehled budoucích vlastníků a správců</w:t>
      </w:r>
      <w:bookmarkEnd w:id="99"/>
      <w:bookmarkEnd w:id="100"/>
    </w:p>
    <w:p w:rsidR="004E2F75" w:rsidRPr="00737E6F" w:rsidRDefault="004E2F75" w:rsidP="004E2F75">
      <w:r w:rsidRPr="00737E6F">
        <w:t>Vlastnictví a správce objektu se nemění. Vlastníkem objektu zůstává</w:t>
      </w:r>
    </w:p>
    <w:p w:rsidR="004E2F75" w:rsidRPr="00737E6F" w:rsidRDefault="004E2F75" w:rsidP="004E2F75">
      <w:r w:rsidRPr="00737E6F">
        <w:t>Pardubický kraj, správcem SÚS Pardubického kraje.</w:t>
      </w:r>
    </w:p>
    <w:p w:rsidR="0080261C" w:rsidRPr="004E2F75" w:rsidRDefault="0080261C" w:rsidP="00DA2135">
      <w:pPr>
        <w:pStyle w:val="Nadpis1"/>
      </w:pPr>
      <w:bookmarkStart w:id="101" w:name="_Toc245021390"/>
      <w:bookmarkStart w:id="102" w:name="_Toc454435062"/>
      <w:r w:rsidRPr="004E2F75">
        <w:t>Předávání stavby do užívání</w:t>
      </w:r>
      <w:bookmarkEnd w:id="101"/>
      <w:bookmarkEnd w:id="102"/>
    </w:p>
    <w:p w:rsidR="0080261C" w:rsidRPr="002B6EF0" w:rsidRDefault="0080261C" w:rsidP="00DA2135">
      <w:pPr>
        <w:pStyle w:val="Nadpis2"/>
      </w:pPr>
      <w:bookmarkStart w:id="103" w:name="_Toc245021391"/>
      <w:bookmarkStart w:id="104" w:name="_Toc454435063"/>
      <w:r w:rsidRPr="002B6EF0">
        <w:t>Postupné předávání částí stavby do užívání</w:t>
      </w:r>
      <w:bookmarkEnd w:id="103"/>
      <w:bookmarkEnd w:id="104"/>
    </w:p>
    <w:p w:rsidR="002B6EF0" w:rsidRPr="00737E6F" w:rsidRDefault="002B6EF0" w:rsidP="002B6EF0">
      <w:r w:rsidRPr="00737E6F">
        <w:t>Je uvažováno předání stavby jako celku a následně ukončení úplné uzavírky a zahájení provozu na silnici II/368.</w:t>
      </w:r>
    </w:p>
    <w:p w:rsidR="003905DB" w:rsidRPr="002B6EF0" w:rsidRDefault="003905DB" w:rsidP="00DA2135">
      <w:pPr>
        <w:pStyle w:val="Nadpis2"/>
      </w:pPr>
      <w:bookmarkStart w:id="105" w:name="_Toc454435064"/>
      <w:r w:rsidRPr="002B6EF0">
        <w:t>Zkušební provoz</w:t>
      </w:r>
      <w:bookmarkEnd w:id="105"/>
    </w:p>
    <w:p w:rsidR="00565F79" w:rsidRPr="002B6EF0" w:rsidRDefault="008A5EC1" w:rsidP="00565F79">
      <w:r w:rsidRPr="002B6EF0">
        <w:t>Nepředpokládá se.</w:t>
      </w:r>
    </w:p>
    <w:p w:rsidR="0080261C" w:rsidRPr="002B6EF0" w:rsidRDefault="0080261C" w:rsidP="00DA2135">
      <w:pPr>
        <w:pStyle w:val="Nadpis2"/>
      </w:pPr>
      <w:bookmarkStart w:id="106" w:name="_Toc245021392"/>
      <w:bookmarkStart w:id="107" w:name="_Toc454435065"/>
      <w:r w:rsidRPr="002B6EF0">
        <w:t>Zdůvodnění potřeb užívaní stavby před dokončením celé stavby</w:t>
      </w:r>
      <w:bookmarkEnd w:id="106"/>
      <w:bookmarkEnd w:id="107"/>
    </w:p>
    <w:p w:rsidR="00DB4D55" w:rsidRDefault="00DB4D55" w:rsidP="00573044">
      <w:r>
        <w:t xml:space="preserve">Před dokončením bude stavba uvedena do předčasného užívání po provedení krytu komunikace za účelem zkrácení úplné uzavírky dopravy. </w:t>
      </w:r>
    </w:p>
    <w:p w:rsidR="0080261C" w:rsidRDefault="0080261C" w:rsidP="00DA2135">
      <w:pPr>
        <w:pStyle w:val="Nadpis1"/>
      </w:pPr>
      <w:bookmarkStart w:id="108" w:name="_Toc245021393"/>
      <w:bookmarkStart w:id="109" w:name="_Toc454435066"/>
      <w:r w:rsidRPr="00DB4D55">
        <w:t>Souhrnný technický popis stavby</w:t>
      </w:r>
      <w:bookmarkEnd w:id="108"/>
      <w:bookmarkEnd w:id="109"/>
    </w:p>
    <w:p w:rsidR="00DB4D55" w:rsidRPr="00737E6F" w:rsidRDefault="00DB4D55" w:rsidP="00DB4D55">
      <w:r w:rsidRPr="00737E6F">
        <w:t>Dosavadní nevyhovující mostní objekt bude odstraněn v celém rozsahu. Na místě dosavadního mostu bude zhotovena nová železobetonová rámová mostní konstrukce založená plošně</w:t>
      </w:r>
      <w:r w:rsidR="00A61887">
        <w:t xml:space="preserve"> na základových pasech. Na lávce</w:t>
      </w:r>
      <w:r w:rsidRPr="00737E6F">
        <w:t xml:space="preserve"> bude osazeno ocelové zábradlí se svislou výplní.  </w:t>
      </w:r>
    </w:p>
    <w:p w:rsidR="00DB4D55" w:rsidRDefault="00DB4D55" w:rsidP="00DB4D55">
      <w:r w:rsidRPr="00737E6F">
        <w:t xml:space="preserve">Na mostě a předpolích, v rozsahu potřebných výkopů, bude provedena nová třívrstvá vozovka. V navazujících úsecích bude provedena obnova živičného krytu.   </w:t>
      </w:r>
    </w:p>
    <w:p w:rsidR="00447AAA" w:rsidRDefault="00447AAA" w:rsidP="00DB4D55"/>
    <w:p w:rsidR="00447AAA" w:rsidRDefault="00447AAA" w:rsidP="00DB4D55"/>
    <w:p w:rsidR="00447AAA" w:rsidRPr="00737E6F" w:rsidRDefault="00447AAA" w:rsidP="00DB4D55"/>
    <w:p w:rsidR="000D1DD9" w:rsidRPr="00DB4D55" w:rsidRDefault="006969D3" w:rsidP="00DA2135">
      <w:pPr>
        <w:pStyle w:val="Nadpis2"/>
      </w:pPr>
      <w:bookmarkStart w:id="110" w:name="_Toc454435067"/>
      <w:r w:rsidRPr="00DB4D55">
        <w:lastRenderedPageBreak/>
        <w:t xml:space="preserve">Objekty pozemních </w:t>
      </w:r>
      <w:r w:rsidR="00515A75" w:rsidRPr="00DB4D55">
        <w:t>komunikac</w:t>
      </w:r>
      <w:r w:rsidRPr="00DB4D55">
        <w:t>í</w:t>
      </w:r>
      <w:bookmarkEnd w:id="110"/>
    </w:p>
    <w:p w:rsidR="00816D33" w:rsidRPr="00447AAA" w:rsidRDefault="00816D33" w:rsidP="00447AAA">
      <w:pPr>
        <w:pStyle w:val="Nadpis3"/>
        <w:ind w:left="1134" w:hanging="850"/>
      </w:pPr>
      <w:bookmarkStart w:id="111" w:name="_Toc454435068"/>
      <w:r w:rsidRPr="00DB4D55">
        <w:t>SO 101</w:t>
      </w:r>
      <w:r w:rsidRPr="00DB4D55">
        <w:tab/>
      </w:r>
      <w:r w:rsidR="0059605D" w:rsidRPr="00DB4D55">
        <w:t xml:space="preserve">Komunikace </w:t>
      </w:r>
      <w:r w:rsidR="00DB4D55" w:rsidRPr="00DB4D55">
        <w:t>I</w:t>
      </w:r>
      <w:r w:rsidRPr="00DB4D55">
        <w:t>I/</w:t>
      </w:r>
      <w:r w:rsidR="00DB4D55" w:rsidRPr="00DB4D55">
        <w:t>368</w:t>
      </w:r>
      <w:bookmarkEnd w:id="111"/>
    </w:p>
    <w:p w:rsidR="00DB4D55" w:rsidRDefault="00DB4D55" w:rsidP="00DB4D55">
      <w:pPr>
        <w:rPr>
          <w:color w:val="FF0000"/>
        </w:rPr>
      </w:pPr>
      <w:r w:rsidRPr="00D03FA8">
        <w:t>Nejprve bude provedeno frézování krytu komunikace v potřebném rozsahu dle výkresové části dokumentace. V rozsahu výkopů a přechodových oblastí dojde k odstranění podkladních vrstev komunikace. Po provedení prací na mostním objektu budou položeny podkladní vrstvy a následně pak nový třívrstvý živičný kryt komunikace. Komunikace je na mostním objektu navržena v kategorijní šířce</w:t>
      </w:r>
      <w:r w:rsidRPr="002F157F">
        <w:rPr>
          <w:color w:val="FF0000"/>
        </w:rPr>
        <w:t xml:space="preserve"> </w:t>
      </w:r>
      <w:r w:rsidRPr="00DB4D55">
        <w:t>S 7,5</w:t>
      </w:r>
      <w:r w:rsidRPr="002F157F">
        <w:rPr>
          <w:color w:val="FF0000"/>
        </w:rPr>
        <w:t xml:space="preserve"> </w:t>
      </w:r>
      <w:r w:rsidRPr="00D03FA8">
        <w:t xml:space="preserve">a za mostem plynule přejde na stávající stav. Komunikace je v uvažovaném úseku vedena směrově v přímé. Výškově je komunikace vedena v proměnném podélném spádu vycházející z vedení nivelety v údolnicovém zakružovacím </w:t>
      </w:r>
      <w:r w:rsidRPr="00DB4D55">
        <w:t>oblouku a v příčném směru je navržen střechovitý spád. Odvodnění komunikace je řešeno vyspádováním do okolního terénu a za římsami mostu je voda sváděna pomocí skluzů do koryta přemosťované vodoteče.</w:t>
      </w:r>
      <w:r w:rsidRPr="002F157F">
        <w:rPr>
          <w:color w:val="FF0000"/>
        </w:rPr>
        <w:t xml:space="preserve"> </w:t>
      </w:r>
    </w:p>
    <w:p w:rsidR="00447AAA" w:rsidRDefault="00447AAA" w:rsidP="00447AAA">
      <w:pPr>
        <w:pStyle w:val="Nadpis3"/>
        <w:ind w:left="1134" w:hanging="850"/>
      </w:pPr>
      <w:bookmarkStart w:id="112" w:name="_Toc448237143"/>
      <w:bookmarkStart w:id="113" w:name="_Toc454435069"/>
      <w:r w:rsidRPr="00D36F31">
        <w:t xml:space="preserve">SO </w:t>
      </w:r>
      <w:r>
        <w:t>180</w:t>
      </w:r>
      <w:r w:rsidRPr="00D36F31">
        <w:tab/>
      </w:r>
      <w:r>
        <w:t>Přechodné dopravní značení</w:t>
      </w:r>
      <w:bookmarkEnd w:id="112"/>
      <w:bookmarkEnd w:id="113"/>
      <w:r>
        <w:t xml:space="preserve"> </w:t>
      </w:r>
    </w:p>
    <w:p w:rsidR="00447AAA" w:rsidRPr="00D36F31" w:rsidRDefault="00447AAA" w:rsidP="00447AAA">
      <w:r>
        <w:t>O</w:t>
      </w:r>
      <w:r w:rsidRPr="00025690">
        <w:t>bjekt řeší přechodné dopravní značení a opatření během realizace jednotlivých etap výstavby. Nejedná se o stavbu z hlediska stavební zákona, jde o dopravní opatření, které bude povoleno formou stanovení místní a přechodné úpravy provozu a zajištěno zhotovitelem stavby na základě reálného harmonogramu prací.</w:t>
      </w:r>
    </w:p>
    <w:p w:rsidR="004112B9" w:rsidRPr="00071825" w:rsidRDefault="004112B9" w:rsidP="00DA2135">
      <w:pPr>
        <w:pStyle w:val="Nadpis2"/>
      </w:pPr>
      <w:bookmarkStart w:id="114" w:name="_Toc454435070"/>
      <w:r w:rsidRPr="00071825">
        <w:t>Mostní objekty</w:t>
      </w:r>
      <w:bookmarkEnd w:id="114"/>
    </w:p>
    <w:p w:rsidR="004112B9" w:rsidRPr="00071825" w:rsidRDefault="004112B9" w:rsidP="004112B9">
      <w:pPr>
        <w:jc w:val="left"/>
        <w:rPr>
          <w:b/>
        </w:rPr>
      </w:pPr>
      <w:r w:rsidRPr="00071825">
        <w:rPr>
          <w:b/>
        </w:rPr>
        <w:t>SO 2</w:t>
      </w:r>
      <w:r w:rsidR="00CC648B" w:rsidRPr="00071825">
        <w:rPr>
          <w:b/>
        </w:rPr>
        <w:t>01</w:t>
      </w:r>
      <w:r w:rsidRPr="00071825">
        <w:rPr>
          <w:b/>
        </w:rPr>
        <w:tab/>
      </w:r>
      <w:r w:rsidR="00071825" w:rsidRPr="00071825">
        <w:rPr>
          <w:b/>
        </w:rPr>
        <w:t>M</w:t>
      </w:r>
      <w:r w:rsidR="00CC648B" w:rsidRPr="00071825">
        <w:rPr>
          <w:b/>
        </w:rPr>
        <w:t xml:space="preserve">ost </w:t>
      </w:r>
      <w:r w:rsidR="00071825" w:rsidRPr="00071825">
        <w:rPr>
          <w:b/>
        </w:rPr>
        <w:t>ev.č. 368</w:t>
      </w:r>
      <w:r w:rsidR="00CC648B" w:rsidRPr="00071825">
        <w:rPr>
          <w:b/>
        </w:rPr>
        <w:t>-0</w:t>
      </w:r>
      <w:r w:rsidR="00071825" w:rsidRPr="00071825">
        <w:rPr>
          <w:b/>
        </w:rPr>
        <w:t>29</w:t>
      </w:r>
    </w:p>
    <w:p w:rsidR="00071825" w:rsidRPr="00CE5F8D" w:rsidRDefault="00071825" w:rsidP="00071825">
      <w:pPr>
        <w:spacing w:before="40"/>
        <w:ind w:left="4111" w:hanging="2977"/>
      </w:pPr>
      <w:r w:rsidRPr="00CE5F8D">
        <w:t>Charakteristika most. obj:</w:t>
      </w:r>
      <w:r w:rsidRPr="00CE5F8D">
        <w:tab/>
        <w:t>Most na sinic II/368, o jednom mostním otvoru, žlb. rámová konstrukce, trvalý, půdorysně přímý, s neomezenou volnou výškou.</w:t>
      </w:r>
    </w:p>
    <w:p w:rsidR="00071825" w:rsidRPr="00F72B88" w:rsidRDefault="00071825" w:rsidP="00071825">
      <w:pPr>
        <w:spacing w:before="40"/>
        <w:ind w:left="4111" w:hanging="2977"/>
      </w:pPr>
      <w:r w:rsidRPr="00F72B88">
        <w:t>Délka přemostění:</w:t>
      </w:r>
      <w:r w:rsidRPr="00F72B88">
        <w:tab/>
        <w:t>3,00 m</w:t>
      </w:r>
    </w:p>
    <w:p w:rsidR="00071825" w:rsidRPr="00F72B88" w:rsidRDefault="00071825" w:rsidP="00071825">
      <w:pPr>
        <w:spacing w:before="40"/>
        <w:ind w:left="4111" w:hanging="2977"/>
      </w:pPr>
      <w:r w:rsidRPr="00F72B88">
        <w:t>Délka mostního objektu:</w:t>
      </w:r>
      <w:r w:rsidRPr="00F72B88">
        <w:tab/>
        <w:t>12,5 m</w:t>
      </w:r>
    </w:p>
    <w:p w:rsidR="00071825" w:rsidRPr="00F72B88" w:rsidRDefault="00071825" w:rsidP="00071825">
      <w:pPr>
        <w:spacing w:before="40"/>
        <w:ind w:left="4111" w:hanging="2977"/>
      </w:pPr>
      <w:r w:rsidRPr="00F72B88">
        <w:t>Délka nosné konstrukce:</w:t>
      </w:r>
      <w:r w:rsidRPr="00F72B88">
        <w:tab/>
        <w:t xml:space="preserve">3,80 m </w:t>
      </w:r>
    </w:p>
    <w:p w:rsidR="00071825" w:rsidRPr="00F72B88" w:rsidRDefault="00071825" w:rsidP="00071825">
      <w:pPr>
        <w:spacing w:before="40"/>
        <w:ind w:left="4111" w:hanging="2977"/>
      </w:pPr>
      <w:r w:rsidRPr="00F72B88">
        <w:t>Rozpětí polí:</w:t>
      </w:r>
      <w:r w:rsidRPr="00F72B88">
        <w:tab/>
        <w:t xml:space="preserve">3,40 m </w:t>
      </w:r>
    </w:p>
    <w:p w:rsidR="00071825" w:rsidRPr="00CE5F8D" w:rsidRDefault="00071825" w:rsidP="00071825">
      <w:pPr>
        <w:spacing w:before="40"/>
        <w:ind w:left="4111" w:hanging="2977"/>
      </w:pPr>
      <w:r w:rsidRPr="00CE5F8D">
        <w:t>Šikmost most. obj.</w:t>
      </w:r>
      <w:r w:rsidRPr="00CE5F8D">
        <w:tab/>
        <w:t>- (90°)</w:t>
      </w:r>
    </w:p>
    <w:p w:rsidR="00071825" w:rsidRPr="00F72B88" w:rsidRDefault="00071825" w:rsidP="00071825">
      <w:pPr>
        <w:spacing w:before="40"/>
        <w:ind w:left="4111" w:hanging="2977"/>
      </w:pPr>
      <w:r w:rsidRPr="00F72B88">
        <w:t>Volná šířka most. obj.</w:t>
      </w:r>
      <w:r w:rsidRPr="00F72B88">
        <w:tab/>
        <w:t xml:space="preserve">8,50 m  </w:t>
      </w:r>
    </w:p>
    <w:p w:rsidR="00071825" w:rsidRPr="00CE5F8D" w:rsidRDefault="00071825" w:rsidP="00071825">
      <w:pPr>
        <w:spacing w:before="40"/>
        <w:ind w:left="4111" w:hanging="2977"/>
      </w:pPr>
      <w:r w:rsidRPr="00CE5F8D">
        <w:t>Šířka průchozího prostoru:</w:t>
      </w:r>
      <w:r w:rsidRPr="00CE5F8D">
        <w:tab/>
        <w:t xml:space="preserve">bez chodníků </w:t>
      </w:r>
    </w:p>
    <w:p w:rsidR="00071825" w:rsidRPr="00F72B88" w:rsidRDefault="00071825" w:rsidP="00071825">
      <w:pPr>
        <w:spacing w:before="40"/>
        <w:ind w:left="4111" w:hanging="2977"/>
      </w:pPr>
      <w:r w:rsidRPr="00F72B88">
        <w:t xml:space="preserve">Šířka most. obj.: </w:t>
      </w:r>
      <w:r w:rsidRPr="00F72B88">
        <w:tab/>
        <w:t>9,10 m</w:t>
      </w:r>
    </w:p>
    <w:p w:rsidR="00071825" w:rsidRPr="00F72B88" w:rsidRDefault="00071825" w:rsidP="00071825">
      <w:pPr>
        <w:spacing w:before="40"/>
        <w:ind w:left="4111" w:hanging="2977"/>
      </w:pPr>
      <w:r w:rsidRPr="00F72B88">
        <w:t>Výška nad terénem</w:t>
      </w:r>
      <w:r w:rsidRPr="00F72B88">
        <w:tab/>
        <w:t xml:space="preserve">3,23 m </w:t>
      </w:r>
    </w:p>
    <w:p w:rsidR="00071825" w:rsidRPr="00F72B88" w:rsidRDefault="00071825" w:rsidP="00071825">
      <w:pPr>
        <w:spacing w:before="40"/>
        <w:ind w:left="4111" w:hanging="2977"/>
      </w:pPr>
      <w:r w:rsidRPr="00F72B88">
        <w:t>Stavební výška</w:t>
      </w:r>
      <w:r w:rsidRPr="00F72B88">
        <w:tab/>
        <w:t>0,54 m</w:t>
      </w:r>
    </w:p>
    <w:p w:rsidR="00071825" w:rsidRPr="00F72B88" w:rsidRDefault="00071825" w:rsidP="00071825">
      <w:pPr>
        <w:spacing w:before="40"/>
        <w:ind w:left="4111" w:hanging="2977"/>
      </w:pPr>
      <w:r w:rsidRPr="00F72B88">
        <w:t xml:space="preserve">Plocha NK most. obj. </w:t>
      </w:r>
      <w:r w:rsidRPr="00F72B88">
        <w:tab/>
        <w:t>32,3 m2</w:t>
      </w:r>
    </w:p>
    <w:p w:rsidR="00071825" w:rsidRPr="00CE5F8D" w:rsidRDefault="00071825" w:rsidP="00071825">
      <w:pPr>
        <w:spacing w:before="40"/>
        <w:ind w:left="4111" w:hanging="2977"/>
      </w:pPr>
      <w:r w:rsidRPr="00CE5F8D">
        <w:t>Zatížení a zatížitelnosti</w:t>
      </w:r>
      <w:r w:rsidRPr="00CE5F8D">
        <w:tab/>
        <w:t>Navrženo dle ČSN EN 1990-2 pro zatížení podle skupiny 1</w:t>
      </w:r>
    </w:p>
    <w:p w:rsidR="00A0461A" w:rsidRPr="000D7504" w:rsidRDefault="00A0461A" w:rsidP="00A0461A">
      <w:pPr>
        <w:tabs>
          <w:tab w:val="left" w:pos="3600"/>
        </w:tabs>
        <w:ind w:firstLine="360"/>
        <w:rPr>
          <w:color w:val="FF0000"/>
        </w:rPr>
      </w:pPr>
    </w:p>
    <w:p w:rsidR="00071825" w:rsidRPr="003552B1" w:rsidRDefault="00071825" w:rsidP="00071825">
      <w:r w:rsidRPr="00CE5F8D">
        <w:t>Dosavadní nevyhovující mostní objekt bude odstraněn v celém rozsahu. Nový most bude řešen jako rámový z monolitického železobetonu.</w:t>
      </w:r>
      <w:r w:rsidRPr="002F157F">
        <w:rPr>
          <w:color w:val="FF0000"/>
        </w:rPr>
        <w:t xml:space="preserve"> </w:t>
      </w:r>
      <w:r w:rsidRPr="00CE5F8D">
        <w:t>Založení mostu je navrženo plošně na základových pasech. Deska nosné konstrukce je vedena v přímé, podélně v jednostranném proměnném podélném spádu. Příčný spád nosné konstrukce je střechovitý 2,5% a pod římsami je navržen protispád v hodnotě 6%. Na nosnou konstrukci navazují rovnoběžná železobetonová křídla. Římsy jsou na mostě a křídlech navrženy z monolitického železobetonu.</w:t>
      </w:r>
      <w:r w:rsidRPr="002F157F">
        <w:rPr>
          <w:color w:val="FF0000"/>
        </w:rPr>
        <w:t xml:space="preserve"> </w:t>
      </w:r>
      <w:r w:rsidRPr="003552B1">
        <w:t xml:space="preserve">Na římsách bude umístěno ocelové zábradlí městského typu se svislou výplní. Koryto bude pod mostem opevněno kamenem do betonového lože. Na mostě a </w:t>
      </w:r>
      <w:r w:rsidRPr="003552B1">
        <w:lastRenderedPageBreak/>
        <w:t>předpolích, v rozsahu potřebných výkopů, bude provedena nová třívrstvá vozovka. V navazujících úsecích bude provedena obnova živičného krytu.</w:t>
      </w:r>
    </w:p>
    <w:p w:rsidR="00071825" w:rsidRPr="003552B1" w:rsidRDefault="00071825" w:rsidP="00071825"/>
    <w:p w:rsidR="00071825" w:rsidRPr="003552B1" w:rsidRDefault="00071825" w:rsidP="00071825">
      <w:r w:rsidRPr="003552B1">
        <w:t>Provedením opravy mostního objektu se zvýší bezpečnost silničního provozu a bude zabezpečena jeho únosnost a vyšší životnost.</w:t>
      </w:r>
    </w:p>
    <w:p w:rsidR="0080261C" w:rsidRPr="00F12FCC" w:rsidRDefault="0080261C" w:rsidP="00DA2135">
      <w:pPr>
        <w:pStyle w:val="Nadpis1"/>
      </w:pPr>
      <w:bookmarkStart w:id="115" w:name="_Toc245021394"/>
      <w:bookmarkStart w:id="116" w:name="_Toc454435071"/>
      <w:r w:rsidRPr="00F12FCC">
        <w:t>Výsledky a závěry z podkladů, průzkumů a měření</w:t>
      </w:r>
      <w:bookmarkEnd w:id="115"/>
      <w:bookmarkEnd w:id="116"/>
    </w:p>
    <w:p w:rsidR="00F12FCC" w:rsidRPr="003552B1" w:rsidRDefault="00F12FCC" w:rsidP="00F12FCC">
      <w:r w:rsidRPr="003552B1">
        <w:t>Na základě výsledků prohlídky mostu, z důvodu rozsáhlých poruch bylo Investorem rozhodnuto o výstavbě nového mostního objektu.</w:t>
      </w:r>
    </w:p>
    <w:p w:rsidR="00F12FCC" w:rsidRPr="002F157F" w:rsidRDefault="00F12FCC" w:rsidP="00F12FCC">
      <w:pPr>
        <w:ind w:firstLine="360"/>
        <w:rPr>
          <w:color w:val="FF0000"/>
        </w:rPr>
      </w:pPr>
    </w:p>
    <w:p w:rsidR="00F12FCC" w:rsidRDefault="00F12FCC" w:rsidP="00F12FCC">
      <w:r w:rsidRPr="003552B1">
        <w:t xml:space="preserve">Pro zjištění hladiny stoleté vody a zjištění možností převedení potřebného normového průtoku vody byl zpracován Hydrotechnický výpočet. Z výsledků hydrotechnického výpočtu vyplývá, že navržený mostní otvor splní normové požadavky na převedení stoletého průtoku s dostatečnou rezervou. Podrobnější informace jsou uvedeny v samostatné příloze Hydrotechnický výpočet. </w:t>
      </w:r>
    </w:p>
    <w:p w:rsidR="00F12FCC" w:rsidRDefault="00F12FCC" w:rsidP="00F12FCC">
      <w:r>
        <w:t xml:space="preserve">Pro návrh založení bylo využito údajů z archivních </w:t>
      </w:r>
      <w:r w:rsidR="00787BDF">
        <w:t xml:space="preserve">sond vedených v archívu geofondu České geologické služby. </w:t>
      </w:r>
      <w:r>
        <w:t xml:space="preserve"> </w:t>
      </w:r>
      <w:r w:rsidR="00787BDF">
        <w:t xml:space="preserve">Na podkladě </w:t>
      </w:r>
      <w:r w:rsidR="0073764F">
        <w:t xml:space="preserve">údajů ze </w:t>
      </w:r>
      <w:r w:rsidR="00787BDF">
        <w:t xml:space="preserve">sondy 418207 </w:t>
      </w:r>
      <w:r w:rsidR="0073764F">
        <w:t xml:space="preserve">bylo rozhodnuto o plošném založení. </w:t>
      </w:r>
    </w:p>
    <w:p w:rsidR="00F12FCC" w:rsidRDefault="00F12FCC" w:rsidP="00F12FCC"/>
    <w:p w:rsidR="00F12FCC" w:rsidRPr="003552B1" w:rsidRDefault="00F12FCC" w:rsidP="00F12FCC">
      <w:r w:rsidRPr="003552B1">
        <w:t>V rámci zpracování projektové dokumentace bylo provedeno geodetické zaměření fy. Geodézie Krkonoše. Zaměření je zpracováno v polohovém systému JTSK. Výškový systém je v Bpv.</w:t>
      </w:r>
    </w:p>
    <w:p w:rsidR="0080261C" w:rsidRPr="00687CAF" w:rsidRDefault="0080261C" w:rsidP="00DA2135">
      <w:pPr>
        <w:pStyle w:val="Nadpis1"/>
      </w:pPr>
      <w:bookmarkStart w:id="117" w:name="_Toc245021404"/>
      <w:bookmarkStart w:id="118" w:name="_Toc454435072"/>
      <w:r w:rsidRPr="00687CAF">
        <w:t>Dotčená ochranná pásma, chráněná území, zátopová území, kulturní památky, památkové rezervace, památkové zóny</w:t>
      </w:r>
      <w:bookmarkEnd w:id="117"/>
      <w:bookmarkEnd w:id="118"/>
    </w:p>
    <w:p w:rsidR="004E4AB1" w:rsidRPr="003351AE" w:rsidRDefault="006969D3" w:rsidP="00DA2135">
      <w:pPr>
        <w:pStyle w:val="Nadpis2"/>
      </w:pPr>
      <w:bookmarkStart w:id="119" w:name="_Toc454435073"/>
      <w:r w:rsidRPr="003351AE">
        <w:t>Rozsah dotčení</w:t>
      </w:r>
      <w:bookmarkEnd w:id="119"/>
      <w:r w:rsidRPr="003351AE">
        <w:t xml:space="preserve"> </w:t>
      </w:r>
    </w:p>
    <w:p w:rsidR="00515A75" w:rsidRPr="003351AE" w:rsidRDefault="00515A75" w:rsidP="00DA2135">
      <w:pPr>
        <w:outlineLvl w:val="0"/>
        <w:rPr>
          <w:b/>
        </w:rPr>
      </w:pPr>
      <w:r w:rsidRPr="003351AE">
        <w:rPr>
          <w:b/>
        </w:rPr>
        <w:t xml:space="preserve">Ochranné pásmo dráhy </w:t>
      </w:r>
    </w:p>
    <w:p w:rsidR="006969D3" w:rsidRPr="003351AE" w:rsidRDefault="008A5EC1" w:rsidP="006969D3">
      <w:r w:rsidRPr="003351AE">
        <w:t>Nenachází se v ochranném pásmu dráhy.</w:t>
      </w:r>
    </w:p>
    <w:p w:rsidR="005544D8" w:rsidRPr="003351AE" w:rsidRDefault="005544D8" w:rsidP="00515A75"/>
    <w:p w:rsidR="00515A75" w:rsidRPr="003351AE" w:rsidRDefault="00515A75" w:rsidP="00DA2135">
      <w:pPr>
        <w:outlineLvl w:val="0"/>
        <w:rPr>
          <w:b/>
        </w:rPr>
      </w:pPr>
      <w:r w:rsidRPr="003351AE">
        <w:rPr>
          <w:b/>
        </w:rPr>
        <w:t xml:space="preserve">Ochranné pásmo silnice </w:t>
      </w:r>
      <w:r w:rsidR="003351AE" w:rsidRPr="003351AE">
        <w:rPr>
          <w:b/>
        </w:rPr>
        <w:t>I</w:t>
      </w:r>
      <w:r w:rsidRPr="003351AE">
        <w:rPr>
          <w:b/>
        </w:rPr>
        <w:t>I. třídy</w:t>
      </w:r>
    </w:p>
    <w:p w:rsidR="00515A75" w:rsidRPr="003351AE" w:rsidRDefault="00515A75" w:rsidP="00DA2135">
      <w:pPr>
        <w:outlineLvl w:val="0"/>
      </w:pPr>
      <w:r w:rsidRPr="003351AE">
        <w:t>Stavba se nachází v ochran</w:t>
      </w:r>
      <w:r w:rsidR="00466BE9" w:rsidRPr="003351AE">
        <w:t>n</w:t>
      </w:r>
      <w:r w:rsidRPr="003351AE">
        <w:t xml:space="preserve">ém pásmu silnice </w:t>
      </w:r>
      <w:r w:rsidR="003351AE" w:rsidRPr="003351AE">
        <w:t>I</w:t>
      </w:r>
      <w:r w:rsidRPr="003351AE">
        <w:t xml:space="preserve">I. třídy (do </w:t>
      </w:r>
      <w:r w:rsidR="003351AE" w:rsidRPr="003351AE">
        <w:t>15</w:t>
      </w:r>
      <w:r w:rsidRPr="003351AE">
        <w:t xml:space="preserve">m od </w:t>
      </w:r>
      <w:r w:rsidR="003351AE" w:rsidRPr="003351AE">
        <w:t xml:space="preserve">osy </w:t>
      </w:r>
      <w:r w:rsidRPr="003351AE">
        <w:t>vozovky)</w:t>
      </w:r>
      <w:r w:rsidR="006E4091" w:rsidRPr="003351AE">
        <w:t>.</w:t>
      </w:r>
      <w:r w:rsidRPr="003351AE">
        <w:t xml:space="preserve"> </w:t>
      </w:r>
    </w:p>
    <w:p w:rsidR="0001017D" w:rsidRPr="003351AE" w:rsidRDefault="0001017D" w:rsidP="00515A75"/>
    <w:p w:rsidR="005526F6" w:rsidRPr="003351AE" w:rsidRDefault="005526F6" w:rsidP="00DA2135">
      <w:pPr>
        <w:outlineLvl w:val="0"/>
        <w:rPr>
          <w:b/>
        </w:rPr>
      </w:pPr>
      <w:r w:rsidRPr="003351AE">
        <w:rPr>
          <w:b/>
        </w:rPr>
        <w:t>Ochranné pásmo vodních zdrojů</w:t>
      </w:r>
    </w:p>
    <w:p w:rsidR="005222D4" w:rsidRPr="003351AE" w:rsidRDefault="005526F6" w:rsidP="00515A75">
      <w:r w:rsidRPr="003351AE">
        <w:t xml:space="preserve">Stavba se </w:t>
      </w:r>
      <w:r w:rsidR="005222D4" w:rsidRPr="003351AE">
        <w:t>ne</w:t>
      </w:r>
      <w:r w:rsidRPr="003351AE">
        <w:t>nachází v ochranném pásmu</w:t>
      </w:r>
      <w:r w:rsidR="005222D4" w:rsidRPr="003351AE">
        <w:t xml:space="preserve"> vodních zdrojů.</w:t>
      </w:r>
    </w:p>
    <w:p w:rsidR="005526F6" w:rsidRPr="000D7504" w:rsidRDefault="005526F6" w:rsidP="00515A75">
      <w:pPr>
        <w:rPr>
          <w:color w:val="FF0000"/>
        </w:rPr>
      </w:pPr>
    </w:p>
    <w:p w:rsidR="0001017D" w:rsidRPr="003351AE" w:rsidRDefault="0001017D" w:rsidP="00DA2135">
      <w:pPr>
        <w:outlineLvl w:val="0"/>
        <w:rPr>
          <w:b/>
        </w:rPr>
      </w:pPr>
      <w:r w:rsidRPr="003351AE">
        <w:rPr>
          <w:b/>
        </w:rPr>
        <w:t>Ochranná pásma inženýrských sítí</w:t>
      </w:r>
    </w:p>
    <w:p w:rsidR="006969D3" w:rsidRPr="003351AE" w:rsidRDefault="006969D3" w:rsidP="006969D3">
      <w:pPr>
        <w:tabs>
          <w:tab w:val="left" w:pos="5220"/>
        </w:tabs>
      </w:pPr>
      <w:r w:rsidRPr="003351AE">
        <w:t>V místě stavby jsou dotčena ochranná pásma inženýrských sítí:</w:t>
      </w:r>
    </w:p>
    <w:p w:rsidR="006969D3" w:rsidRPr="003351AE" w:rsidRDefault="00681E30" w:rsidP="006969D3">
      <w:pPr>
        <w:tabs>
          <w:tab w:val="left" w:pos="5220"/>
        </w:tabs>
      </w:pPr>
      <w:r w:rsidRPr="003351AE">
        <w:t>Kanali</w:t>
      </w:r>
      <w:r w:rsidR="00CC16F3">
        <w:t>z</w:t>
      </w:r>
      <w:r w:rsidRPr="003351AE">
        <w:t>ace</w:t>
      </w:r>
      <w:r w:rsidR="006969D3" w:rsidRPr="003351AE">
        <w:tab/>
      </w:r>
      <w:r w:rsidR="005222D4" w:rsidRPr="003351AE">
        <w:t>V</w:t>
      </w:r>
      <w:r w:rsidRPr="003351AE">
        <w:t>HOS</w:t>
      </w:r>
      <w:r w:rsidR="005222D4" w:rsidRPr="003351AE">
        <w:t xml:space="preserve"> a.s.</w:t>
      </w:r>
    </w:p>
    <w:p w:rsidR="005222D4" w:rsidRPr="003351AE" w:rsidRDefault="006969D3" w:rsidP="006969D3">
      <w:pPr>
        <w:tabs>
          <w:tab w:val="left" w:pos="5220"/>
        </w:tabs>
      </w:pPr>
      <w:r w:rsidRPr="003351AE">
        <w:t>Sdělovací metalické kabely</w:t>
      </w:r>
      <w:r w:rsidRPr="003351AE">
        <w:tab/>
      </w:r>
      <w:r w:rsidR="005222D4" w:rsidRPr="003351AE">
        <w:t>CETIN a.s. (Telefonica O2)</w:t>
      </w:r>
    </w:p>
    <w:p w:rsidR="006969D3" w:rsidRPr="003351AE" w:rsidRDefault="006969D3" w:rsidP="006969D3">
      <w:pPr>
        <w:tabs>
          <w:tab w:val="left" w:pos="5220"/>
        </w:tabs>
      </w:pPr>
    </w:p>
    <w:p w:rsidR="006969D3" w:rsidRPr="003351AE" w:rsidRDefault="006969D3" w:rsidP="00DA2135">
      <w:pPr>
        <w:tabs>
          <w:tab w:val="left" w:pos="5220"/>
        </w:tabs>
        <w:outlineLvl w:val="0"/>
        <w:rPr>
          <w:b/>
        </w:rPr>
      </w:pPr>
      <w:r w:rsidRPr="003351AE">
        <w:rPr>
          <w:b/>
        </w:rPr>
        <w:t>Chráněná území</w:t>
      </w:r>
    </w:p>
    <w:p w:rsidR="006969D3" w:rsidRPr="003351AE" w:rsidRDefault="006969D3" w:rsidP="006969D3">
      <w:pPr>
        <w:tabs>
          <w:tab w:val="left" w:pos="5220"/>
        </w:tabs>
      </w:pPr>
      <w:r w:rsidRPr="003351AE">
        <w:t>Stavba se nenachází v chráněném území.</w:t>
      </w:r>
    </w:p>
    <w:p w:rsidR="006969D3" w:rsidRPr="003351AE" w:rsidRDefault="006969D3" w:rsidP="006969D3">
      <w:pPr>
        <w:tabs>
          <w:tab w:val="left" w:pos="5220"/>
        </w:tabs>
      </w:pPr>
      <w:r w:rsidRPr="003351AE">
        <w:t>Lokalita stavby není součástí památkové rezervace nebo památkové zóny.</w:t>
      </w:r>
    </w:p>
    <w:p w:rsidR="006969D3" w:rsidRPr="00B76792" w:rsidRDefault="006969D3" w:rsidP="00DA2135">
      <w:pPr>
        <w:pStyle w:val="Nadpis2"/>
      </w:pPr>
      <w:bookmarkStart w:id="120" w:name="_Toc454435074"/>
      <w:r w:rsidRPr="00B76792">
        <w:t>Podmínky pro zásah a způsoby ochrany</w:t>
      </w:r>
      <w:bookmarkEnd w:id="120"/>
      <w:r w:rsidRPr="00B76792">
        <w:t xml:space="preserve"> </w:t>
      </w:r>
    </w:p>
    <w:p w:rsidR="006969D3" w:rsidRPr="00B76792" w:rsidRDefault="006969D3" w:rsidP="006969D3">
      <w:pPr>
        <w:tabs>
          <w:tab w:val="left" w:pos="5220"/>
        </w:tabs>
      </w:pPr>
      <w:r w:rsidRPr="00B76792">
        <w:t xml:space="preserve">Vyjádření správců dotčených, případně překládaných sítí a pásem jsou součástí dokladové části. Při zpracování realizační dokumentace a při realizaci samotné je bezpodmínečně nutné respektovat podmínky správců dotčených sítí. Přítomnost </w:t>
      </w:r>
      <w:r w:rsidRPr="00B76792">
        <w:lastRenderedPageBreak/>
        <w:t>ochranných pásem stávajících inženýrských sítí se odráží ve zvýšené náročnosti při provádění zemních prací např. odkopávky prováděné ručně.</w:t>
      </w:r>
    </w:p>
    <w:p w:rsidR="006969D3" w:rsidRPr="00B76792" w:rsidRDefault="006969D3" w:rsidP="006969D3">
      <w:pPr>
        <w:tabs>
          <w:tab w:val="left" w:pos="5220"/>
        </w:tabs>
      </w:pPr>
    </w:p>
    <w:p w:rsidR="006969D3" w:rsidRPr="00B76792" w:rsidRDefault="006969D3" w:rsidP="006969D3">
      <w:pPr>
        <w:tabs>
          <w:tab w:val="left" w:pos="5220"/>
        </w:tabs>
      </w:pPr>
      <w:r w:rsidRPr="00B76792">
        <w:t xml:space="preserve">Podmínky pro ochranu stromů při provádění stavebních prací jsou definovány ČSN 83 9061 Technologie vegetačních úprav v krajině – Ochrana stromů, porostů a vegetačních ploch při stavebních pracích. </w:t>
      </w:r>
    </w:p>
    <w:p w:rsidR="00866268" w:rsidRPr="000D7504" w:rsidRDefault="00866268" w:rsidP="0001017D">
      <w:pPr>
        <w:tabs>
          <w:tab w:val="left" w:pos="5220"/>
        </w:tabs>
        <w:rPr>
          <w:color w:val="FF0000"/>
        </w:rPr>
      </w:pPr>
    </w:p>
    <w:p w:rsidR="00866268" w:rsidRPr="00B76792" w:rsidRDefault="00866268" w:rsidP="00DA2135">
      <w:pPr>
        <w:tabs>
          <w:tab w:val="left" w:pos="5220"/>
        </w:tabs>
        <w:outlineLvl w:val="0"/>
        <w:rPr>
          <w:b/>
          <w:i/>
          <w:u w:val="single"/>
        </w:rPr>
      </w:pPr>
      <w:r w:rsidRPr="00B76792">
        <w:rPr>
          <w:b/>
          <w:i/>
          <w:u w:val="single"/>
        </w:rPr>
        <w:t>Obecné základní požadavky</w:t>
      </w:r>
    </w:p>
    <w:p w:rsidR="00866268" w:rsidRPr="00B76792" w:rsidRDefault="00DE6919" w:rsidP="00F363FC">
      <w:pPr>
        <w:pStyle w:val="Odstavecseseznamem"/>
        <w:numPr>
          <w:ilvl w:val="0"/>
          <w:numId w:val="12"/>
        </w:numPr>
        <w:tabs>
          <w:tab w:val="left" w:pos="5220"/>
        </w:tabs>
        <w:rPr>
          <w:sz w:val="22"/>
          <w:szCs w:val="22"/>
        </w:rPr>
      </w:pPr>
      <w:r w:rsidRPr="00B76792">
        <w:rPr>
          <w:sz w:val="22"/>
          <w:szCs w:val="22"/>
        </w:rPr>
        <w:t>Zhotovitel</w:t>
      </w:r>
      <w:r w:rsidR="00866268" w:rsidRPr="00B76792">
        <w:rPr>
          <w:sz w:val="22"/>
          <w:szCs w:val="22"/>
        </w:rPr>
        <w:t xml:space="preserve"> si před zahájením prací na místě nechá prokazatelně vytýčit průběh sítí jejich správci.</w:t>
      </w:r>
    </w:p>
    <w:p w:rsidR="00866268" w:rsidRPr="00B76792" w:rsidRDefault="00DE6919" w:rsidP="00F363FC">
      <w:pPr>
        <w:pStyle w:val="Odstavecseseznamem"/>
        <w:numPr>
          <w:ilvl w:val="0"/>
          <w:numId w:val="12"/>
        </w:numPr>
        <w:tabs>
          <w:tab w:val="left" w:pos="5220"/>
        </w:tabs>
        <w:rPr>
          <w:sz w:val="22"/>
          <w:szCs w:val="22"/>
        </w:rPr>
      </w:pPr>
      <w:r w:rsidRPr="00B76792">
        <w:rPr>
          <w:sz w:val="22"/>
          <w:szCs w:val="22"/>
        </w:rPr>
        <w:t>Zhotovitel</w:t>
      </w:r>
      <w:r w:rsidR="00866268" w:rsidRPr="00B76792">
        <w:rPr>
          <w:sz w:val="22"/>
          <w:szCs w:val="22"/>
        </w:rPr>
        <w:t xml:space="preserve"> při provádění díla dodrží ustanovení ČSN 73 6005.</w:t>
      </w:r>
    </w:p>
    <w:p w:rsidR="00866268" w:rsidRPr="00B76792" w:rsidRDefault="00DE6919" w:rsidP="00F363FC">
      <w:pPr>
        <w:pStyle w:val="Odstavecseseznamem"/>
        <w:numPr>
          <w:ilvl w:val="0"/>
          <w:numId w:val="12"/>
        </w:numPr>
        <w:tabs>
          <w:tab w:val="left" w:pos="5220"/>
        </w:tabs>
        <w:rPr>
          <w:sz w:val="22"/>
          <w:szCs w:val="22"/>
        </w:rPr>
      </w:pPr>
      <w:r w:rsidRPr="00B76792">
        <w:rPr>
          <w:sz w:val="22"/>
          <w:szCs w:val="22"/>
        </w:rPr>
        <w:t>Zhotovitel</w:t>
      </w:r>
      <w:r w:rsidR="00866268" w:rsidRPr="00B76792">
        <w:rPr>
          <w:sz w:val="22"/>
          <w:szCs w:val="22"/>
        </w:rPr>
        <w:t xml:space="preserve"> bude provádět stavební práce takovými mechanismy a technologiemi, které nezpůsobí poškození sítí a jejich příslušenství - přejíždění sítí, hutnění, vibrace apod. Zemní práce v ochranném pásmu sítí smí být prováděny výhradně ručním způsobem (ČSN 73 6133) popř. jiným dohodnutým způsobem zajišťujícím nepoškození dotčených sítí a zařízení.</w:t>
      </w:r>
    </w:p>
    <w:p w:rsidR="00866268" w:rsidRPr="00B76792" w:rsidRDefault="00DE6919" w:rsidP="00F363FC">
      <w:pPr>
        <w:pStyle w:val="Odstavecseseznamem"/>
        <w:numPr>
          <w:ilvl w:val="0"/>
          <w:numId w:val="12"/>
        </w:numPr>
        <w:tabs>
          <w:tab w:val="left" w:pos="5220"/>
        </w:tabs>
        <w:rPr>
          <w:sz w:val="22"/>
          <w:szCs w:val="22"/>
        </w:rPr>
      </w:pPr>
      <w:r w:rsidRPr="00B76792">
        <w:rPr>
          <w:sz w:val="22"/>
          <w:szCs w:val="22"/>
        </w:rPr>
        <w:t>Zhotovitel</w:t>
      </w:r>
      <w:r w:rsidR="00866268" w:rsidRPr="00B76792">
        <w:rPr>
          <w:sz w:val="22"/>
          <w:szCs w:val="22"/>
        </w:rPr>
        <w:t xml:space="preserve"> před zahájením prací stanoví postup bezpečné práce v ochranném pásmu sítí a tento způsob si nechá prokazatelně odsouhlasit zástupcem vlastníka (správce) sítě.</w:t>
      </w:r>
    </w:p>
    <w:p w:rsidR="00866268" w:rsidRPr="00B76792" w:rsidRDefault="00866268" w:rsidP="00F363FC">
      <w:pPr>
        <w:pStyle w:val="Odstavecseseznamem"/>
        <w:numPr>
          <w:ilvl w:val="0"/>
          <w:numId w:val="12"/>
        </w:numPr>
        <w:tabs>
          <w:tab w:val="left" w:pos="5220"/>
        </w:tabs>
        <w:rPr>
          <w:sz w:val="22"/>
          <w:szCs w:val="22"/>
        </w:rPr>
      </w:pPr>
      <w:r w:rsidRPr="00B76792">
        <w:rPr>
          <w:sz w:val="22"/>
          <w:szCs w:val="22"/>
        </w:rPr>
        <w:t>Zahájení prací bude správci dotčené sítě oznámeno písemně min. 30 dnů předem.</w:t>
      </w:r>
    </w:p>
    <w:p w:rsidR="00866268" w:rsidRPr="00B76792" w:rsidRDefault="00866268" w:rsidP="00F363FC">
      <w:pPr>
        <w:pStyle w:val="Odstavecseseznamem"/>
        <w:numPr>
          <w:ilvl w:val="0"/>
          <w:numId w:val="12"/>
        </w:numPr>
        <w:tabs>
          <w:tab w:val="left" w:pos="5220"/>
        </w:tabs>
        <w:rPr>
          <w:sz w:val="22"/>
          <w:szCs w:val="22"/>
        </w:rPr>
      </w:pPr>
      <w:r w:rsidRPr="00B76792">
        <w:rPr>
          <w:sz w:val="22"/>
          <w:szCs w:val="22"/>
        </w:rPr>
        <w:t>Odkrytá zařízení a sítě musí být zabezpečena proti poškození.</w:t>
      </w:r>
    </w:p>
    <w:p w:rsidR="00866268" w:rsidRPr="00B76792" w:rsidRDefault="00866268" w:rsidP="00866268">
      <w:pPr>
        <w:tabs>
          <w:tab w:val="left" w:pos="5220"/>
        </w:tabs>
        <w:rPr>
          <w:szCs w:val="22"/>
        </w:rPr>
      </w:pPr>
    </w:p>
    <w:p w:rsidR="00866268" w:rsidRPr="00B76792" w:rsidRDefault="00DE6919" w:rsidP="00F363FC">
      <w:pPr>
        <w:pStyle w:val="Odstavecseseznamem"/>
        <w:numPr>
          <w:ilvl w:val="0"/>
          <w:numId w:val="12"/>
        </w:numPr>
        <w:tabs>
          <w:tab w:val="left" w:pos="5220"/>
        </w:tabs>
        <w:rPr>
          <w:sz w:val="22"/>
          <w:szCs w:val="22"/>
        </w:rPr>
      </w:pPr>
      <w:r w:rsidRPr="00B76792">
        <w:rPr>
          <w:sz w:val="22"/>
          <w:szCs w:val="22"/>
        </w:rPr>
        <w:t>Zhotovitel</w:t>
      </w:r>
      <w:r w:rsidR="00866268" w:rsidRPr="00B76792">
        <w:rPr>
          <w:sz w:val="22"/>
          <w:szCs w:val="22"/>
        </w:rPr>
        <w:t xml:space="preserve"> před záhozem vedení v místě souběhu nebo křížení s vedení a před zřízením povrchu, požádá zástupce majitele (správce) zařízení o kontrolu nepoškozenosti dotčené sítě a o kontrole zajistí prokazatelný zápis.</w:t>
      </w:r>
    </w:p>
    <w:p w:rsidR="00866268" w:rsidRPr="00B76792" w:rsidRDefault="00DE6919" w:rsidP="00F363FC">
      <w:pPr>
        <w:pStyle w:val="Odstavecseseznamem"/>
        <w:numPr>
          <w:ilvl w:val="0"/>
          <w:numId w:val="12"/>
        </w:numPr>
        <w:tabs>
          <w:tab w:val="left" w:pos="5220"/>
        </w:tabs>
        <w:rPr>
          <w:sz w:val="22"/>
          <w:szCs w:val="22"/>
        </w:rPr>
      </w:pPr>
      <w:r w:rsidRPr="00B76792">
        <w:rPr>
          <w:sz w:val="22"/>
          <w:szCs w:val="22"/>
        </w:rPr>
        <w:t>Zhotovitel</w:t>
      </w:r>
      <w:r w:rsidR="00866268" w:rsidRPr="00B76792">
        <w:rPr>
          <w:sz w:val="22"/>
          <w:szCs w:val="22"/>
        </w:rPr>
        <w:t xml:space="preserve"> bude respektovat výškové a prostorové uložení sítí v celé trase akce.</w:t>
      </w:r>
    </w:p>
    <w:p w:rsidR="00866268" w:rsidRPr="00B76792" w:rsidRDefault="00DE6919" w:rsidP="00F363FC">
      <w:pPr>
        <w:pStyle w:val="Odstavecseseznamem"/>
        <w:numPr>
          <w:ilvl w:val="0"/>
          <w:numId w:val="12"/>
        </w:numPr>
        <w:tabs>
          <w:tab w:val="left" w:pos="5220"/>
        </w:tabs>
        <w:rPr>
          <w:sz w:val="22"/>
          <w:szCs w:val="22"/>
        </w:rPr>
      </w:pPr>
      <w:r w:rsidRPr="00B76792">
        <w:rPr>
          <w:sz w:val="22"/>
          <w:szCs w:val="22"/>
        </w:rPr>
        <w:t>Zhotovitel</w:t>
      </w:r>
      <w:r w:rsidR="00866268" w:rsidRPr="00B76792">
        <w:rPr>
          <w:sz w:val="22"/>
          <w:szCs w:val="22"/>
        </w:rPr>
        <w:t xml:space="preserve"> zaváže výše uvedenými podmínkami všechny své subdodavatele.</w:t>
      </w:r>
    </w:p>
    <w:p w:rsidR="0080261C" w:rsidRDefault="0080261C" w:rsidP="00DA2135">
      <w:pPr>
        <w:pStyle w:val="Nadpis1"/>
      </w:pPr>
      <w:bookmarkStart w:id="121" w:name="_Toc245021405"/>
      <w:bookmarkStart w:id="122" w:name="_Toc454435075"/>
      <w:r w:rsidRPr="00B76792">
        <w:t>Zásah stavby do území</w:t>
      </w:r>
      <w:bookmarkEnd w:id="121"/>
      <w:bookmarkEnd w:id="122"/>
    </w:p>
    <w:p w:rsidR="00CC16F3" w:rsidRPr="00A102E7" w:rsidRDefault="00CC16F3" w:rsidP="00CC16F3">
      <w:r w:rsidRPr="00A102E7">
        <w:t xml:space="preserve">Výstavba bude probíhat v místě dosavadního mostu. Nový most včetně převáděné komunikace bude téměř kopírovat stávající stav. </w:t>
      </w:r>
    </w:p>
    <w:p w:rsidR="00CC16F3" w:rsidRPr="00A102E7" w:rsidRDefault="00CC16F3" w:rsidP="00CC16F3">
      <w:r w:rsidRPr="00A102E7">
        <w:t xml:space="preserve">Koryto vodního toku bude opevněno kamenem do betonového lože. Proti erozním účinkům vody bude zpevněné koryto ochráněno stabilizačními prahy z prostého betonu. </w:t>
      </w:r>
    </w:p>
    <w:p w:rsidR="00CC16F3" w:rsidRPr="00A102E7" w:rsidRDefault="00CC16F3" w:rsidP="00CC16F3">
      <w:r w:rsidRPr="00A102E7">
        <w:t>Stavba nevyvolává změny stávajících staveb dopravní infrastruktury (přeložky).</w:t>
      </w:r>
    </w:p>
    <w:p w:rsidR="00FC2893" w:rsidRPr="00CC16F3" w:rsidRDefault="00FC2893" w:rsidP="00DA2135">
      <w:pPr>
        <w:pStyle w:val="Nadpis2"/>
      </w:pPr>
      <w:bookmarkStart w:id="123" w:name="_Toc454435076"/>
      <w:r w:rsidRPr="00CC16F3">
        <w:t>Bourací práce</w:t>
      </w:r>
      <w:bookmarkEnd w:id="123"/>
    </w:p>
    <w:p w:rsidR="00CC16F3" w:rsidRPr="00A102E7" w:rsidRDefault="00CC16F3" w:rsidP="00CC16F3">
      <w:r w:rsidRPr="00A102E7">
        <w:t xml:space="preserve">Na mostě a předpolích bude odfrézován živičný kryt komunikace. V rozsahu uvažovaných výkopů budou odstraněny i podkladní vrstvy komunikace. Po převedení silničního provozu na objízdnou trasu bude odstraněno kovové zábradlí na mostě. Následně budou postupně ubourány římsy, nosná konstrukce a celá spodní stavba. </w:t>
      </w:r>
    </w:p>
    <w:p w:rsidR="00CC16F3" w:rsidRPr="00A102E7" w:rsidRDefault="00CC16F3" w:rsidP="00CC16F3">
      <w:r w:rsidRPr="00A102E7">
        <w:t>Vybourané materiály budou odváženy na předem určenou řízenou skládku.</w:t>
      </w:r>
    </w:p>
    <w:p w:rsidR="00FC2893" w:rsidRPr="00CC16F3" w:rsidRDefault="00FC2893" w:rsidP="00DA2135">
      <w:pPr>
        <w:pStyle w:val="Nadpis2"/>
      </w:pPr>
      <w:bookmarkStart w:id="124" w:name="_Toc454435077"/>
      <w:r w:rsidRPr="00CC16F3">
        <w:lastRenderedPageBreak/>
        <w:t>Kácení mimolesní zeleně a její náhrada</w:t>
      </w:r>
      <w:bookmarkEnd w:id="124"/>
    </w:p>
    <w:p w:rsidR="00CC16F3" w:rsidRPr="00CC16F3" w:rsidRDefault="00CC16F3" w:rsidP="00CC16F3">
      <w:r w:rsidRPr="00CC16F3">
        <w:t xml:space="preserve">Vlivem stavby </w:t>
      </w:r>
      <w:r w:rsidR="000916E9">
        <w:t>ne</w:t>
      </w:r>
      <w:r w:rsidRPr="00CC16F3">
        <w:t xml:space="preserve">dojde ke kácení vzrostlých stromů. </w:t>
      </w:r>
      <w:r w:rsidR="005622EC">
        <w:t>V</w:t>
      </w:r>
      <w:r w:rsidR="000916E9">
        <w:t>zrostlý strom</w:t>
      </w:r>
      <w:r w:rsidR="005622EC">
        <w:t xml:space="preserve"> (dub) v těsné blízkosti stavby bude </w:t>
      </w:r>
      <w:r w:rsidR="000916E9">
        <w:t xml:space="preserve">zachován </w:t>
      </w:r>
      <w:r w:rsidR="005622EC">
        <w:t>při použití záporového pažení.</w:t>
      </w:r>
      <w:r w:rsidRPr="00CC16F3">
        <w:t xml:space="preserve"> Dále dojde k mýcení keřových porostů v nejbližším okolí mostů a komunikace. </w:t>
      </w:r>
    </w:p>
    <w:p w:rsidR="00060B52" w:rsidRPr="00CC16F3" w:rsidRDefault="00060B52" w:rsidP="00060B52">
      <w:r w:rsidRPr="00CC16F3">
        <w:t>Celková plocha kácených zapojených porostů dřevin nepřesáhne 40 m2. Kácené dřeviny nejsou součástí významného krajinného prvku nebo stromořadí.</w:t>
      </w:r>
    </w:p>
    <w:p w:rsidR="00FC2893" w:rsidRPr="00DF0741" w:rsidRDefault="00FC2893" w:rsidP="00DA2135">
      <w:pPr>
        <w:pStyle w:val="Nadpis2"/>
      </w:pPr>
      <w:bookmarkStart w:id="125" w:name="_Toc454435078"/>
      <w:r w:rsidRPr="00DF0741">
        <w:t>Rozsah zemních prací a konečná úprava terénu</w:t>
      </w:r>
      <w:bookmarkEnd w:id="125"/>
    </w:p>
    <w:p w:rsidR="00DF0741" w:rsidRPr="00854659" w:rsidRDefault="00DF0741" w:rsidP="00DF0741">
      <w:r w:rsidRPr="00854659">
        <w:t>Výkopové práce budou prováděny v souladu s výkopovým plánem za současného bourání dosavadního mostu. Stavební jáma bude</w:t>
      </w:r>
      <w:r w:rsidRPr="00854659">
        <w:rPr>
          <w:color w:val="00B0F0"/>
        </w:rPr>
        <w:t xml:space="preserve"> </w:t>
      </w:r>
      <w:r w:rsidRPr="00F9591B">
        <w:t xml:space="preserve">vysvahována ve sklonu 1:1. </w:t>
      </w:r>
      <w:r w:rsidRPr="00854659">
        <w:t xml:space="preserve">Koryto toku pod mostem bude opevněno kamenem do betonového lože. Plochy za římsami budou rovněž opevněny kamenem. Ostatní plochy dotčené stavbou budou ohumusovány a osety travním semenem.  </w:t>
      </w:r>
    </w:p>
    <w:p w:rsidR="00FC2893" w:rsidRPr="00F9591B" w:rsidRDefault="00FC2893" w:rsidP="00DA2135">
      <w:pPr>
        <w:pStyle w:val="Nadpis2"/>
      </w:pPr>
      <w:bookmarkStart w:id="126" w:name="_Toc454435079"/>
      <w:r w:rsidRPr="00F9591B">
        <w:t>Ozelenění nebo jiné úpravy nezastavěných ploch</w:t>
      </w:r>
      <w:bookmarkEnd w:id="126"/>
    </w:p>
    <w:p w:rsidR="00F9591B" w:rsidRPr="00854659" w:rsidRDefault="00F9591B" w:rsidP="00F9591B">
      <w:r w:rsidRPr="00854659">
        <w:t xml:space="preserve">Svahy tělesa komunikace, břehové svahy a veškeré plochy dotčené výstavbou (mimo opevněné části) budou opatřeny vrstvou humusu v tl. 150 mm a budou osety travním semenem.  Po dokončení stavby se uvede okolí do původního stavu. </w:t>
      </w:r>
    </w:p>
    <w:p w:rsidR="00FC2893" w:rsidRPr="00764395" w:rsidRDefault="00FC2893" w:rsidP="00DA2135">
      <w:pPr>
        <w:pStyle w:val="Nadpis2"/>
      </w:pPr>
      <w:bookmarkStart w:id="127" w:name="_Toc454435080"/>
      <w:r w:rsidRPr="00764395">
        <w:t>Zásah do ZPF</w:t>
      </w:r>
      <w:bookmarkEnd w:id="127"/>
    </w:p>
    <w:p w:rsidR="00764395" w:rsidRDefault="00764395" w:rsidP="00764395">
      <w:r w:rsidRPr="00764395">
        <w:t xml:space="preserve">Zásahy do zemědělského půdního fondu vznikají na pozemcích uvedených v tabulce níže: </w:t>
      </w:r>
    </w:p>
    <w:p w:rsidR="00764395" w:rsidRPr="00764395" w:rsidRDefault="00764395" w:rsidP="00764395"/>
    <w:p w:rsidR="00764395" w:rsidRDefault="00764395" w:rsidP="00FC2893">
      <w:pPr>
        <w:rPr>
          <w:color w:val="FF0000"/>
        </w:rPr>
      </w:pPr>
    </w:p>
    <w:p w:rsidR="00BF7F0E" w:rsidRDefault="00BF7F0E" w:rsidP="00FC2893">
      <w:pPr>
        <w:rPr>
          <w:color w:val="FF0000"/>
        </w:rPr>
      </w:pPr>
      <w:r w:rsidRPr="00BF7F0E">
        <w:rPr>
          <w:noProof/>
        </w:rPr>
        <w:drawing>
          <wp:inline distT="0" distB="0" distL="0" distR="0" wp14:anchorId="5394DC41" wp14:editId="10D28F98">
            <wp:extent cx="5114925" cy="2587426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296" cy="258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395" w:rsidRDefault="00764395" w:rsidP="00764395">
      <w:pPr>
        <w:rPr>
          <w:color w:val="FF0000"/>
        </w:rPr>
      </w:pPr>
    </w:p>
    <w:p w:rsidR="00764395" w:rsidRPr="00091C8A" w:rsidRDefault="00764395" w:rsidP="00764395">
      <w:r w:rsidRPr="00091C8A">
        <w:t xml:space="preserve">Pozemky budou využity pro trvalé zábory v místě </w:t>
      </w:r>
      <w:r w:rsidR="00091C8A" w:rsidRPr="00091C8A">
        <w:t xml:space="preserve">nového odláždění koryta </w:t>
      </w:r>
      <w:r w:rsidRPr="00091C8A">
        <w:t xml:space="preserve">a dále pak pro dočasné zábory a za účelem přístupu mechanizace. </w:t>
      </w:r>
    </w:p>
    <w:p w:rsidR="00091C8A" w:rsidRPr="002F157F" w:rsidRDefault="00091C8A" w:rsidP="00764395">
      <w:pPr>
        <w:rPr>
          <w:color w:val="FF0000"/>
        </w:rPr>
      </w:pPr>
    </w:p>
    <w:p w:rsidR="0022632F" w:rsidRPr="00224729" w:rsidRDefault="0022632F" w:rsidP="00FC2893">
      <w:r w:rsidRPr="00224729">
        <w:t xml:space="preserve">Pro účely stavby bude provedeno vyjmutí </w:t>
      </w:r>
      <w:r w:rsidR="00224729" w:rsidRPr="00224729">
        <w:t xml:space="preserve">pozemku 18/3 </w:t>
      </w:r>
      <w:r w:rsidRPr="00224729">
        <w:t>z</w:t>
      </w:r>
      <w:r w:rsidR="00224729" w:rsidRPr="00224729">
        <w:t>e</w:t>
      </w:r>
      <w:r w:rsidRPr="00224729">
        <w:t> ZPF. Dotčená část pozemku bude po realizaci stavby převedena na vlast</w:t>
      </w:r>
      <w:r w:rsidR="00D03966">
        <w:t>níka mostu a komunikace</w:t>
      </w:r>
      <w:r w:rsidRPr="00224729">
        <w:t>.</w:t>
      </w:r>
    </w:p>
    <w:p w:rsidR="00FC2893" w:rsidRPr="00764395" w:rsidRDefault="00FC2893" w:rsidP="00DA2135">
      <w:pPr>
        <w:pStyle w:val="Nadpis2"/>
      </w:pPr>
      <w:bookmarkStart w:id="128" w:name="_Toc454435081"/>
      <w:r w:rsidRPr="00764395">
        <w:t>Zásah do PUPFL</w:t>
      </w:r>
      <w:bookmarkEnd w:id="128"/>
    </w:p>
    <w:p w:rsidR="00764395" w:rsidRPr="00854659" w:rsidRDefault="00764395" w:rsidP="00764395">
      <w:r w:rsidRPr="00854659">
        <w:t xml:space="preserve">Zásahy do PUPFL nevznikají. Stavební práce budou prováděny v místě silnice II/368 a na pozemcích mimo ochranu PUPFL. </w:t>
      </w:r>
    </w:p>
    <w:p w:rsidR="00FC2893" w:rsidRPr="00224729" w:rsidRDefault="00FC2893" w:rsidP="00DA2135">
      <w:pPr>
        <w:pStyle w:val="Nadpis2"/>
      </w:pPr>
      <w:bookmarkStart w:id="129" w:name="_Toc454435082"/>
      <w:r w:rsidRPr="00224729">
        <w:lastRenderedPageBreak/>
        <w:t>Zásah do jiných pozemků</w:t>
      </w:r>
      <w:bookmarkEnd w:id="129"/>
    </w:p>
    <w:p w:rsidR="00114E3B" w:rsidRPr="00224729" w:rsidRDefault="00114E3B" w:rsidP="00114E3B">
      <w:r w:rsidRPr="00224729">
        <w:t xml:space="preserve">Stavbou dojde k trvalému záboru </w:t>
      </w:r>
      <w:r w:rsidR="000F7CEC" w:rsidRPr="00224729">
        <w:t xml:space="preserve">pozemků mimo vlastnictví stavebníka. Viz </w:t>
      </w:r>
      <w:r w:rsidR="00F3548C" w:rsidRPr="00224729">
        <w:t>kapitola 2.4</w:t>
      </w:r>
      <w:r w:rsidR="001346CC" w:rsidRPr="00224729">
        <w:t xml:space="preserve"> a samostatná příloha </w:t>
      </w:r>
      <w:r w:rsidR="00224729" w:rsidRPr="00224729">
        <w:t>B</w:t>
      </w:r>
      <w:r w:rsidR="001346CC" w:rsidRPr="00224729">
        <w:t>.</w:t>
      </w:r>
      <w:r w:rsidR="00224729" w:rsidRPr="00224729">
        <w:t>4</w:t>
      </w:r>
      <w:r w:rsidR="001346CC" w:rsidRPr="00224729">
        <w:t xml:space="preserve"> – Záborový elaborát.</w:t>
      </w:r>
    </w:p>
    <w:p w:rsidR="00FC2893" w:rsidRPr="00224729" w:rsidRDefault="00FC2893" w:rsidP="00DA2135">
      <w:pPr>
        <w:pStyle w:val="Nadpis2"/>
      </w:pPr>
      <w:bookmarkStart w:id="130" w:name="_Toc454435083"/>
      <w:r w:rsidRPr="00224729">
        <w:t>Vyvolané změny staveb dopravní a technické infrastruktury a vodních toků</w:t>
      </w:r>
      <w:bookmarkEnd w:id="130"/>
    </w:p>
    <w:p w:rsidR="00224729" w:rsidRPr="00854659" w:rsidRDefault="00224729" w:rsidP="00224729">
      <w:r w:rsidRPr="00854659">
        <w:t>Provedení rekonstrukce mostu nevyvolá nutnost přeložek dopravní a technické infrastruktury. Stavba nevyvolá změny vodních toků.</w:t>
      </w:r>
    </w:p>
    <w:p w:rsidR="0080261C" w:rsidRPr="00764395" w:rsidRDefault="0080261C" w:rsidP="00DA2135">
      <w:pPr>
        <w:pStyle w:val="Nadpis1"/>
      </w:pPr>
      <w:bookmarkStart w:id="131" w:name="_Toc245021406"/>
      <w:bookmarkStart w:id="132" w:name="_Toc454435084"/>
      <w:r w:rsidRPr="00764395">
        <w:t>Nároky stavby na zdroje a její potřeby</w:t>
      </w:r>
      <w:bookmarkEnd w:id="131"/>
      <w:bookmarkEnd w:id="132"/>
    </w:p>
    <w:p w:rsidR="0080261C" w:rsidRPr="003F62D6" w:rsidRDefault="0080261C" w:rsidP="00DA2135">
      <w:pPr>
        <w:pStyle w:val="Nadpis2"/>
      </w:pPr>
      <w:bookmarkStart w:id="133" w:name="_Toc245021407"/>
      <w:bookmarkStart w:id="134" w:name="_Toc454435085"/>
      <w:bookmarkStart w:id="135" w:name="_Toc196272780"/>
      <w:r w:rsidRPr="003F62D6">
        <w:t>Všechny druhy energií</w:t>
      </w:r>
      <w:bookmarkEnd w:id="133"/>
      <w:bookmarkEnd w:id="134"/>
    </w:p>
    <w:p w:rsidR="006969D3" w:rsidRPr="003F62D6" w:rsidRDefault="006969D3" w:rsidP="006969D3">
      <w:r w:rsidRPr="003F62D6">
        <w:t xml:space="preserve">V rámci stavby nedojde ke zřizování nových napojovacích bodů technické infrastruktury. </w:t>
      </w:r>
    </w:p>
    <w:p w:rsidR="006969D3" w:rsidRPr="003F62D6" w:rsidRDefault="006969D3" w:rsidP="006969D3">
      <w:r w:rsidRPr="003F62D6">
        <w:t xml:space="preserve">Stavba nevyvolá nutnost posílení kapacity stávajících sítí technické infrastruktury. </w:t>
      </w:r>
    </w:p>
    <w:p w:rsidR="0080261C" w:rsidRPr="003F62D6" w:rsidRDefault="0080261C" w:rsidP="00DA2135">
      <w:pPr>
        <w:pStyle w:val="Nadpis2"/>
      </w:pPr>
      <w:bookmarkStart w:id="136" w:name="_Toc245021408"/>
      <w:bookmarkStart w:id="137" w:name="_Toc454435086"/>
      <w:bookmarkEnd w:id="135"/>
      <w:r w:rsidRPr="003F62D6">
        <w:t>Telekomunikace</w:t>
      </w:r>
      <w:bookmarkEnd w:id="136"/>
      <w:bookmarkEnd w:id="137"/>
    </w:p>
    <w:p w:rsidR="0080261C" w:rsidRPr="003F62D6" w:rsidRDefault="0080261C" w:rsidP="0080261C">
      <w:r w:rsidRPr="003F62D6">
        <w:t>Bez nároků</w:t>
      </w:r>
    </w:p>
    <w:p w:rsidR="0080261C" w:rsidRPr="003F62D6" w:rsidRDefault="0080261C" w:rsidP="00DA2135">
      <w:pPr>
        <w:pStyle w:val="Nadpis2"/>
      </w:pPr>
      <w:bookmarkStart w:id="138" w:name="_Toc245021409"/>
      <w:bookmarkStart w:id="139" w:name="_Toc454435087"/>
      <w:r w:rsidRPr="003F62D6">
        <w:t>Vodní hospodářství</w:t>
      </w:r>
      <w:bookmarkEnd w:id="138"/>
      <w:bookmarkEnd w:id="139"/>
    </w:p>
    <w:p w:rsidR="003F62D6" w:rsidRPr="00854659" w:rsidRDefault="003F62D6" w:rsidP="003F62D6">
      <w:r w:rsidRPr="00854659">
        <w:t>Most ev.č. 368-0</w:t>
      </w:r>
      <w:r>
        <w:t>2</w:t>
      </w:r>
      <w:r w:rsidRPr="00854659">
        <w:t xml:space="preserve">9 (SO 201) přemosťuje pravostranný přítok vodního toku Malonínský potok v intravilánu obce Březina. Tento vodní tok náleží do povodí Moravy. Správcem povodí je  Povodí Moravy s.p.. </w:t>
      </w:r>
    </w:p>
    <w:p w:rsidR="003F62D6" w:rsidRPr="00854659" w:rsidRDefault="003F62D6" w:rsidP="003F62D6">
      <w:r w:rsidRPr="00854659">
        <w:t xml:space="preserve">Nový most byl navržen na základě požadavků a doporučení vycházejících z provedeného hydrotechnického výpočtu, jež je přílohou této dokumentace.  </w:t>
      </w:r>
    </w:p>
    <w:p w:rsidR="003F62D6" w:rsidRPr="00F678D0" w:rsidRDefault="003F62D6" w:rsidP="003F62D6">
      <w:r w:rsidRPr="00F678D0">
        <w:t xml:space="preserve">Odvodnění vozovky na mostě je řešeno vedením komunikace v proměnném podélném a konstantním příčném střechovitém spádu, za jejichž pomoci je voda sváděna </w:t>
      </w:r>
      <w:r>
        <w:t>skluzy do koryta vodoteče nebo volně do terénu</w:t>
      </w:r>
      <w:r w:rsidRPr="00F678D0">
        <w:t xml:space="preserve">. Voda z mostovky bude odváděna pomocí příčného spádu, podélného spádu a proužků z drenážního plastbetonu za rub opěr. Za rubem opěr bude voda odvedena pomocí plošné drenáže a těsnící vrstvy přechodové oblasti do drenážního potrubí DN 150 mm a dále pak do koryta přemosťovaného vodního toku. </w:t>
      </w:r>
    </w:p>
    <w:p w:rsidR="0080261C" w:rsidRPr="003F62D6" w:rsidRDefault="0080261C" w:rsidP="00DA2135">
      <w:pPr>
        <w:pStyle w:val="Nadpis2"/>
      </w:pPr>
      <w:bookmarkStart w:id="140" w:name="_Toc245021410"/>
      <w:bookmarkStart w:id="141" w:name="_Toc454435088"/>
      <w:r w:rsidRPr="003F62D6">
        <w:t>Připojení na dopravní infrastrukturu a parkování</w:t>
      </w:r>
      <w:bookmarkEnd w:id="140"/>
      <w:bookmarkEnd w:id="141"/>
    </w:p>
    <w:p w:rsidR="003F62D6" w:rsidRPr="00F678D0" w:rsidRDefault="003F62D6" w:rsidP="003F62D6">
      <w:r w:rsidRPr="00F678D0">
        <w:t>S ohledem na druh stavby není parkování řešeno.</w:t>
      </w:r>
    </w:p>
    <w:p w:rsidR="003F62D6" w:rsidRPr="00F678D0" w:rsidRDefault="003F62D6" w:rsidP="003F62D6">
      <w:r w:rsidRPr="00F678D0">
        <w:t>Přístup a napojení na stávající infrastrukturu se nemění.</w:t>
      </w:r>
    </w:p>
    <w:p w:rsidR="0080261C" w:rsidRPr="003F62D6" w:rsidRDefault="0080261C" w:rsidP="00DA2135">
      <w:pPr>
        <w:pStyle w:val="Nadpis2"/>
      </w:pPr>
      <w:bookmarkStart w:id="142" w:name="_Toc245021411"/>
      <w:bookmarkStart w:id="143" w:name="_Toc454435089"/>
      <w:r w:rsidRPr="003F62D6">
        <w:t>Možnosti napojení na technickou infrastrukturu</w:t>
      </w:r>
      <w:bookmarkEnd w:id="142"/>
      <w:bookmarkEnd w:id="143"/>
    </w:p>
    <w:p w:rsidR="0080261C" w:rsidRPr="003F62D6" w:rsidRDefault="0080261C" w:rsidP="0080261C">
      <w:r w:rsidRPr="003F62D6">
        <w:t xml:space="preserve">S ohledem na druh stavby není řešeno. </w:t>
      </w:r>
    </w:p>
    <w:p w:rsidR="006969D3" w:rsidRPr="003F62D6" w:rsidRDefault="006969D3" w:rsidP="006969D3">
      <w:r w:rsidRPr="003F62D6">
        <w:t xml:space="preserve">V rámci stavby nedojde ke zřizování nových napojovacích bodů technické infrastruktury. </w:t>
      </w:r>
    </w:p>
    <w:p w:rsidR="0080261C" w:rsidRPr="003F62D6" w:rsidRDefault="0080261C" w:rsidP="00DA2135">
      <w:pPr>
        <w:pStyle w:val="Nadpis2"/>
      </w:pPr>
      <w:bookmarkStart w:id="144" w:name="_Toc245021412"/>
      <w:bookmarkStart w:id="145" w:name="_Toc454435090"/>
      <w:r w:rsidRPr="003F62D6">
        <w:t>Druh, množství a nakládání s odpady vznikající</w:t>
      </w:r>
      <w:r w:rsidR="00527A01" w:rsidRPr="003F62D6">
        <w:t>mi</w:t>
      </w:r>
      <w:r w:rsidRPr="003F62D6">
        <w:t xml:space="preserve"> užíváním stavby</w:t>
      </w:r>
      <w:bookmarkEnd w:id="144"/>
      <w:bookmarkEnd w:id="145"/>
    </w:p>
    <w:p w:rsidR="003F62D6" w:rsidRPr="00F678D0" w:rsidRDefault="003F62D6" w:rsidP="003F62D6">
      <w:r w:rsidRPr="00F678D0">
        <w:t>S ohledem na druh stavby a její účel nevznikají při užívání stavby požadavky na nakládání s odpadem.</w:t>
      </w:r>
    </w:p>
    <w:p w:rsidR="0080261C" w:rsidRPr="003F62D6" w:rsidRDefault="0080261C" w:rsidP="00DA2135">
      <w:pPr>
        <w:pStyle w:val="Nadpis1"/>
      </w:pPr>
      <w:bookmarkStart w:id="146" w:name="_Toc245021413"/>
      <w:bookmarkStart w:id="147" w:name="_Toc454435091"/>
      <w:r w:rsidRPr="003F62D6">
        <w:lastRenderedPageBreak/>
        <w:t>Vliv stavby a provozu na pozemní komunikaci na zdraví a životní prostředí</w:t>
      </w:r>
      <w:bookmarkEnd w:id="146"/>
      <w:bookmarkEnd w:id="147"/>
    </w:p>
    <w:p w:rsidR="0080261C" w:rsidRPr="003F62D6" w:rsidRDefault="00494E1B" w:rsidP="0080261C">
      <w:r w:rsidRPr="003F62D6">
        <w:t>Realizovaná st</w:t>
      </w:r>
      <w:r w:rsidR="0080261C" w:rsidRPr="003F62D6">
        <w:t xml:space="preserve">avba nemá negativní vliv na životní prostředí. Vzhledem k jejímu rozsahu a charakteru nedojde k výraznému zásahu do životního prostředí. </w:t>
      </w:r>
    </w:p>
    <w:p w:rsidR="0080261C" w:rsidRPr="003F62D6" w:rsidRDefault="0080261C" w:rsidP="0080261C">
      <w:r w:rsidRPr="003F62D6">
        <w:t>Stavba není předmětem posuzování podle zákona č.100/2001 Sb.</w:t>
      </w:r>
    </w:p>
    <w:p w:rsidR="0080261C" w:rsidRPr="003F62D6" w:rsidRDefault="0080261C" w:rsidP="0080261C">
      <w:r w:rsidRPr="003F62D6">
        <w:t>Po realizaci se vliv stavby na životní prostředí proti dosavadnímu stavu nezmění.</w:t>
      </w:r>
    </w:p>
    <w:p w:rsidR="0080261C" w:rsidRPr="00D860BD" w:rsidRDefault="0080261C" w:rsidP="00DA2135">
      <w:pPr>
        <w:pStyle w:val="Nadpis2"/>
      </w:pPr>
      <w:bookmarkStart w:id="148" w:name="_Toc245021414"/>
      <w:bookmarkStart w:id="149" w:name="_Toc454435092"/>
      <w:r w:rsidRPr="00D860BD">
        <w:t>Ochrana krajiny a přírody</w:t>
      </w:r>
      <w:bookmarkEnd w:id="148"/>
      <w:bookmarkEnd w:id="149"/>
    </w:p>
    <w:p w:rsidR="00D860BD" w:rsidRPr="00F678D0" w:rsidRDefault="00D860BD" w:rsidP="00D860BD">
      <w:r w:rsidRPr="00F678D0">
        <w:t>Stavba nenaruší krajinný ráz ani jiné zájmy ochrany přírody. Most je umístěn v trase stávajících komunikací.</w:t>
      </w:r>
    </w:p>
    <w:p w:rsidR="00D860BD" w:rsidRPr="00F678D0" w:rsidRDefault="00D860BD" w:rsidP="00D860BD">
      <w:r w:rsidRPr="00F678D0">
        <w:t>S odpady, vzniklými při realizaci stavby, musí být nakládáno v souladu s platnými předpisy v odpadovém hospodářství (zejména zák. 185/2001 Sb., o odpadech a jeho prováděcí předpisy). Odpady musí být využity, popř. odstraněny v zařízeních k tomu určených a odváženy postupně tak, aby nezpůsobovaly újmu životnímu prostředí a nenarušovaly vzhled okolní krajiny.</w:t>
      </w:r>
    </w:p>
    <w:p w:rsidR="00D860BD" w:rsidRPr="00F678D0" w:rsidRDefault="00D860BD" w:rsidP="00D860BD">
      <w:r w:rsidRPr="00F678D0">
        <w:t xml:space="preserve">Doklady o naložení s odpady předloží zhotovitel investorovi. Při výstavbě a jejím provozu nebude poškozeno životní prostředí okolí. </w:t>
      </w:r>
    </w:p>
    <w:p w:rsidR="00D860BD" w:rsidRPr="00F678D0" w:rsidRDefault="00D860BD" w:rsidP="00D860BD">
      <w:r w:rsidRPr="00F678D0">
        <w:t>Realizovaná stavba nebude mít negativní vliv na přírodu a krajinu.</w:t>
      </w:r>
    </w:p>
    <w:p w:rsidR="0080261C" w:rsidRPr="00D860BD" w:rsidRDefault="0080261C" w:rsidP="00DA2135">
      <w:pPr>
        <w:pStyle w:val="Nadpis2"/>
      </w:pPr>
      <w:bookmarkStart w:id="150" w:name="_Toc245021415"/>
      <w:bookmarkStart w:id="151" w:name="_Toc454435093"/>
      <w:r w:rsidRPr="00D860BD">
        <w:t>Hluk</w:t>
      </w:r>
      <w:bookmarkEnd w:id="150"/>
      <w:bookmarkEnd w:id="151"/>
    </w:p>
    <w:p w:rsidR="0099436C" w:rsidRPr="00D860BD" w:rsidRDefault="0080261C" w:rsidP="0099436C">
      <w:r w:rsidRPr="00D860BD">
        <w:t xml:space="preserve">Nejvyšší přípustné hladiny hluku </w:t>
      </w:r>
      <w:r w:rsidR="0099436C" w:rsidRPr="00D860BD">
        <w:t xml:space="preserve">stanoví </w:t>
      </w:r>
      <w:r w:rsidRPr="00D860BD">
        <w:t>zákon</w:t>
      </w:r>
      <w:r w:rsidR="0099436C" w:rsidRPr="00D860BD">
        <w:t xml:space="preserve"> 258/2000 Sb. O ochraně veřejného zdraví, ve znění zák. 392/2005 Sb. Problematiku hluku v něm řeší §30, §32, §34 odst. 1, §108 odst. 3 </w:t>
      </w:r>
    </w:p>
    <w:p w:rsidR="002042F6" w:rsidRPr="00D860BD" w:rsidRDefault="0099436C" w:rsidP="002042F6">
      <w:r w:rsidRPr="00D860BD">
        <w:t xml:space="preserve">Problematiku </w:t>
      </w:r>
      <w:r w:rsidR="00022A76" w:rsidRPr="00D860BD">
        <w:t xml:space="preserve">hluku </w:t>
      </w:r>
      <w:r w:rsidRPr="00D860BD">
        <w:t xml:space="preserve">dále řeší nařízení vlády 272/2011 Sb. O ochraně zdraví před nepříznivými účinky hluku a vibrací a </w:t>
      </w:r>
      <w:r w:rsidR="002042F6" w:rsidRPr="00D860BD">
        <w:rPr>
          <w:bCs/>
          <w:sz w:val="23"/>
          <w:szCs w:val="23"/>
        </w:rPr>
        <w:t>Zákon 155/2000 Sb. Zákoník práce</w:t>
      </w:r>
    </w:p>
    <w:p w:rsidR="002042F6" w:rsidRPr="00D860BD" w:rsidRDefault="002042F6" w:rsidP="00D860BD">
      <w:pPr>
        <w:pStyle w:val="Nadpis3"/>
        <w:tabs>
          <w:tab w:val="num" w:pos="720"/>
        </w:tabs>
        <w:ind w:left="1135" w:hanging="851"/>
        <w:jc w:val="left"/>
      </w:pPr>
      <w:bookmarkStart w:id="152" w:name="_Toc454435094"/>
      <w:r w:rsidRPr="00D860BD">
        <w:t>Vliv stavby</w:t>
      </w:r>
      <w:bookmarkEnd w:id="152"/>
    </w:p>
    <w:p w:rsidR="00D860BD" w:rsidRPr="00F678D0" w:rsidRDefault="00D860BD" w:rsidP="00D860BD">
      <w:r w:rsidRPr="00F678D0">
        <w:t>Realizovaná stavba nebude mít vzhledem ke svému charakteru negativní vliv z hlediska hluku.</w:t>
      </w:r>
    </w:p>
    <w:p w:rsidR="002042F6" w:rsidRPr="00D860BD" w:rsidRDefault="002042F6" w:rsidP="00D860BD">
      <w:pPr>
        <w:pStyle w:val="Nadpis3"/>
        <w:tabs>
          <w:tab w:val="num" w:pos="720"/>
        </w:tabs>
        <w:ind w:left="1135" w:hanging="851"/>
        <w:jc w:val="left"/>
      </w:pPr>
      <w:bookmarkStart w:id="153" w:name="_Toc454435095"/>
      <w:r w:rsidRPr="00D860BD">
        <w:t>Vliv provádění stavby</w:t>
      </w:r>
      <w:bookmarkEnd w:id="153"/>
    </w:p>
    <w:p w:rsidR="0080261C" w:rsidRPr="00771BB5" w:rsidRDefault="0080261C" w:rsidP="0080261C">
      <w:r w:rsidRPr="00771BB5">
        <w:t xml:space="preserve">Předpisy a nařízení stanoví, že organizace a občané jsou povinni činit potřebná opatření ke snížení hluku a dbát o to, aby pracovníci i ostatní občané byli jen v nejmenší možné míře vystaveni hluku, zejména musí dbát, aby nebyly překračovány nejvyšší přípustné hladiny hluku stanovené těmito předpisy. </w:t>
      </w:r>
    </w:p>
    <w:p w:rsidR="0080261C" w:rsidRPr="00771BB5" w:rsidRDefault="0080261C" w:rsidP="0080261C">
      <w:r w:rsidRPr="00771BB5">
        <w:t xml:space="preserve">V uvedeném smyslu se uvažuje vliv stavby z důvodu provádění stavebních prací. Během výstavby se předpokládá zvýšení hlučnosti. Při výstavbě je nutné dodržet </w:t>
      </w:r>
      <w:r w:rsidR="002042F6" w:rsidRPr="00771BB5">
        <w:t xml:space="preserve">aktuálně platné předpisy </w:t>
      </w:r>
      <w:r w:rsidRPr="00771BB5">
        <w:t>o ochraně zdraví před nepř</w:t>
      </w:r>
      <w:r w:rsidR="002042F6" w:rsidRPr="00771BB5">
        <w:t>íznivými účinky hluku a vibrací a z</w:t>
      </w:r>
      <w:r w:rsidRPr="00771BB5">
        <w:t xml:space="preserve"> t</w:t>
      </w:r>
      <w:r w:rsidR="002042F6" w:rsidRPr="00771BB5">
        <w:t xml:space="preserve">ěchto </w:t>
      </w:r>
      <w:r w:rsidRPr="00771BB5">
        <w:t>nařízení vyplývají</w:t>
      </w:r>
      <w:r w:rsidR="002042F6" w:rsidRPr="00771BB5">
        <w:t>cí</w:t>
      </w:r>
      <w:r w:rsidRPr="00771BB5">
        <w:t xml:space="preserve"> hygienické limity hluku v chráněném venkovním prostoru staveb a chráněném venkovním prostoru. </w:t>
      </w:r>
    </w:p>
    <w:p w:rsidR="002042F6" w:rsidRPr="00771BB5" w:rsidRDefault="002042F6" w:rsidP="0080261C"/>
    <w:p w:rsidR="0080261C" w:rsidRPr="00771BB5" w:rsidRDefault="0080261C" w:rsidP="0080261C">
      <w:r w:rsidRPr="00771BB5">
        <w:t>S ohledem na výše uvedenou skutečnost bude nutné provádět stavební práce v daných časech tak, aby byl dodržen celkový hygienický limit L</w:t>
      </w:r>
      <w:r w:rsidRPr="00771BB5">
        <w:rPr>
          <w:vertAlign w:val="subscript"/>
        </w:rPr>
        <w:t xml:space="preserve">Aeq,T </w:t>
      </w:r>
      <w:r w:rsidRPr="00771BB5">
        <w:t xml:space="preserve">v daných chráněných prostorách.  </w:t>
      </w:r>
    </w:p>
    <w:p w:rsidR="00F3548C" w:rsidRPr="00771BB5" w:rsidRDefault="00F3548C" w:rsidP="00DA2135">
      <w:pPr>
        <w:pStyle w:val="Nadpis2"/>
      </w:pPr>
      <w:bookmarkStart w:id="154" w:name="_Toc454435096"/>
      <w:r w:rsidRPr="00771BB5">
        <w:t>Emise z dopravy</w:t>
      </w:r>
      <w:bookmarkEnd w:id="154"/>
    </w:p>
    <w:p w:rsidR="004E4AB1" w:rsidRPr="00771BB5" w:rsidRDefault="004E4AB1" w:rsidP="00F3548C">
      <w:r w:rsidRPr="00771BB5">
        <w:t>Proti stávajícímu stavu nedojde ke změně.</w:t>
      </w:r>
    </w:p>
    <w:p w:rsidR="0080261C" w:rsidRPr="00771BB5" w:rsidRDefault="0080261C" w:rsidP="00DA2135">
      <w:pPr>
        <w:pStyle w:val="Nadpis2"/>
      </w:pPr>
      <w:bookmarkStart w:id="155" w:name="_Toc245021416"/>
      <w:bookmarkStart w:id="156" w:name="_Toc454435097"/>
      <w:r w:rsidRPr="00771BB5">
        <w:lastRenderedPageBreak/>
        <w:t>Vliv znečistěných vod na vodní toky a vodní zdroje</w:t>
      </w:r>
      <w:bookmarkEnd w:id="155"/>
      <w:bookmarkEnd w:id="156"/>
    </w:p>
    <w:p w:rsidR="00771BB5" w:rsidRPr="00F678D0" w:rsidRDefault="00771BB5" w:rsidP="00771BB5">
      <w:r w:rsidRPr="00F678D0">
        <w:t xml:space="preserve">Mostní objekt ev.č. </w:t>
      </w:r>
      <w:r>
        <w:t>368-02</w:t>
      </w:r>
      <w:r w:rsidRPr="00F678D0">
        <w:t>9 (SO 201) přemosťuje pravostranný přítok trvalého vodního toku Malonínský potok. Při provádění bude postupováno, tak aby nedošlo k znečištění vodního toku.</w:t>
      </w:r>
    </w:p>
    <w:p w:rsidR="00771BB5" w:rsidRPr="00F678D0" w:rsidRDefault="00771BB5" w:rsidP="00771BB5">
      <w:r w:rsidRPr="00F678D0">
        <w:t xml:space="preserve">Technologie prací nebudou mít přímý dopad na ochranu čistoty podzemních vod. Bude odstraněna stávající konstrukce mostu a provedena nová železobetonová rámová konstrukce. </w:t>
      </w:r>
    </w:p>
    <w:p w:rsidR="00771BB5" w:rsidRPr="00F678D0" w:rsidRDefault="00771BB5" w:rsidP="00771BB5">
      <w:r w:rsidRPr="00F678D0">
        <w:t>Na stavbě a ploše ZS je nutno dodržovat bezpečnostní opatření při nakládání s ropnými produkty.</w:t>
      </w:r>
    </w:p>
    <w:p w:rsidR="0080261C" w:rsidRPr="00771BB5" w:rsidRDefault="0080261C" w:rsidP="00DA2135">
      <w:pPr>
        <w:pStyle w:val="Nadpis2"/>
      </w:pPr>
      <w:bookmarkStart w:id="157" w:name="_Toc245021417"/>
      <w:bookmarkStart w:id="158" w:name="_Toc454435098"/>
      <w:r w:rsidRPr="00771BB5">
        <w:t>Ochrana zdraví a bezpečnosti pracovníků při výstavbě a při užívání stavby</w:t>
      </w:r>
      <w:bookmarkEnd w:id="157"/>
      <w:bookmarkEnd w:id="158"/>
    </w:p>
    <w:p w:rsidR="006969D3" w:rsidRPr="00771BB5" w:rsidRDefault="000D3BB4" w:rsidP="000D3BB4">
      <w:r w:rsidRPr="00771BB5">
        <w:t>Pro zajištění bezpečnosti práce je nutno v plném rozsahu respektovat aktuálně platné předpisy o bezpečnosti práce a ochraně zdraví.</w:t>
      </w:r>
    </w:p>
    <w:p w:rsidR="006969D3" w:rsidRPr="00771BB5" w:rsidRDefault="006969D3" w:rsidP="000D3BB4"/>
    <w:p w:rsidR="000D3BB4" w:rsidRPr="00771BB5" w:rsidRDefault="000D3BB4" w:rsidP="000D3BB4">
      <w:r w:rsidRPr="00771BB5">
        <w:t>Zhotovitel rozpracuje uvedené předpisy do závazných pravidel pro podmínky daného objektu se zvláštním přihlédnutím k:</w:t>
      </w:r>
    </w:p>
    <w:p w:rsidR="000D3BB4" w:rsidRPr="00771BB5" w:rsidRDefault="000D3BB4" w:rsidP="00F363FC">
      <w:pPr>
        <w:pStyle w:val="Style21"/>
        <w:widowControl/>
        <w:numPr>
          <w:ilvl w:val="0"/>
          <w:numId w:val="5"/>
        </w:numPr>
        <w:tabs>
          <w:tab w:val="left" w:pos="1620"/>
        </w:tabs>
        <w:spacing w:before="14" w:line="302" w:lineRule="exact"/>
        <w:ind w:left="1620" w:hanging="360"/>
        <w:rPr>
          <w:rStyle w:val="FontStyle126"/>
          <w:sz w:val="22"/>
          <w:szCs w:val="22"/>
        </w:rPr>
      </w:pPr>
      <w:r w:rsidRPr="00771BB5">
        <w:rPr>
          <w:rStyle w:val="FontStyle126"/>
          <w:sz w:val="22"/>
          <w:szCs w:val="22"/>
        </w:rPr>
        <w:t>práci v průjezdním průřezu provozované trati nebo komunikaci,</w:t>
      </w:r>
    </w:p>
    <w:p w:rsidR="000D3BB4" w:rsidRPr="00771BB5" w:rsidRDefault="000D3BB4" w:rsidP="00F363FC">
      <w:pPr>
        <w:pStyle w:val="Style21"/>
        <w:widowControl/>
        <w:numPr>
          <w:ilvl w:val="0"/>
          <w:numId w:val="5"/>
        </w:numPr>
        <w:tabs>
          <w:tab w:val="left" w:pos="1620"/>
        </w:tabs>
        <w:spacing w:before="14" w:line="302" w:lineRule="exact"/>
        <w:ind w:left="1620" w:hanging="360"/>
        <w:rPr>
          <w:rStyle w:val="FontStyle126"/>
          <w:sz w:val="22"/>
          <w:szCs w:val="22"/>
        </w:rPr>
      </w:pPr>
      <w:r w:rsidRPr="00771BB5">
        <w:rPr>
          <w:rStyle w:val="FontStyle126"/>
          <w:sz w:val="22"/>
          <w:szCs w:val="22"/>
        </w:rPr>
        <w:t>práci ve výškách,</w:t>
      </w:r>
    </w:p>
    <w:p w:rsidR="000D3BB4" w:rsidRPr="00771BB5" w:rsidRDefault="000D3BB4" w:rsidP="00F363FC">
      <w:pPr>
        <w:pStyle w:val="Style21"/>
        <w:widowControl/>
        <w:numPr>
          <w:ilvl w:val="0"/>
          <w:numId w:val="5"/>
        </w:numPr>
        <w:tabs>
          <w:tab w:val="left" w:pos="1620"/>
        </w:tabs>
        <w:spacing w:before="14" w:line="302" w:lineRule="exact"/>
        <w:ind w:left="1620" w:hanging="360"/>
        <w:rPr>
          <w:rStyle w:val="FontStyle126"/>
          <w:sz w:val="22"/>
          <w:szCs w:val="22"/>
        </w:rPr>
      </w:pPr>
      <w:r w:rsidRPr="00771BB5">
        <w:rPr>
          <w:rStyle w:val="FontStyle126"/>
          <w:sz w:val="22"/>
          <w:szCs w:val="22"/>
        </w:rPr>
        <w:t>prácí v ochranných pásmech nadzemních a podzemních sítí,</w:t>
      </w:r>
    </w:p>
    <w:p w:rsidR="000D3BB4" w:rsidRPr="00771BB5" w:rsidRDefault="000D3BB4" w:rsidP="00F363FC">
      <w:pPr>
        <w:pStyle w:val="Style21"/>
        <w:widowControl/>
        <w:numPr>
          <w:ilvl w:val="0"/>
          <w:numId w:val="5"/>
        </w:numPr>
        <w:tabs>
          <w:tab w:val="left" w:pos="1620"/>
        </w:tabs>
        <w:spacing w:before="14" w:line="302" w:lineRule="exact"/>
        <w:ind w:left="1620" w:hanging="360"/>
        <w:rPr>
          <w:rStyle w:val="FontStyle126"/>
          <w:sz w:val="22"/>
          <w:szCs w:val="22"/>
        </w:rPr>
      </w:pPr>
      <w:r w:rsidRPr="00771BB5">
        <w:rPr>
          <w:rStyle w:val="FontStyle126"/>
          <w:sz w:val="22"/>
          <w:szCs w:val="22"/>
        </w:rPr>
        <w:t>manipulaci s břemeny.</w:t>
      </w:r>
    </w:p>
    <w:p w:rsidR="00F3548C" w:rsidRPr="000D7504" w:rsidRDefault="00F3548C" w:rsidP="000D3BB4">
      <w:pPr>
        <w:rPr>
          <w:color w:val="FF0000"/>
        </w:rPr>
      </w:pPr>
    </w:p>
    <w:p w:rsidR="00F3548C" w:rsidRPr="00771BB5" w:rsidRDefault="000D3BB4" w:rsidP="000D3BB4">
      <w:r w:rsidRPr="00771BB5">
        <w:t xml:space="preserve">Všichni pracovníci zhotovitele budou prokazatelně seznámeni s těmito pravidly, </w:t>
      </w:r>
    </w:p>
    <w:p w:rsidR="000D3BB4" w:rsidRPr="00771BB5" w:rsidRDefault="000D3BB4" w:rsidP="000D3BB4">
      <w:r w:rsidRPr="00771BB5">
        <w:t>technologickým přepisem provádění prací i návody k obsluze používaných zařízení.</w:t>
      </w:r>
    </w:p>
    <w:p w:rsidR="000D3BB4" w:rsidRPr="00771BB5" w:rsidRDefault="000D3BB4" w:rsidP="000D3BB4">
      <w:r w:rsidRPr="00771BB5">
        <w:t>Všichni zúčastnění pracovníci musí používat předepsané osobní ochranné pracovní prostředky podle směrnice dodavatele vypracované na základě nařízení vlády č. 495/2001 Sb.</w:t>
      </w:r>
    </w:p>
    <w:p w:rsidR="000D3BB4" w:rsidRPr="00771BB5" w:rsidRDefault="000D3BB4" w:rsidP="000D3BB4">
      <w:r w:rsidRPr="00771BB5">
        <w:t>Před zahájením prací je nutno ověřit polohu, stav, způsob ochrany a možnost odpojení všech inženýrských sítí v prostoru staveniště, včetně podmínek správců sítí.</w:t>
      </w:r>
    </w:p>
    <w:p w:rsidR="000D3BB4" w:rsidRPr="00771BB5" w:rsidRDefault="000D3BB4" w:rsidP="000D3BB4">
      <w:r w:rsidRPr="00771BB5">
        <w:t>Výkopy musí být zajištěny proti pádu osob. Vrty musí být při přerušení prací zabezpečeny proti pádu osob provizorním ohrazením nebo dostatečně únosným zakrytím.</w:t>
      </w:r>
    </w:p>
    <w:p w:rsidR="000D3BB4" w:rsidRPr="00771BB5" w:rsidRDefault="000D3BB4" w:rsidP="000D3BB4">
      <w:r w:rsidRPr="00771BB5">
        <w:t xml:space="preserve">Je nutno dodržovat vymezení ploch určených pro činnost stavebních mechanismů a nebezpečný dosah stroje. Je zakázáno pohybovat se v </w:t>
      </w:r>
      <w:r w:rsidR="006E668E" w:rsidRPr="00771BB5">
        <w:t>blízkosti</w:t>
      </w:r>
      <w:r w:rsidRPr="00771BB5">
        <w:t xml:space="preserve"> zavěšeného břemene.</w:t>
      </w:r>
    </w:p>
    <w:p w:rsidR="000D3BB4" w:rsidRPr="00771BB5" w:rsidRDefault="000D3BB4" w:rsidP="000D3BB4">
      <w:r w:rsidRPr="00771BB5">
        <w:t>Při stavebních pracích za snížené viditelnosti musí být zajištěno dostatečné osvětlení.</w:t>
      </w:r>
    </w:p>
    <w:p w:rsidR="000D3BB4" w:rsidRPr="00771BB5" w:rsidRDefault="000D3BB4" w:rsidP="000D3BB4"/>
    <w:p w:rsidR="0080261C" w:rsidRPr="00771BB5" w:rsidRDefault="0080261C" w:rsidP="000D3BB4">
      <w:r w:rsidRPr="00771BB5">
        <w:t>Všichni pracovníci zhotovitele budou s předpisy prokazatelně seznámeni a budou příslušně proškoleni.</w:t>
      </w:r>
    </w:p>
    <w:p w:rsidR="0080261C" w:rsidRPr="000D7504" w:rsidRDefault="0080261C" w:rsidP="0080261C">
      <w:pPr>
        <w:rPr>
          <w:color w:val="FF0000"/>
        </w:rPr>
      </w:pPr>
    </w:p>
    <w:p w:rsidR="0080261C" w:rsidRPr="00771BB5" w:rsidRDefault="0080261C" w:rsidP="00E46681">
      <w:r w:rsidRPr="00771BB5">
        <w:t>Zaměstnavatel, který provádí jako zhotovitel stavební nebo montážní práce, zajistí vybavení pracoviště pro bezpečný výkon práce. Práce mohou být zahájeny pouze tehdy, pokud je pracoviště náležitě zajištěno a vybaveno.</w:t>
      </w:r>
    </w:p>
    <w:p w:rsidR="0080261C" w:rsidRPr="00771BB5" w:rsidRDefault="0080261C" w:rsidP="00E46681">
      <w:r w:rsidRPr="00771BB5">
        <w:t>Zaměstnavatel je povinen dodržovat další požadavky kladené na bezpečnost a ochranu zdraví při práci při přípravě projektu a realizaci stavby, jimiž jsou:</w:t>
      </w:r>
    </w:p>
    <w:p w:rsidR="0080261C" w:rsidRPr="00771BB5" w:rsidRDefault="0080261C" w:rsidP="00F363FC">
      <w:pPr>
        <w:numPr>
          <w:ilvl w:val="1"/>
          <w:numId w:val="7"/>
        </w:numPr>
      </w:pPr>
      <w:r w:rsidRPr="00771BB5">
        <w:t>udržování pořádku a čistoty na staveništi,</w:t>
      </w:r>
    </w:p>
    <w:p w:rsidR="0080261C" w:rsidRPr="00771BB5" w:rsidRDefault="0080261C" w:rsidP="00F363FC">
      <w:pPr>
        <w:numPr>
          <w:ilvl w:val="1"/>
          <w:numId w:val="7"/>
        </w:numPr>
      </w:pPr>
      <w:r w:rsidRPr="00771BB5">
        <w:t>uspořádání staveniště podle příslušné dokumentace,</w:t>
      </w:r>
    </w:p>
    <w:p w:rsidR="0080261C" w:rsidRPr="00771BB5" w:rsidRDefault="0080261C" w:rsidP="00F363FC">
      <w:pPr>
        <w:numPr>
          <w:ilvl w:val="1"/>
          <w:numId w:val="7"/>
        </w:numPr>
      </w:pPr>
      <w:r w:rsidRPr="00771BB5">
        <w:lastRenderedPageBreak/>
        <w:t>umístění pracoviště, jeho dostupnost, stanovení komunikací nebo prostoru pro příchod a pohyb fyzických osob, výrobních a pracovních prostředků a zařízení,</w:t>
      </w:r>
    </w:p>
    <w:p w:rsidR="0080261C" w:rsidRPr="00771BB5" w:rsidRDefault="0080261C" w:rsidP="00F363FC">
      <w:pPr>
        <w:numPr>
          <w:ilvl w:val="1"/>
          <w:numId w:val="7"/>
        </w:numPr>
      </w:pPr>
      <w:r w:rsidRPr="00771BB5">
        <w:t>zajištění požadavků na manipulaci s materiálem,</w:t>
      </w:r>
    </w:p>
    <w:p w:rsidR="0080261C" w:rsidRPr="00771BB5" w:rsidRDefault="0080261C" w:rsidP="00F363FC">
      <w:pPr>
        <w:numPr>
          <w:ilvl w:val="1"/>
          <w:numId w:val="7"/>
        </w:numPr>
      </w:pPr>
      <w:r w:rsidRPr="00771BB5">
        <w:t>předcházení zdravotním rizikům při práci s břemeny,</w:t>
      </w:r>
    </w:p>
    <w:p w:rsidR="0080261C" w:rsidRPr="00771BB5" w:rsidRDefault="0080261C" w:rsidP="00F363FC">
      <w:pPr>
        <w:numPr>
          <w:ilvl w:val="1"/>
          <w:numId w:val="7"/>
        </w:numPr>
      </w:pPr>
      <w:r w:rsidRPr="00771BB5">
        <w:t>provádění kontroly před prvním použitím, během používání, při údržbě a pravidelném provádění kontrol strojů, technických zařízení, přístrojů a nářadí během používání s cílem odstranit nedostatky, které by mohly nepříznivě ovlivnit bezpečnost a ochranu zdraví,</w:t>
      </w:r>
    </w:p>
    <w:p w:rsidR="0080261C" w:rsidRPr="00771BB5" w:rsidRDefault="0080261C" w:rsidP="00F363FC">
      <w:pPr>
        <w:numPr>
          <w:ilvl w:val="1"/>
          <w:numId w:val="7"/>
        </w:numPr>
      </w:pPr>
      <w:r w:rsidRPr="00771BB5">
        <w:t>splnění požadavků na odbornou způsobilost fyzických osob konajících práce na staveništi,</w:t>
      </w:r>
    </w:p>
    <w:p w:rsidR="0080261C" w:rsidRPr="00771BB5" w:rsidRDefault="0080261C" w:rsidP="00F363FC">
      <w:pPr>
        <w:numPr>
          <w:ilvl w:val="1"/>
          <w:numId w:val="7"/>
        </w:numPr>
      </w:pPr>
      <w:r w:rsidRPr="00771BB5">
        <w:t>určení a úprava ploch pro uskladnění, zejména nebezpečných látek, přípravků a materiálů,</w:t>
      </w:r>
    </w:p>
    <w:p w:rsidR="0080261C" w:rsidRPr="00771BB5" w:rsidRDefault="0080261C" w:rsidP="00F363FC">
      <w:pPr>
        <w:numPr>
          <w:ilvl w:val="1"/>
          <w:numId w:val="7"/>
        </w:numPr>
      </w:pPr>
      <w:r w:rsidRPr="00771BB5">
        <w:t>splnění podmínek pro odstraňování a odvoz nebezpečných odpadů,</w:t>
      </w:r>
    </w:p>
    <w:p w:rsidR="0080261C" w:rsidRPr="00771BB5" w:rsidRDefault="0080261C" w:rsidP="00F363FC">
      <w:pPr>
        <w:numPr>
          <w:ilvl w:val="1"/>
          <w:numId w:val="7"/>
        </w:numPr>
      </w:pPr>
      <w:r w:rsidRPr="00771BB5">
        <w:t>uskladňování, manipulace, odstraňování a odvoz odpadu a zbytků materiálů,</w:t>
      </w:r>
    </w:p>
    <w:p w:rsidR="0080261C" w:rsidRPr="00771BB5" w:rsidRDefault="0080261C" w:rsidP="00F363FC">
      <w:pPr>
        <w:numPr>
          <w:ilvl w:val="1"/>
          <w:numId w:val="7"/>
        </w:numPr>
      </w:pPr>
      <w:r w:rsidRPr="00771BB5">
        <w:t>přizpůsobování času potřebného na jednotlivé práce nebo jejich etapy podle skutečného postupu prací,</w:t>
      </w:r>
    </w:p>
    <w:p w:rsidR="0080261C" w:rsidRPr="00771BB5" w:rsidRDefault="0080261C" w:rsidP="00F363FC">
      <w:pPr>
        <w:numPr>
          <w:ilvl w:val="1"/>
          <w:numId w:val="7"/>
        </w:numPr>
      </w:pPr>
      <w:r w:rsidRPr="00771BB5">
        <w:t>předcházení ohrožení života a zdraví fyzických osob, které se s vědomím zaměstnavatele mohou zdržovat na staveništi,</w:t>
      </w:r>
    </w:p>
    <w:p w:rsidR="0080261C" w:rsidRPr="00771BB5" w:rsidRDefault="0080261C" w:rsidP="00F363FC">
      <w:pPr>
        <w:numPr>
          <w:ilvl w:val="1"/>
          <w:numId w:val="7"/>
        </w:numPr>
      </w:pPr>
      <w:r w:rsidRPr="00771BB5">
        <w:t>zajištění spolupráce s jinými osobami,</w:t>
      </w:r>
    </w:p>
    <w:p w:rsidR="0080261C" w:rsidRPr="00771BB5" w:rsidRDefault="0080261C" w:rsidP="00F363FC">
      <w:pPr>
        <w:numPr>
          <w:ilvl w:val="1"/>
          <w:numId w:val="7"/>
        </w:numPr>
      </w:pPr>
      <w:r w:rsidRPr="00771BB5">
        <w:t>předcházení rizikům vzájemného působení činností prováděných na staveništi nebo v jeho těsné blízkosti,</w:t>
      </w:r>
    </w:p>
    <w:p w:rsidR="0080261C" w:rsidRPr="00771BB5" w:rsidRDefault="0080261C" w:rsidP="00F363FC">
      <w:pPr>
        <w:numPr>
          <w:ilvl w:val="1"/>
          <w:numId w:val="7"/>
        </w:numPr>
      </w:pPr>
      <w:r w:rsidRPr="00771BB5">
        <w:t>vedení evidence přítomnosti zaměstnanců a dalších fyzických osob na staveništi, které mu bylo předáno,</w:t>
      </w:r>
    </w:p>
    <w:p w:rsidR="0080261C" w:rsidRPr="00771BB5" w:rsidRDefault="0080261C" w:rsidP="00F363FC">
      <w:pPr>
        <w:numPr>
          <w:ilvl w:val="1"/>
          <w:numId w:val="7"/>
        </w:numPr>
        <w:rPr>
          <w:rFonts w:cs="Arial"/>
        </w:rPr>
      </w:pPr>
      <w:r w:rsidRPr="00771BB5">
        <w:t xml:space="preserve">přijetí odpovídajících opatření, pokud budou na staveništi vykonávány práce a činnosti </w:t>
      </w:r>
      <w:r w:rsidRPr="00771BB5">
        <w:rPr>
          <w:rFonts w:cs="Arial"/>
        </w:rPr>
        <w:t>vystavující zaměstnance ohrožení života nebo poškození zdraví,</w:t>
      </w:r>
    </w:p>
    <w:p w:rsidR="0080261C" w:rsidRPr="00771BB5" w:rsidRDefault="0080261C" w:rsidP="00F363FC">
      <w:pPr>
        <w:numPr>
          <w:ilvl w:val="1"/>
          <w:numId w:val="7"/>
        </w:numPr>
        <w:rPr>
          <w:rFonts w:cs="Arial"/>
        </w:rPr>
      </w:pPr>
      <w:r w:rsidRPr="00771BB5">
        <w:t xml:space="preserve">dodržování bližších minimálních požadavků na bezpečnost a ochranu zdraví při práci na </w:t>
      </w:r>
      <w:r w:rsidRPr="00771BB5">
        <w:rPr>
          <w:rFonts w:cs="Arial"/>
        </w:rPr>
        <w:t>staveništích stanovených prováděcím právním předpisem.</w:t>
      </w:r>
    </w:p>
    <w:p w:rsidR="0080261C" w:rsidRPr="00771BB5" w:rsidRDefault="0080261C" w:rsidP="00E46681">
      <w:pPr>
        <w:ind w:left="1080"/>
        <w:rPr>
          <w:rFonts w:cs="Arial"/>
        </w:rPr>
      </w:pPr>
    </w:p>
    <w:p w:rsidR="0080261C" w:rsidRPr="00771BB5" w:rsidRDefault="0080261C" w:rsidP="00E46681">
      <w:pPr>
        <w:autoSpaceDE w:val="0"/>
        <w:autoSpaceDN w:val="0"/>
        <w:adjustRightInd w:val="0"/>
        <w:rPr>
          <w:rFonts w:cs="Arial"/>
        </w:rPr>
      </w:pPr>
      <w:r w:rsidRPr="00771BB5">
        <w:rPr>
          <w:rFonts w:cs="Arial"/>
        </w:rPr>
        <w:t>Budou-li na staveništi působit zaměstnanci více než jednoho zhotovitele stavby, je zadavatel</w:t>
      </w:r>
      <w:r w:rsidR="000D3BB4" w:rsidRPr="00771BB5">
        <w:rPr>
          <w:rFonts w:cs="Arial"/>
        </w:rPr>
        <w:t xml:space="preserve"> </w:t>
      </w:r>
      <w:r w:rsidRPr="00771BB5">
        <w:rPr>
          <w:rFonts w:cs="Arial"/>
        </w:rPr>
        <w:t>stavby povinen určit potřebný počet koordinátorů bezpečnosti a ochrany zdraví při práci na</w:t>
      </w:r>
      <w:r w:rsidR="000D3BB4" w:rsidRPr="00771BB5">
        <w:rPr>
          <w:rFonts w:cs="Arial"/>
        </w:rPr>
        <w:t xml:space="preserve"> </w:t>
      </w:r>
      <w:r w:rsidRPr="00771BB5">
        <w:rPr>
          <w:rFonts w:cs="Arial"/>
        </w:rPr>
        <w:t>staveništi s přihlédnutím k rozsahu a složitosti díla a jeho náročnosti na koordinaci ve fázi</w:t>
      </w:r>
      <w:r w:rsidR="000D3BB4" w:rsidRPr="00771BB5">
        <w:rPr>
          <w:rFonts w:cs="Arial"/>
        </w:rPr>
        <w:t xml:space="preserve"> </w:t>
      </w:r>
      <w:r w:rsidRPr="00771BB5">
        <w:rPr>
          <w:rFonts w:cs="Arial"/>
        </w:rPr>
        <w:t>přípravy a ve fázi jeho realizace. Činnosti koordinátora při přípravě díla a při jeho realizaci</w:t>
      </w:r>
      <w:r w:rsidR="000D3BB4" w:rsidRPr="00771BB5">
        <w:rPr>
          <w:rFonts w:cs="Arial"/>
        </w:rPr>
        <w:t xml:space="preserve"> </w:t>
      </w:r>
      <w:r w:rsidRPr="00771BB5">
        <w:rPr>
          <w:rFonts w:cs="Arial"/>
        </w:rPr>
        <w:t>mohou být vykonávány toutéž osobou.</w:t>
      </w:r>
      <w:r w:rsidR="000D3BB4" w:rsidRPr="00771BB5">
        <w:rPr>
          <w:rFonts w:cs="Arial"/>
        </w:rPr>
        <w:t xml:space="preserve"> </w:t>
      </w:r>
      <w:r w:rsidRPr="00771BB5">
        <w:rPr>
          <w:rFonts w:cs="Arial"/>
        </w:rPr>
        <w:t>Koordinátorem je fyzická nebo právnická osoba určená zadavatelem stavby k</w:t>
      </w:r>
      <w:r w:rsidR="000D3BB4" w:rsidRPr="00771BB5">
        <w:rPr>
          <w:rFonts w:cs="Arial"/>
        </w:rPr>
        <w:t> </w:t>
      </w:r>
      <w:r w:rsidRPr="00771BB5">
        <w:rPr>
          <w:rFonts w:cs="Arial"/>
        </w:rPr>
        <w:t>provádění</w:t>
      </w:r>
      <w:r w:rsidR="000D3BB4" w:rsidRPr="00771BB5">
        <w:rPr>
          <w:rFonts w:cs="Arial"/>
        </w:rPr>
        <w:t xml:space="preserve"> </w:t>
      </w:r>
      <w:r w:rsidRPr="00771BB5">
        <w:rPr>
          <w:rFonts w:cs="Arial"/>
        </w:rPr>
        <w:t>stanovených činností při přípravě stavby, popřípadě při realizaci stavby na staveništi.</w:t>
      </w:r>
      <w:r w:rsidR="000D3BB4" w:rsidRPr="00771BB5">
        <w:rPr>
          <w:rFonts w:cs="Arial"/>
        </w:rPr>
        <w:t xml:space="preserve"> </w:t>
      </w:r>
      <w:r w:rsidRPr="00771BB5">
        <w:rPr>
          <w:rFonts w:cs="Arial"/>
        </w:rPr>
        <w:t>Koordinátorem může být určena fyzická osoba, která splňuje stanovené předpoklady odborné způsobilosti. Právnická osoba může vykonávat činnost koordinátora, zabezpečí-li její výkon odborně způsobilou fyzickou osobou. Koordinátor nemůže být totožný s osobou, která odborně vede realizaci stavby.</w:t>
      </w:r>
    </w:p>
    <w:p w:rsidR="0080261C" w:rsidRPr="00771BB5" w:rsidRDefault="0080261C" w:rsidP="00DA2135">
      <w:pPr>
        <w:pStyle w:val="Nadpis2"/>
      </w:pPr>
      <w:bookmarkStart w:id="159" w:name="_Toc245021418"/>
      <w:bookmarkStart w:id="160" w:name="_Toc454435099"/>
      <w:r w:rsidRPr="00771BB5">
        <w:t>Nakládání s odpady</w:t>
      </w:r>
      <w:bookmarkEnd w:id="159"/>
      <w:bookmarkEnd w:id="160"/>
    </w:p>
    <w:p w:rsidR="00494E1B" w:rsidRPr="00771BB5" w:rsidRDefault="00494E1B" w:rsidP="0080261C">
      <w:pPr>
        <w:autoSpaceDE w:val="0"/>
        <w:autoSpaceDN w:val="0"/>
        <w:adjustRightInd w:val="0"/>
        <w:jc w:val="left"/>
        <w:rPr>
          <w:rFonts w:cs="Arial"/>
        </w:rPr>
      </w:pPr>
      <w:r w:rsidRPr="00771BB5">
        <w:rPr>
          <w:rFonts w:cs="Arial"/>
        </w:rPr>
        <w:t>S odpady vniklými během realizace stavby bude nakládáno v souladu s platnou legislativou tj.</w:t>
      </w:r>
    </w:p>
    <w:p w:rsidR="00494E1B" w:rsidRPr="00771BB5" w:rsidRDefault="00494E1B" w:rsidP="00F363FC">
      <w:pPr>
        <w:numPr>
          <w:ilvl w:val="0"/>
          <w:numId w:val="5"/>
        </w:numPr>
        <w:autoSpaceDE w:val="0"/>
        <w:autoSpaceDN w:val="0"/>
        <w:adjustRightInd w:val="0"/>
        <w:ind w:left="1440" w:hanging="306"/>
        <w:rPr>
          <w:rFonts w:cs="Arial"/>
        </w:rPr>
      </w:pPr>
      <w:r w:rsidRPr="00771BB5">
        <w:rPr>
          <w:rFonts w:cs="Arial"/>
        </w:rPr>
        <w:t>zákon č. 185/2001 Sb. O odpadech a o změně některých dalších zákonů</w:t>
      </w:r>
      <w:r w:rsidR="007F79D0" w:rsidRPr="00771BB5">
        <w:rPr>
          <w:rFonts w:cs="Arial"/>
        </w:rPr>
        <w:t xml:space="preserve"> ve znění všech změn a doplňků</w:t>
      </w:r>
    </w:p>
    <w:p w:rsidR="00494E1B" w:rsidRPr="00771BB5" w:rsidRDefault="00494E1B" w:rsidP="00F363FC">
      <w:pPr>
        <w:numPr>
          <w:ilvl w:val="0"/>
          <w:numId w:val="5"/>
        </w:numPr>
        <w:autoSpaceDE w:val="0"/>
        <w:autoSpaceDN w:val="0"/>
        <w:adjustRightInd w:val="0"/>
        <w:ind w:left="1440" w:hanging="306"/>
        <w:rPr>
          <w:rFonts w:cs="Arial"/>
        </w:rPr>
      </w:pPr>
      <w:r w:rsidRPr="00771BB5">
        <w:rPr>
          <w:rFonts w:cs="Arial"/>
        </w:rPr>
        <w:t xml:space="preserve">vyhláška č.381/2001 kterou se stanoví Katalog </w:t>
      </w:r>
      <w:r w:rsidR="006E668E" w:rsidRPr="00771BB5">
        <w:rPr>
          <w:rFonts w:cs="Arial"/>
        </w:rPr>
        <w:t>odpadů, Seznam</w:t>
      </w:r>
      <w:r w:rsidRPr="00771BB5">
        <w:rPr>
          <w:rFonts w:cs="Arial"/>
        </w:rPr>
        <w:t xml:space="preserve"> nebezpečných odpadů a seznamy odpadů a států pro účely vývozu, dovozu a tranzitu odpadů a postup při udělování souhlasu k vývozu, dovozu a tranzitu odpadů (Katalog odpadů)</w:t>
      </w:r>
    </w:p>
    <w:p w:rsidR="00494E1B" w:rsidRPr="00771BB5" w:rsidRDefault="00494E1B" w:rsidP="00F363FC"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cs="Arial"/>
        </w:rPr>
      </w:pPr>
      <w:r w:rsidRPr="00771BB5">
        <w:rPr>
          <w:rFonts w:cs="Arial"/>
        </w:rPr>
        <w:t>vyhláška č.381/2001 o hodnocení nebezpečných vlastností odpadů</w:t>
      </w:r>
    </w:p>
    <w:p w:rsidR="007F79D0" w:rsidRPr="00771BB5" w:rsidRDefault="007F79D0" w:rsidP="00F363FC"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cs="Arial"/>
        </w:rPr>
      </w:pPr>
      <w:r w:rsidRPr="00771BB5">
        <w:rPr>
          <w:rFonts w:cs="Arial"/>
        </w:rPr>
        <w:t>vyhláška č.383/2001 o podrobnostech nakládání s odpady</w:t>
      </w:r>
    </w:p>
    <w:p w:rsidR="007F79D0" w:rsidRPr="00771BB5" w:rsidRDefault="007F79D0" w:rsidP="0080261C">
      <w:pPr>
        <w:autoSpaceDE w:val="0"/>
        <w:autoSpaceDN w:val="0"/>
        <w:adjustRightInd w:val="0"/>
        <w:jc w:val="left"/>
        <w:rPr>
          <w:rFonts w:cs="Arial"/>
        </w:rPr>
      </w:pPr>
    </w:p>
    <w:p w:rsidR="0080261C" w:rsidRPr="00771BB5" w:rsidRDefault="007F79D0" w:rsidP="007F79D0">
      <w:pPr>
        <w:autoSpaceDE w:val="0"/>
        <w:autoSpaceDN w:val="0"/>
        <w:adjustRightInd w:val="0"/>
        <w:jc w:val="left"/>
      </w:pPr>
      <w:r w:rsidRPr="00771BB5">
        <w:lastRenderedPageBreak/>
        <w:t>Vzniklé odpady budou zatříděny a bude s nimi naloženo v souladu s výše uvedenou legislativou. Odpady budou</w:t>
      </w:r>
      <w:r w:rsidR="0080261C" w:rsidRPr="00771BB5">
        <w:t xml:space="preserve"> předány k likvidaci firmě k této činnosti vybavené a oprávněné.</w:t>
      </w:r>
      <w:r w:rsidRPr="00771BB5">
        <w:t xml:space="preserve"> </w:t>
      </w:r>
    </w:p>
    <w:p w:rsidR="006969D3" w:rsidRPr="00771BB5" w:rsidRDefault="006969D3" w:rsidP="006969D3">
      <w:pPr>
        <w:autoSpaceDE w:val="0"/>
        <w:autoSpaceDN w:val="0"/>
        <w:adjustRightInd w:val="0"/>
        <w:jc w:val="left"/>
      </w:pPr>
    </w:p>
    <w:p w:rsidR="006969D3" w:rsidRPr="00771BB5" w:rsidRDefault="006969D3" w:rsidP="00DA2135">
      <w:pPr>
        <w:autoSpaceDE w:val="0"/>
        <w:autoSpaceDN w:val="0"/>
        <w:adjustRightInd w:val="0"/>
        <w:jc w:val="left"/>
        <w:outlineLvl w:val="0"/>
        <w:rPr>
          <w:b/>
        </w:rPr>
      </w:pPr>
      <w:r w:rsidRPr="00771BB5">
        <w:rPr>
          <w:b/>
        </w:rPr>
        <w:t>Ve fázi výstavby objektů lze očekávat vznik následujících hlavních odpadů</w:t>
      </w:r>
    </w:p>
    <w:p w:rsidR="006969D3" w:rsidRPr="00771BB5" w:rsidRDefault="006969D3" w:rsidP="006969D3">
      <w:pPr>
        <w:autoSpaceDE w:val="0"/>
        <w:autoSpaceDN w:val="0"/>
        <w:adjustRightInd w:val="0"/>
        <w:jc w:val="left"/>
      </w:pPr>
      <w:r w:rsidRPr="00771BB5">
        <w:t xml:space="preserve">17 01 01 Beton (obruby, kanalizační šachty a šachty uličních vpustí, degradovaná </w:t>
      </w:r>
    </w:p>
    <w:p w:rsidR="006969D3" w:rsidRPr="00771BB5" w:rsidRDefault="006969D3" w:rsidP="006969D3">
      <w:pPr>
        <w:autoSpaceDE w:val="0"/>
        <w:autoSpaceDN w:val="0"/>
        <w:adjustRightInd w:val="0"/>
        <w:jc w:val="left"/>
      </w:pPr>
      <w:r w:rsidRPr="00771BB5">
        <w:tab/>
        <w:t>dlažba, zdi)</w:t>
      </w:r>
    </w:p>
    <w:p w:rsidR="006969D3" w:rsidRPr="00771BB5" w:rsidRDefault="006969D3" w:rsidP="006969D3">
      <w:pPr>
        <w:autoSpaceDE w:val="0"/>
        <w:autoSpaceDN w:val="0"/>
        <w:adjustRightInd w:val="0"/>
        <w:jc w:val="left"/>
      </w:pPr>
      <w:r w:rsidRPr="00771BB5">
        <w:t>17 03 0</w:t>
      </w:r>
      <w:r w:rsidR="00060B52" w:rsidRPr="00771BB5">
        <w:t>1</w:t>
      </w:r>
      <w:r w:rsidRPr="00771BB5">
        <w:t xml:space="preserve"> Asfaltové směsi </w:t>
      </w:r>
      <w:r w:rsidR="00060B52" w:rsidRPr="00771BB5">
        <w:t>obsahující dehet</w:t>
      </w:r>
      <w:r w:rsidRPr="00771BB5">
        <w:t xml:space="preserve"> (asfaltobeton – stávající zpevněné plochy)</w:t>
      </w:r>
    </w:p>
    <w:p w:rsidR="006969D3" w:rsidRPr="00771BB5" w:rsidRDefault="006969D3" w:rsidP="006969D3">
      <w:pPr>
        <w:autoSpaceDE w:val="0"/>
        <w:autoSpaceDN w:val="0"/>
        <w:adjustRightInd w:val="0"/>
        <w:jc w:val="left"/>
      </w:pPr>
      <w:r w:rsidRPr="00771BB5">
        <w:t>17 04 05 Kovy včetně jejich slitin (mříže uličních vpustí,  dopravní značky, sloupky)</w:t>
      </w:r>
    </w:p>
    <w:p w:rsidR="006969D3" w:rsidRPr="00771BB5" w:rsidRDefault="006969D3" w:rsidP="00DA2135">
      <w:pPr>
        <w:autoSpaceDE w:val="0"/>
        <w:autoSpaceDN w:val="0"/>
        <w:adjustRightInd w:val="0"/>
        <w:jc w:val="left"/>
        <w:outlineLvl w:val="0"/>
      </w:pPr>
      <w:r w:rsidRPr="00771BB5">
        <w:t>17 05 04 Zemina a kamení neuvedené od číslem 17 05 03</w:t>
      </w:r>
    </w:p>
    <w:p w:rsidR="006969D3" w:rsidRPr="00771BB5" w:rsidRDefault="006969D3" w:rsidP="006969D3">
      <w:pPr>
        <w:autoSpaceDE w:val="0"/>
        <w:autoSpaceDN w:val="0"/>
        <w:adjustRightInd w:val="0"/>
        <w:jc w:val="left"/>
      </w:pPr>
      <w:r w:rsidRPr="00771BB5">
        <w:t>17 09 04 Směsné stavební a demoliční odpady neuvedené pod čísly 17 09 01, 17 09 02 a 17 09 03</w:t>
      </w:r>
    </w:p>
    <w:p w:rsidR="0080261C" w:rsidRPr="00771BB5" w:rsidRDefault="0080261C" w:rsidP="00DA2135">
      <w:pPr>
        <w:pStyle w:val="Nadpis1"/>
      </w:pPr>
      <w:bookmarkStart w:id="161" w:name="_Toc245021419"/>
      <w:bookmarkStart w:id="162" w:name="_Toc454435100"/>
      <w:r w:rsidRPr="00771BB5">
        <w:t>Obecné požadavky na bezpečnost a užitné vlastnosti</w:t>
      </w:r>
      <w:bookmarkEnd w:id="161"/>
      <w:bookmarkEnd w:id="162"/>
    </w:p>
    <w:p w:rsidR="0080261C" w:rsidRPr="00771BB5" w:rsidRDefault="0080261C" w:rsidP="00DA2135">
      <w:pPr>
        <w:pStyle w:val="Nadpis2"/>
      </w:pPr>
      <w:bookmarkStart w:id="163" w:name="_Toc245021420"/>
      <w:bookmarkStart w:id="164" w:name="_Toc454435101"/>
      <w:r w:rsidRPr="00771BB5">
        <w:t>Mechanická odolnost a stabilita</w:t>
      </w:r>
      <w:bookmarkEnd w:id="163"/>
      <w:bookmarkEnd w:id="164"/>
    </w:p>
    <w:p w:rsidR="00771BB5" w:rsidRPr="0086273E" w:rsidRDefault="00771BB5" w:rsidP="00771BB5">
      <w:r w:rsidRPr="0086273E">
        <w:t>Konstrukční vrstvy komunikace jsou navrženy na odpovídající zatížení dopravou.</w:t>
      </w:r>
    </w:p>
    <w:p w:rsidR="00771BB5" w:rsidRPr="0086273E" w:rsidRDefault="00771BB5" w:rsidP="00771BB5">
      <w:r w:rsidRPr="0086273E">
        <w:t>Nosná konstrukce je navržena dle aktuálně platných norem. Statickým výpočtem bylo prokázáno, že stavba je navržena tak, že zatížení na ni působící v průběhu výstavby a užívání nemá za následek:</w:t>
      </w:r>
    </w:p>
    <w:p w:rsidR="00771BB5" w:rsidRPr="0086273E" w:rsidRDefault="00771BB5" w:rsidP="00771BB5">
      <w:pPr>
        <w:pStyle w:val="Textpsmene"/>
        <w:numPr>
          <w:ilvl w:val="1"/>
          <w:numId w:val="27"/>
        </w:numPr>
        <w:tabs>
          <w:tab w:val="clear" w:pos="425"/>
          <w:tab w:val="num" w:pos="1560"/>
        </w:tabs>
        <w:ind w:left="1418" w:hanging="142"/>
        <w:rPr>
          <w:rFonts w:ascii="Arial" w:hAnsi="Arial" w:cs="Arial"/>
          <w:szCs w:val="24"/>
        </w:rPr>
      </w:pPr>
      <w:r w:rsidRPr="0086273E">
        <w:rPr>
          <w:rFonts w:ascii="Arial" w:hAnsi="Arial" w:cs="Arial"/>
          <w:szCs w:val="24"/>
        </w:rPr>
        <w:t>zřícení stavby nebo její části,</w:t>
      </w:r>
    </w:p>
    <w:p w:rsidR="00771BB5" w:rsidRPr="0086273E" w:rsidRDefault="00771BB5" w:rsidP="00771BB5">
      <w:pPr>
        <w:pStyle w:val="Textpsmene"/>
        <w:tabs>
          <w:tab w:val="clear" w:pos="425"/>
          <w:tab w:val="num" w:pos="1560"/>
        </w:tabs>
        <w:ind w:left="1418" w:hanging="142"/>
        <w:rPr>
          <w:rFonts w:ascii="Arial" w:hAnsi="Arial" w:cs="Arial"/>
          <w:szCs w:val="24"/>
        </w:rPr>
      </w:pPr>
      <w:r w:rsidRPr="0086273E">
        <w:rPr>
          <w:rFonts w:ascii="Arial" w:hAnsi="Arial" w:cs="Arial"/>
          <w:szCs w:val="24"/>
        </w:rPr>
        <w:t>větší stupeň nepřípustného přetvoření,</w:t>
      </w:r>
    </w:p>
    <w:p w:rsidR="00771BB5" w:rsidRPr="0086273E" w:rsidRDefault="00771BB5" w:rsidP="00771BB5">
      <w:pPr>
        <w:pStyle w:val="Textpsmene"/>
        <w:tabs>
          <w:tab w:val="clear" w:pos="425"/>
          <w:tab w:val="num" w:pos="1560"/>
        </w:tabs>
        <w:ind w:left="1418" w:hanging="142"/>
        <w:rPr>
          <w:rFonts w:ascii="Arial" w:hAnsi="Arial" w:cs="Arial"/>
          <w:szCs w:val="24"/>
        </w:rPr>
      </w:pPr>
      <w:r w:rsidRPr="0086273E">
        <w:rPr>
          <w:rFonts w:ascii="Arial" w:hAnsi="Arial" w:cs="Arial"/>
          <w:szCs w:val="24"/>
        </w:rPr>
        <w:t>poškození jiných částí stavby nebo technických zařízení anebo instalovaného vybavení v důsledku většího přetvoření nosné konstrukce,</w:t>
      </w:r>
    </w:p>
    <w:p w:rsidR="00771BB5" w:rsidRPr="0086273E" w:rsidRDefault="00771BB5" w:rsidP="00771BB5">
      <w:pPr>
        <w:pStyle w:val="Textpsmene"/>
        <w:tabs>
          <w:tab w:val="clear" w:pos="425"/>
          <w:tab w:val="num" w:pos="1560"/>
        </w:tabs>
        <w:ind w:left="1418" w:hanging="142"/>
        <w:rPr>
          <w:rFonts w:ascii="Arial" w:hAnsi="Arial" w:cs="Arial"/>
          <w:szCs w:val="24"/>
        </w:rPr>
      </w:pPr>
      <w:r w:rsidRPr="0086273E">
        <w:rPr>
          <w:rFonts w:ascii="Arial" w:hAnsi="Arial" w:cs="Arial"/>
          <w:szCs w:val="24"/>
        </w:rPr>
        <w:t>poškození v případě, kdy je rozsah neúměrný původní příčině.</w:t>
      </w:r>
    </w:p>
    <w:p w:rsidR="0080261C" w:rsidRPr="00771BB5" w:rsidRDefault="0080261C" w:rsidP="00DA2135">
      <w:pPr>
        <w:pStyle w:val="Nadpis2"/>
      </w:pPr>
      <w:bookmarkStart w:id="165" w:name="_Toc245021421"/>
      <w:bookmarkStart w:id="166" w:name="_Toc454435102"/>
      <w:r w:rsidRPr="00771BB5">
        <w:t>Požární bezpečnost</w:t>
      </w:r>
      <w:bookmarkEnd w:id="165"/>
      <w:bookmarkEnd w:id="166"/>
    </w:p>
    <w:p w:rsidR="00735FFB" w:rsidRPr="00771BB5" w:rsidRDefault="005607BD" w:rsidP="006969D3">
      <w:r w:rsidRPr="00771BB5">
        <w:t xml:space="preserve">Z hlediska požární bezpečnosti </w:t>
      </w:r>
      <w:r w:rsidR="00735FFB" w:rsidRPr="00771BB5">
        <w:t xml:space="preserve">nejsou součástí stavby objekty vyžadující </w:t>
      </w:r>
      <w:r w:rsidR="00C610AE" w:rsidRPr="00771BB5">
        <w:t xml:space="preserve">podrobné </w:t>
      </w:r>
      <w:r w:rsidRPr="00771BB5">
        <w:t>řešen</w:t>
      </w:r>
      <w:r w:rsidR="00C610AE" w:rsidRPr="00771BB5">
        <w:t>í</w:t>
      </w:r>
      <w:r w:rsidR="00735FFB" w:rsidRPr="00771BB5">
        <w:t xml:space="preserve"> a posouzení.</w:t>
      </w:r>
    </w:p>
    <w:p w:rsidR="006969D3" w:rsidRPr="00771BB5" w:rsidRDefault="005607BD" w:rsidP="006969D3">
      <w:r w:rsidRPr="00771BB5">
        <w:t xml:space="preserve"> </w:t>
      </w:r>
    </w:p>
    <w:p w:rsidR="00C610AE" w:rsidRPr="00771BB5" w:rsidRDefault="00C610AE" w:rsidP="00F363FC">
      <w:pPr>
        <w:pStyle w:val="odrazy2"/>
        <w:numPr>
          <w:ilvl w:val="0"/>
          <w:numId w:val="10"/>
        </w:numPr>
        <w:rPr>
          <w:b/>
        </w:rPr>
      </w:pPr>
      <w:r w:rsidRPr="00771BB5">
        <w:rPr>
          <w:b/>
        </w:rPr>
        <w:t>seznam použitých podkladů</w:t>
      </w:r>
    </w:p>
    <w:p w:rsidR="00C610AE" w:rsidRPr="003A1564" w:rsidRDefault="00C610AE" w:rsidP="003A1564">
      <w:r w:rsidRPr="003A1564">
        <w:t xml:space="preserve">Normativní posouzení je provedeno dle norem ČSN 73 0802 (2009), 73 0810 (2009)+Z1 (2012), 73 0818 (1997) a 73 0873 (2003), případně norem souvisejících. </w:t>
      </w:r>
    </w:p>
    <w:p w:rsidR="00C610AE" w:rsidRPr="000D7504" w:rsidRDefault="00C610AE" w:rsidP="00C610AE">
      <w:pPr>
        <w:tabs>
          <w:tab w:val="left" w:pos="1440"/>
        </w:tabs>
        <w:ind w:left="1260"/>
        <w:rPr>
          <w:color w:val="FF0000"/>
        </w:rPr>
      </w:pPr>
    </w:p>
    <w:p w:rsidR="00C610AE" w:rsidRPr="00771BB5" w:rsidRDefault="00C610AE" w:rsidP="00F363FC">
      <w:pPr>
        <w:pStyle w:val="odrazy2"/>
        <w:numPr>
          <w:ilvl w:val="0"/>
          <w:numId w:val="10"/>
        </w:numPr>
        <w:rPr>
          <w:b/>
        </w:rPr>
      </w:pPr>
      <w:r w:rsidRPr="00771BB5">
        <w:rPr>
          <w:b/>
        </w:rPr>
        <w:t>rozdělení stavby do požárních úseků</w:t>
      </w:r>
    </w:p>
    <w:p w:rsidR="00C610AE" w:rsidRPr="00771BB5" w:rsidRDefault="00C610AE" w:rsidP="003A1564">
      <w:r w:rsidRPr="00771BB5">
        <w:t>Objekty stavby nejsou děleny do PÚ.</w:t>
      </w:r>
    </w:p>
    <w:p w:rsidR="00C610AE" w:rsidRPr="00771BB5" w:rsidRDefault="00C610AE" w:rsidP="00C610AE">
      <w:pPr>
        <w:rPr>
          <w:spacing w:val="20"/>
          <w:position w:val="6"/>
        </w:rPr>
      </w:pPr>
    </w:p>
    <w:p w:rsidR="00C610AE" w:rsidRPr="00771BB5" w:rsidRDefault="00C610AE" w:rsidP="00F363FC">
      <w:pPr>
        <w:pStyle w:val="odrazy2"/>
        <w:numPr>
          <w:ilvl w:val="0"/>
          <w:numId w:val="10"/>
        </w:numPr>
        <w:rPr>
          <w:b/>
        </w:rPr>
      </w:pPr>
      <w:r w:rsidRPr="00771BB5">
        <w:rPr>
          <w:b/>
        </w:rPr>
        <w:t>stanovení požárního rizika</w:t>
      </w:r>
    </w:p>
    <w:p w:rsidR="00C610AE" w:rsidRPr="00771BB5" w:rsidRDefault="00C610AE" w:rsidP="00C610AE">
      <w:r w:rsidRPr="00771BB5">
        <w:t>Požární riziko stavby se nestanoví – objekty nezahrnují žádné nahodilé požární zatížení</w:t>
      </w:r>
    </w:p>
    <w:p w:rsidR="00C610AE" w:rsidRPr="000D7504" w:rsidRDefault="00C610AE" w:rsidP="00C610AE">
      <w:pPr>
        <w:rPr>
          <w:color w:val="FF0000"/>
          <w:spacing w:val="20"/>
          <w:position w:val="6"/>
        </w:rPr>
      </w:pPr>
    </w:p>
    <w:p w:rsidR="00C610AE" w:rsidRPr="00771BB5" w:rsidRDefault="00C610AE" w:rsidP="00F363FC">
      <w:pPr>
        <w:pStyle w:val="odrazy2"/>
        <w:numPr>
          <w:ilvl w:val="0"/>
          <w:numId w:val="10"/>
        </w:numPr>
        <w:rPr>
          <w:b/>
        </w:rPr>
      </w:pPr>
      <w:r w:rsidRPr="00771BB5">
        <w:rPr>
          <w:b/>
        </w:rPr>
        <w:t xml:space="preserve">zhodnocení stavebních konstrukcí </w:t>
      </w:r>
    </w:p>
    <w:p w:rsidR="00771BB5" w:rsidRDefault="00771BB5" w:rsidP="00771BB5">
      <w:r w:rsidRPr="00DA2713">
        <w:t>Jedná se o stavbu bez požárního rizika, hodnocení konstrukcí a reakce na oheň není provedeno.</w:t>
      </w:r>
    </w:p>
    <w:p w:rsidR="00771BB5" w:rsidRDefault="00771BB5" w:rsidP="00771BB5"/>
    <w:p w:rsidR="00771BB5" w:rsidRPr="00DA2713" w:rsidRDefault="00771BB5" w:rsidP="00771BB5">
      <w:pPr>
        <w:pStyle w:val="odrazy2"/>
        <w:numPr>
          <w:ilvl w:val="0"/>
          <w:numId w:val="10"/>
        </w:numPr>
        <w:rPr>
          <w:b/>
        </w:rPr>
      </w:pPr>
      <w:r w:rsidRPr="00DA2713">
        <w:rPr>
          <w:b/>
        </w:rPr>
        <w:lastRenderedPageBreak/>
        <w:t>zhodnocení stavebních konstrukcí a reakce stavebních výrobků na oheň podle stanoveného požárního rizika</w:t>
      </w:r>
    </w:p>
    <w:p w:rsidR="00771BB5" w:rsidRPr="00DA2713" w:rsidRDefault="00771BB5" w:rsidP="003A1564">
      <w:r w:rsidRPr="00DA2713">
        <w:t>Jedná se o stavbu bez požárního rizika, hodnocení konstrukcí a reakce na oheň není provedeno.</w:t>
      </w:r>
    </w:p>
    <w:p w:rsidR="00771BB5" w:rsidRPr="00DA2713" w:rsidRDefault="00771BB5" w:rsidP="00771BB5">
      <w:pPr>
        <w:tabs>
          <w:tab w:val="left" w:pos="1440"/>
        </w:tabs>
        <w:ind w:left="1260"/>
      </w:pPr>
    </w:p>
    <w:p w:rsidR="00771BB5" w:rsidRPr="00DA2713" w:rsidRDefault="00771BB5" w:rsidP="00771BB5">
      <w:pPr>
        <w:pStyle w:val="odrazy2"/>
        <w:numPr>
          <w:ilvl w:val="0"/>
          <w:numId w:val="10"/>
        </w:numPr>
        <w:rPr>
          <w:b/>
        </w:rPr>
      </w:pPr>
      <w:r w:rsidRPr="00DA2713">
        <w:rPr>
          <w:b/>
        </w:rPr>
        <w:t>stanovení počtu evakuovaných osob a jim odpovídající kapacity a vybavení únikových cest</w:t>
      </w:r>
    </w:p>
    <w:p w:rsidR="00771BB5" w:rsidRPr="00DA2713" w:rsidRDefault="00771BB5" w:rsidP="003A1564">
      <w:r w:rsidRPr="00DA2713">
        <w:t>Požadavky na únikové cesty předmětné stavby se nestanoví. Převáděná komunikace není součástí žádných únikových cest.</w:t>
      </w:r>
    </w:p>
    <w:p w:rsidR="00771BB5" w:rsidRPr="00DA2713" w:rsidRDefault="00771BB5" w:rsidP="00771BB5">
      <w:pPr>
        <w:tabs>
          <w:tab w:val="left" w:pos="1440"/>
        </w:tabs>
        <w:ind w:left="1288"/>
      </w:pPr>
    </w:p>
    <w:p w:rsidR="00771BB5" w:rsidRPr="00DA2713" w:rsidRDefault="00771BB5" w:rsidP="00771BB5">
      <w:pPr>
        <w:pStyle w:val="odrazy2"/>
        <w:numPr>
          <w:ilvl w:val="0"/>
          <w:numId w:val="10"/>
        </w:numPr>
        <w:rPr>
          <w:b/>
        </w:rPr>
      </w:pPr>
      <w:r w:rsidRPr="00DA2713">
        <w:rPr>
          <w:b/>
        </w:rPr>
        <w:t>vymezení požárně nebezpečných prostorů a stanovení odstupových vzdáleností (proluk)</w:t>
      </w:r>
    </w:p>
    <w:p w:rsidR="00771BB5" w:rsidRPr="00DA2713" w:rsidRDefault="00771BB5" w:rsidP="003A1564">
      <w:r w:rsidRPr="00DA2713">
        <w:t>Odstupové vzdálenosti se vzhledem k charakteru stavby se nestanovují.</w:t>
      </w:r>
    </w:p>
    <w:p w:rsidR="00771BB5" w:rsidRPr="00DA2713" w:rsidRDefault="00771BB5" w:rsidP="00771BB5">
      <w:pPr>
        <w:pStyle w:val="Zhlav"/>
        <w:tabs>
          <w:tab w:val="clear" w:pos="4536"/>
          <w:tab w:val="clear" w:pos="9072"/>
        </w:tabs>
        <w:rPr>
          <w:spacing w:val="20"/>
          <w:position w:val="6"/>
        </w:rPr>
      </w:pPr>
    </w:p>
    <w:p w:rsidR="00771BB5" w:rsidRPr="00DA2713" w:rsidRDefault="00771BB5" w:rsidP="00771BB5">
      <w:pPr>
        <w:pStyle w:val="odrazy2"/>
        <w:numPr>
          <w:ilvl w:val="0"/>
          <w:numId w:val="10"/>
        </w:numPr>
        <w:rPr>
          <w:b/>
        </w:rPr>
      </w:pPr>
      <w:r w:rsidRPr="00DA2713">
        <w:rPr>
          <w:b/>
        </w:rPr>
        <w:t>určení aplikace aktivních požárně bezpečnostních zařízení a stanovení jejich parametrů</w:t>
      </w:r>
    </w:p>
    <w:p w:rsidR="00771BB5" w:rsidRPr="00DA2713" w:rsidRDefault="00771BB5" w:rsidP="003A1564">
      <w:r w:rsidRPr="00DA2713">
        <w:t>Na předmětné stavbě nebudou aplikovány aktivní bezpečnostní zařízení.</w:t>
      </w:r>
    </w:p>
    <w:p w:rsidR="00771BB5" w:rsidRPr="002F157F" w:rsidRDefault="00771BB5" w:rsidP="00771BB5">
      <w:pPr>
        <w:pStyle w:val="Zhlav"/>
        <w:tabs>
          <w:tab w:val="clear" w:pos="4536"/>
          <w:tab w:val="clear" w:pos="9072"/>
        </w:tabs>
        <w:rPr>
          <w:color w:val="FF0000"/>
          <w:spacing w:val="20"/>
          <w:position w:val="6"/>
        </w:rPr>
      </w:pPr>
    </w:p>
    <w:p w:rsidR="00771BB5" w:rsidRPr="00DA2713" w:rsidRDefault="00771BB5" w:rsidP="00771BB5">
      <w:pPr>
        <w:pStyle w:val="odrazy2"/>
        <w:numPr>
          <w:ilvl w:val="0"/>
          <w:numId w:val="10"/>
        </w:numPr>
        <w:rPr>
          <w:b/>
        </w:rPr>
      </w:pPr>
      <w:r w:rsidRPr="00DA2713">
        <w:rPr>
          <w:b/>
        </w:rPr>
        <w:t>vymezení zásahových cest a zařízení pro hašení požáru, popř. upozornění na riziko při hašení</w:t>
      </w:r>
    </w:p>
    <w:p w:rsidR="00123D76" w:rsidRDefault="00123D76" w:rsidP="003A1564">
      <w:r w:rsidRPr="00002F0C">
        <w:t xml:space="preserve">Požadavky na zásahové cesty ani únikové komunikace se </w:t>
      </w:r>
      <w:r>
        <w:t xml:space="preserve">pro stavbu </w:t>
      </w:r>
      <w:r w:rsidRPr="00002F0C">
        <w:t>nestanoví.</w:t>
      </w:r>
    </w:p>
    <w:p w:rsidR="003A1564" w:rsidRDefault="006929B5" w:rsidP="003A1564">
      <w:r w:rsidRPr="003C4F9C">
        <w:t>Obnova mostu bude probíhat za úplné uzavírky komunikace č. II/368</w:t>
      </w:r>
      <w:r>
        <w:t xml:space="preserve">. Doprava bude převáděna po objízdných trasách. V případě zásahu IZS bude využito místních komunikací v obci Březina </w:t>
      </w:r>
      <w:r w:rsidR="005C66C9">
        <w:t xml:space="preserve">umožňujících objezd v délce cca 620 m. </w:t>
      </w:r>
      <w:r w:rsidR="003A1564">
        <w:t>Vyznačené m</w:t>
      </w:r>
      <w:r w:rsidR="00123D76">
        <w:t>ístní komunikace splňují požadavek na</w:t>
      </w:r>
      <w:r w:rsidR="003A1564" w:rsidRPr="003A1564">
        <w:t xml:space="preserve"> únosnost, šířku a výšku pro průjezd vozidel IZS.</w:t>
      </w:r>
      <w:r w:rsidR="00123D76">
        <w:t xml:space="preserve"> </w:t>
      </w:r>
    </w:p>
    <w:p w:rsidR="003A1564" w:rsidRPr="003A1564" w:rsidRDefault="003A1564" w:rsidP="003A1564">
      <w:r w:rsidRPr="003A1564">
        <w:t>Případně lze využít, jako zásahové cesty vyznačenou objízdnou trasu viz příloha E. Zásady organizace výstavby.</w:t>
      </w:r>
    </w:p>
    <w:p w:rsidR="00771BB5" w:rsidRDefault="00771BB5" w:rsidP="00771BB5">
      <w:pPr>
        <w:tabs>
          <w:tab w:val="left" w:pos="1440"/>
        </w:tabs>
        <w:ind w:left="1260"/>
      </w:pPr>
    </w:p>
    <w:p w:rsidR="00123D76" w:rsidRDefault="00123D76" w:rsidP="00771BB5">
      <w:pPr>
        <w:tabs>
          <w:tab w:val="left" w:pos="1440"/>
        </w:tabs>
        <w:ind w:left="1260"/>
      </w:pPr>
      <w:r>
        <w:rPr>
          <w:noProof/>
        </w:rPr>
        <w:drawing>
          <wp:inline distT="0" distB="0" distL="0" distR="0">
            <wp:extent cx="4908429" cy="171665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HZS 2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22" b="20902"/>
                    <a:stretch/>
                  </pic:blipFill>
                  <pic:spPr bwMode="auto">
                    <a:xfrm>
                      <a:off x="0" y="0"/>
                      <a:ext cx="4905375" cy="1715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29B5" w:rsidRPr="000D7504" w:rsidRDefault="006929B5" w:rsidP="00C610AE">
      <w:pPr>
        <w:tabs>
          <w:tab w:val="left" w:pos="1440"/>
        </w:tabs>
        <w:ind w:left="1260"/>
        <w:rPr>
          <w:color w:val="FF0000"/>
          <w:spacing w:val="20"/>
          <w:position w:val="6"/>
        </w:rPr>
      </w:pPr>
    </w:p>
    <w:p w:rsidR="00C610AE" w:rsidRPr="00271523" w:rsidRDefault="00C610AE" w:rsidP="00F363FC">
      <w:pPr>
        <w:pStyle w:val="odrazy2"/>
        <w:numPr>
          <w:ilvl w:val="0"/>
          <w:numId w:val="10"/>
        </w:numPr>
        <w:rPr>
          <w:b/>
        </w:rPr>
      </w:pPr>
      <w:r w:rsidRPr="00271523">
        <w:rPr>
          <w:b/>
        </w:rPr>
        <w:t>závěr</w:t>
      </w:r>
    </w:p>
    <w:p w:rsidR="00C610AE" w:rsidRPr="00271523" w:rsidRDefault="00C610AE" w:rsidP="00C610AE">
      <w:pPr>
        <w:tabs>
          <w:tab w:val="left" w:pos="0"/>
          <w:tab w:val="left" w:pos="434"/>
        </w:tabs>
        <w:rPr>
          <w:rFonts w:cs="Arial"/>
        </w:rPr>
      </w:pPr>
      <w:r w:rsidRPr="00271523">
        <w:rPr>
          <w:rFonts w:cs="Arial"/>
        </w:rPr>
        <w:t xml:space="preserve">Zvláštní požadavky nejsou stanoveny. Požárně bezpečnostní technická zařízení nejsou vyžadována a projektována. </w:t>
      </w:r>
    </w:p>
    <w:p w:rsidR="00BA3B4E" w:rsidRPr="000D7504" w:rsidRDefault="00BA3B4E" w:rsidP="0080261C">
      <w:pPr>
        <w:tabs>
          <w:tab w:val="left" w:pos="1440"/>
        </w:tabs>
        <w:ind w:left="1260"/>
        <w:rPr>
          <w:color w:val="FF0000"/>
        </w:rPr>
      </w:pPr>
    </w:p>
    <w:p w:rsidR="0080261C" w:rsidRPr="00271523" w:rsidRDefault="0080261C" w:rsidP="00DA2135">
      <w:pPr>
        <w:pStyle w:val="Nadpis2"/>
      </w:pPr>
      <w:bookmarkStart w:id="167" w:name="_Toc245021422"/>
      <w:bookmarkStart w:id="168" w:name="_Toc454435103"/>
      <w:r w:rsidRPr="00271523">
        <w:t>Ochrana zdraví, zdravích životních podmínek a životního prostředí</w:t>
      </w:r>
      <w:bookmarkEnd w:id="167"/>
      <w:bookmarkEnd w:id="168"/>
    </w:p>
    <w:p w:rsidR="0080261C" w:rsidRPr="00271523" w:rsidRDefault="0080261C" w:rsidP="0080261C">
      <w:r w:rsidRPr="00271523">
        <w:t>Vzhledem k rozsahu a charakteru stavby nedojde k výraznému zásahu do životního prostředí viz kapitola 13.</w:t>
      </w:r>
    </w:p>
    <w:p w:rsidR="0080261C" w:rsidRPr="00271523" w:rsidRDefault="0080261C" w:rsidP="00DA2135">
      <w:pPr>
        <w:pStyle w:val="Nadpis2"/>
      </w:pPr>
      <w:bookmarkStart w:id="169" w:name="_Toc245021423"/>
      <w:bookmarkStart w:id="170" w:name="_Toc454435104"/>
      <w:r w:rsidRPr="00271523">
        <w:lastRenderedPageBreak/>
        <w:t>Ochrana proti hluku</w:t>
      </w:r>
      <w:bookmarkEnd w:id="169"/>
      <w:bookmarkEnd w:id="170"/>
    </w:p>
    <w:p w:rsidR="0080261C" w:rsidRPr="00271523" w:rsidRDefault="002D10EA" w:rsidP="0080261C">
      <w:r w:rsidRPr="00271523">
        <w:t>Proti stávajícímu stavu nedojde ke změně.</w:t>
      </w:r>
    </w:p>
    <w:p w:rsidR="0080261C" w:rsidRPr="00271523" w:rsidRDefault="0080261C" w:rsidP="00DA2135">
      <w:pPr>
        <w:pStyle w:val="Nadpis2"/>
      </w:pPr>
      <w:bookmarkStart w:id="171" w:name="_Toc245021424"/>
      <w:bookmarkStart w:id="172" w:name="_Toc454435105"/>
      <w:r w:rsidRPr="00271523">
        <w:t>Bezpečnost při užívání</w:t>
      </w:r>
      <w:bookmarkEnd w:id="171"/>
      <w:bookmarkEnd w:id="172"/>
    </w:p>
    <w:p w:rsidR="00BA3B4E" w:rsidRPr="00271523" w:rsidRDefault="0080261C" w:rsidP="0080261C">
      <w:r w:rsidRPr="00271523">
        <w:t xml:space="preserve">Bezpečnost při užívání je zajištěna respektováním obecných technických požadavků na výstavbu a návrhových norem. </w:t>
      </w:r>
    </w:p>
    <w:p w:rsidR="0080261C" w:rsidRPr="00271523" w:rsidRDefault="0080261C" w:rsidP="00DA2135">
      <w:pPr>
        <w:pStyle w:val="Nadpis2"/>
      </w:pPr>
      <w:bookmarkStart w:id="173" w:name="_Toc245021425"/>
      <w:bookmarkStart w:id="174" w:name="_Toc454435106"/>
      <w:r w:rsidRPr="00271523">
        <w:t>Úspora energie a ochrana tepla</w:t>
      </w:r>
      <w:bookmarkEnd w:id="173"/>
      <w:bookmarkEnd w:id="174"/>
    </w:p>
    <w:p w:rsidR="0080261C" w:rsidRPr="00271523" w:rsidRDefault="00BA3B4E" w:rsidP="00BA3B4E">
      <w:r w:rsidRPr="00271523">
        <w:t>V</w:t>
      </w:r>
      <w:r w:rsidR="0080261C" w:rsidRPr="00271523">
        <w:t xml:space="preserve">zhledem k charakteru a rozsahu stavby není řešeno. Stavba </w:t>
      </w:r>
      <w:r w:rsidRPr="00271523">
        <w:t>nemá</w:t>
      </w:r>
      <w:r w:rsidR="0080261C" w:rsidRPr="00271523">
        <w:t xml:space="preserve"> při provozu energetické nároky.</w:t>
      </w:r>
    </w:p>
    <w:p w:rsidR="0080261C" w:rsidRPr="00271523" w:rsidRDefault="0080261C" w:rsidP="00DA2135">
      <w:pPr>
        <w:pStyle w:val="Nadpis1"/>
      </w:pPr>
      <w:bookmarkStart w:id="175" w:name="_Toc245021426"/>
      <w:bookmarkStart w:id="176" w:name="_Toc454435107"/>
      <w:r w:rsidRPr="00271523">
        <w:t>Další požadavky</w:t>
      </w:r>
      <w:bookmarkEnd w:id="175"/>
      <w:bookmarkEnd w:id="176"/>
      <w:r w:rsidRPr="00271523">
        <w:t xml:space="preserve"> </w:t>
      </w:r>
    </w:p>
    <w:p w:rsidR="0080261C" w:rsidRPr="00271523" w:rsidRDefault="0080261C" w:rsidP="00DA2135">
      <w:pPr>
        <w:pStyle w:val="Nadpis2"/>
      </w:pPr>
      <w:bookmarkStart w:id="177" w:name="_Toc245021427"/>
      <w:bookmarkStart w:id="178" w:name="_Toc454435108"/>
      <w:r w:rsidRPr="00271523">
        <w:t>Dodržení užitných vlastností stavby</w:t>
      </w:r>
      <w:bookmarkEnd w:id="177"/>
      <w:bookmarkEnd w:id="178"/>
    </w:p>
    <w:p w:rsidR="002D10EA" w:rsidRPr="00271523" w:rsidRDefault="002D10EA" w:rsidP="0080261C">
      <w:r w:rsidRPr="00271523">
        <w:t>Dodržení užitých vlastností je zajištěno respektováním obecných technických požadavků na výstavbu, návrhových norem a technických podmínek MD.</w:t>
      </w:r>
    </w:p>
    <w:p w:rsidR="0080261C" w:rsidRPr="00271523" w:rsidRDefault="0080261C" w:rsidP="00DA2135">
      <w:pPr>
        <w:pStyle w:val="Nadpis2"/>
      </w:pPr>
      <w:bookmarkStart w:id="179" w:name="_Toc245021428"/>
      <w:bookmarkStart w:id="180" w:name="_Toc454435109"/>
      <w:r w:rsidRPr="00271523">
        <w:t xml:space="preserve">Zajištění přístupu a podmínek pro užívání stavby – veřejně přístupných </w:t>
      </w:r>
      <w:r w:rsidR="006E668E" w:rsidRPr="00271523">
        <w:t>komunikací</w:t>
      </w:r>
      <w:r w:rsidRPr="00271523">
        <w:t xml:space="preserve"> a ploch osobami s omezenou schopností pohybu a orientace</w:t>
      </w:r>
      <w:bookmarkEnd w:id="179"/>
      <w:bookmarkEnd w:id="180"/>
    </w:p>
    <w:p w:rsidR="00271523" w:rsidRPr="00DA2713" w:rsidRDefault="00271523" w:rsidP="00271523">
      <w:r w:rsidRPr="00DA2713">
        <w:t>Na komunikaci není uvažováno s pohybem osob se zrakovým či pohybovým omezením.</w:t>
      </w:r>
    </w:p>
    <w:p w:rsidR="0080261C" w:rsidRPr="00493DC0" w:rsidRDefault="0080261C" w:rsidP="00DA2135">
      <w:pPr>
        <w:pStyle w:val="Nadpis2"/>
      </w:pPr>
      <w:bookmarkStart w:id="181" w:name="_Toc245021429"/>
      <w:bookmarkStart w:id="182" w:name="_Toc454435110"/>
      <w:r w:rsidRPr="00493DC0">
        <w:t>Ochrana stavby před škodlivými účinky vnějšího prostředí</w:t>
      </w:r>
      <w:bookmarkEnd w:id="181"/>
      <w:bookmarkEnd w:id="182"/>
      <w:r w:rsidRPr="00493DC0">
        <w:t xml:space="preserve"> </w:t>
      </w:r>
    </w:p>
    <w:p w:rsidR="0080261C" w:rsidRPr="00493DC0" w:rsidRDefault="0080261C" w:rsidP="00BA3B4E">
      <w:r w:rsidRPr="00493DC0">
        <w:t>Stavba není ohrožena škodlivými vlivy vnějšího prostředí – povodněmi, agresivní podzemní vodou nebo povětrnostními vlivy.</w:t>
      </w:r>
    </w:p>
    <w:p w:rsidR="0080261C" w:rsidRPr="00493DC0" w:rsidRDefault="0080261C" w:rsidP="00BA3B4E">
      <w:r w:rsidRPr="00493DC0">
        <w:t>Staveniště neleží v ploše registrovaných sesuv</w:t>
      </w:r>
      <w:r w:rsidRPr="00493DC0">
        <w:softHyphen/>
        <w:t>ných ani poddolovaných území.</w:t>
      </w:r>
    </w:p>
    <w:p w:rsidR="0080261C" w:rsidRPr="000D7504" w:rsidRDefault="0080261C" w:rsidP="0080261C">
      <w:pPr>
        <w:rPr>
          <w:color w:val="FF0000"/>
        </w:rPr>
      </w:pPr>
    </w:p>
    <w:p w:rsidR="0080261C" w:rsidRPr="00493DC0" w:rsidRDefault="0080261C" w:rsidP="00DA2135">
      <w:pPr>
        <w:pStyle w:val="Nadpis2"/>
      </w:pPr>
      <w:bookmarkStart w:id="183" w:name="_Toc245021430"/>
      <w:bookmarkStart w:id="184" w:name="_Toc454435111"/>
      <w:r w:rsidRPr="00493DC0">
        <w:t>Splnění požadavků dotčených orgánů</w:t>
      </w:r>
      <w:bookmarkEnd w:id="183"/>
      <w:bookmarkEnd w:id="184"/>
    </w:p>
    <w:p w:rsidR="0080261C" w:rsidRPr="00493DC0" w:rsidRDefault="006E2869" w:rsidP="00BA3B4E">
      <w:r w:rsidRPr="00493DC0">
        <w:t>P</w:t>
      </w:r>
      <w:r w:rsidR="0080261C" w:rsidRPr="00493DC0">
        <w:t xml:space="preserve">ožadavky dotčených orgánů </w:t>
      </w:r>
      <w:r w:rsidRPr="00493DC0">
        <w:t>jsou</w:t>
      </w:r>
      <w:r w:rsidR="0080261C" w:rsidRPr="00493DC0">
        <w:t xml:space="preserve"> zapracovány v  projektové dokumentaci. Vyjádření dotčených orgánů </w:t>
      </w:r>
      <w:r w:rsidRPr="00493DC0">
        <w:t>j</w:t>
      </w:r>
      <w:r w:rsidR="0080261C" w:rsidRPr="00493DC0">
        <w:t>sou součástí dokladové části této projektové dokumentace.</w:t>
      </w:r>
    </w:p>
    <w:p w:rsidR="00C0750C" w:rsidRPr="00493DC0" w:rsidRDefault="00C0750C" w:rsidP="00C0750C">
      <w:pPr>
        <w:pStyle w:val="Zkladntextodsazen"/>
        <w:ind w:left="1134" w:firstLine="0"/>
        <w:rPr>
          <w:rFonts w:cs="Arial"/>
          <w:b/>
        </w:rPr>
      </w:pPr>
      <w:r w:rsidRPr="00493DC0">
        <w:rPr>
          <w:b/>
        </w:rPr>
        <w:t xml:space="preserve">Dokumentace je zpracována ve stupni DSP a </w:t>
      </w:r>
      <w:r w:rsidRPr="00493DC0">
        <w:rPr>
          <w:rFonts w:cs="Arial"/>
          <w:b/>
        </w:rPr>
        <w:t xml:space="preserve">slouží pouze pro stavební řízení. </w:t>
      </w:r>
    </w:p>
    <w:p w:rsidR="00C0750C" w:rsidRPr="00493DC0" w:rsidRDefault="00C0750C" w:rsidP="00DA2135">
      <w:pPr>
        <w:pStyle w:val="Zkladntextodsazen"/>
        <w:ind w:left="1134" w:firstLine="0"/>
        <w:outlineLvl w:val="0"/>
        <w:rPr>
          <w:b/>
        </w:rPr>
      </w:pPr>
      <w:r w:rsidRPr="00493DC0">
        <w:rPr>
          <w:b/>
        </w:rPr>
        <w:t>Tato dokumentace neslouží k realizaci stavby.</w:t>
      </w:r>
    </w:p>
    <w:p w:rsidR="0080261C" w:rsidRPr="00493DC0" w:rsidRDefault="0080261C" w:rsidP="0080261C"/>
    <w:p w:rsidR="0080261C" w:rsidRPr="00493DC0" w:rsidRDefault="00493DC0" w:rsidP="0080261C">
      <w:pPr>
        <w:tabs>
          <w:tab w:val="right" w:pos="7920"/>
        </w:tabs>
      </w:pPr>
      <w:r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6ED556BC" wp14:editId="096D6435">
            <wp:simplePos x="0" y="0"/>
            <wp:positionH relativeFrom="column">
              <wp:posOffset>4166870</wp:posOffset>
            </wp:positionH>
            <wp:positionV relativeFrom="paragraph">
              <wp:posOffset>103505</wp:posOffset>
            </wp:positionV>
            <wp:extent cx="1017905" cy="819785"/>
            <wp:effectExtent l="0" t="0" r="0" b="0"/>
            <wp:wrapNone/>
            <wp:docPr id="15" name="Obrázek 15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pi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61C" w:rsidRPr="00493DC0">
        <w:t xml:space="preserve">V Hradci Králové </w:t>
      </w:r>
      <w:r w:rsidR="00735FFB" w:rsidRPr="00493DC0">
        <w:t>0</w:t>
      </w:r>
      <w:r w:rsidRPr="00493DC0">
        <w:t>2</w:t>
      </w:r>
      <w:r w:rsidR="0080261C" w:rsidRPr="00493DC0">
        <w:t>/20</w:t>
      </w:r>
      <w:r w:rsidR="00735FFB" w:rsidRPr="00493DC0">
        <w:t>1</w:t>
      </w:r>
      <w:r w:rsidRPr="00493DC0">
        <w:t>6</w:t>
      </w:r>
      <w:r w:rsidR="0080261C" w:rsidRPr="00493DC0">
        <w:tab/>
        <w:t xml:space="preserve">Ing. </w:t>
      </w:r>
      <w:r w:rsidRPr="00493DC0">
        <w:t>Karel Krčma</w:t>
      </w:r>
    </w:p>
    <w:p w:rsidR="00515FBA" w:rsidRPr="000D7504" w:rsidRDefault="00515FBA" w:rsidP="0080261C">
      <w:pPr>
        <w:tabs>
          <w:tab w:val="right" w:pos="7920"/>
        </w:tabs>
        <w:rPr>
          <w:color w:val="FF0000"/>
        </w:rPr>
      </w:pPr>
    </w:p>
    <w:p w:rsidR="0080261C" w:rsidRPr="000D7504" w:rsidRDefault="0080261C" w:rsidP="0080261C">
      <w:pPr>
        <w:tabs>
          <w:tab w:val="right" w:pos="7920"/>
        </w:tabs>
        <w:rPr>
          <w:color w:val="FF0000"/>
        </w:rPr>
      </w:pPr>
      <w:r w:rsidRPr="000D7504">
        <w:rPr>
          <w:color w:val="FF0000"/>
        </w:rPr>
        <w:tab/>
      </w:r>
    </w:p>
    <w:p w:rsidR="00515FBA" w:rsidRPr="000D7504" w:rsidRDefault="00515FBA" w:rsidP="0080261C">
      <w:pPr>
        <w:tabs>
          <w:tab w:val="right" w:pos="7920"/>
        </w:tabs>
        <w:rPr>
          <w:color w:val="FF0000"/>
        </w:rPr>
      </w:pPr>
    </w:p>
    <w:p w:rsidR="00515FBA" w:rsidRPr="000D7504" w:rsidRDefault="00515FBA" w:rsidP="0080261C">
      <w:pPr>
        <w:tabs>
          <w:tab w:val="right" w:pos="7920"/>
        </w:tabs>
        <w:rPr>
          <w:color w:val="FF0000"/>
        </w:rPr>
      </w:pPr>
    </w:p>
    <w:p w:rsidR="00515FBA" w:rsidRPr="000D7504" w:rsidRDefault="00515FBA" w:rsidP="0080261C">
      <w:pPr>
        <w:tabs>
          <w:tab w:val="right" w:pos="7920"/>
        </w:tabs>
        <w:rPr>
          <w:color w:val="FF0000"/>
        </w:rPr>
      </w:pPr>
    </w:p>
    <w:p w:rsidR="002F5BCA" w:rsidRPr="000D7504" w:rsidRDefault="002F5BCA" w:rsidP="0080261C">
      <w:pPr>
        <w:tabs>
          <w:tab w:val="right" w:pos="7920"/>
        </w:tabs>
        <w:rPr>
          <w:color w:val="FF0000"/>
        </w:rPr>
      </w:pPr>
    </w:p>
    <w:sectPr w:rsidR="002F5BCA" w:rsidRPr="000D7504" w:rsidSect="00ED331C">
      <w:headerReference w:type="even" r:id="rId16"/>
      <w:headerReference w:type="default" r:id="rId17"/>
      <w:footerReference w:type="default" r:id="rId18"/>
      <w:pgSz w:w="11907" w:h="16840" w:code="9"/>
      <w:pgMar w:top="1418" w:right="1021" w:bottom="1418" w:left="357" w:header="709" w:footer="709" w:gutter="1418"/>
      <w:pgBorders>
        <w:left w:val="single" w:sz="4" w:space="4" w:color="auto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63F" w:rsidRDefault="0066163F">
      <w:r>
        <w:separator/>
      </w:r>
    </w:p>
  </w:endnote>
  <w:endnote w:type="continuationSeparator" w:id="0">
    <w:p w:rsidR="0066163F" w:rsidRDefault="0066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T">
    <w:altName w:val="Century Gothic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B5" w:rsidRDefault="006929B5">
    <w:pPr>
      <w:pStyle w:val="Zpat"/>
      <w:tabs>
        <w:tab w:val="clear" w:pos="4536"/>
      </w:tabs>
      <w:ind w:left="0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90358">
      <w:rPr>
        <w:noProof/>
      </w:rPr>
      <w:t>2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63F" w:rsidRDefault="0066163F">
      <w:r>
        <w:separator/>
      </w:r>
    </w:p>
  </w:footnote>
  <w:footnote w:type="continuationSeparator" w:id="0">
    <w:p w:rsidR="0066163F" w:rsidRDefault="00661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B5" w:rsidRDefault="006929B5">
    <w:pPr>
      <w:pStyle w:val="Zhlav"/>
    </w:pPr>
  </w:p>
  <w:p w:rsidR="006929B5" w:rsidRDefault="006929B5">
    <w:r>
      <w:t xml:space="preserve">A.6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B5" w:rsidRDefault="006929B5" w:rsidP="0061717C">
    <w:pPr>
      <w:pStyle w:val="Zhlav"/>
      <w:tabs>
        <w:tab w:val="clear" w:pos="4536"/>
        <w:tab w:val="clear" w:pos="9072"/>
        <w:tab w:val="left" w:pos="8190"/>
      </w:tabs>
      <w:ind w:left="426"/>
      <w:rPr>
        <w:b/>
        <w:bCs/>
        <w:noProof/>
        <w:sz w:val="24"/>
      </w:rPr>
    </w:pPr>
    <w:r>
      <w:rPr>
        <w:b/>
        <w:bCs/>
        <w:noProof/>
        <w:sz w:val="24"/>
      </w:rPr>
      <w:drawing>
        <wp:anchor distT="0" distB="0" distL="114300" distR="114300" simplePos="0" relativeHeight="251658240" behindDoc="1" locked="0" layoutInCell="1" allowOverlap="1" wp14:anchorId="32880C0F" wp14:editId="28435EE3">
          <wp:simplePos x="0" y="0"/>
          <wp:positionH relativeFrom="column">
            <wp:posOffset>5029200</wp:posOffset>
          </wp:positionH>
          <wp:positionV relativeFrom="paragraph">
            <wp:posOffset>-197485</wp:posOffset>
          </wp:positionV>
          <wp:extent cx="720090" cy="651510"/>
          <wp:effectExtent l="19050" t="0" r="3810" b="0"/>
          <wp:wrapNone/>
          <wp:docPr id="7" name="obrázek 7" descr="logo bez textu ma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bez textu mal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sz w:val="24"/>
      </w:rPr>
      <w:t>A. Průvodní zpráva</w:t>
    </w:r>
  </w:p>
  <w:p w:rsidR="006929B5" w:rsidRDefault="006929B5" w:rsidP="00256609">
    <w:pPr>
      <w:autoSpaceDE w:val="0"/>
      <w:autoSpaceDN w:val="0"/>
      <w:adjustRightInd w:val="0"/>
      <w:ind w:left="360"/>
      <w:rPr>
        <w:b/>
        <w:bCs/>
        <w:noProof/>
        <w:szCs w:val="22"/>
      </w:rPr>
    </w:pPr>
    <w:r>
      <w:rPr>
        <w:b/>
        <w:bCs/>
        <w:noProof/>
        <w:szCs w:val="22"/>
      </w:rPr>
      <w:t>R</w:t>
    </w:r>
    <w:r w:rsidRPr="00C028A7">
      <w:rPr>
        <w:b/>
        <w:bCs/>
        <w:noProof/>
        <w:szCs w:val="22"/>
      </w:rPr>
      <w:t xml:space="preserve">ekonstrukce mostu ev.č. </w:t>
    </w:r>
    <w:r>
      <w:rPr>
        <w:b/>
        <w:bCs/>
        <w:noProof/>
        <w:szCs w:val="22"/>
      </w:rPr>
      <w:t>368</w:t>
    </w:r>
    <w:r w:rsidRPr="00C028A7">
      <w:rPr>
        <w:b/>
        <w:bCs/>
        <w:noProof/>
        <w:szCs w:val="22"/>
      </w:rPr>
      <w:t>-0</w:t>
    </w:r>
    <w:r>
      <w:rPr>
        <w:b/>
        <w:bCs/>
        <w:noProof/>
        <w:szCs w:val="22"/>
      </w:rPr>
      <w:t>29 Březina</w:t>
    </w:r>
  </w:p>
  <w:p w:rsidR="006929B5" w:rsidRDefault="006929B5" w:rsidP="00256609">
    <w:pPr>
      <w:autoSpaceDE w:val="0"/>
      <w:autoSpaceDN w:val="0"/>
      <w:adjustRightInd w:val="0"/>
      <w:ind w:left="360"/>
    </w:pPr>
    <w:r>
      <w:t>Vypracoval: Ing. Karel Krčma</w:t>
    </w:r>
  </w:p>
  <w:p w:rsidR="006929B5" w:rsidRDefault="006929B5" w:rsidP="007534F2">
    <w:pPr>
      <w:pStyle w:val="Zhlav"/>
      <w:pBdr>
        <w:top w:val="single" w:sz="4" w:space="1" w:color="auto"/>
      </w:pBdr>
      <w:tabs>
        <w:tab w:val="clear" w:pos="4536"/>
        <w:tab w:val="clear" w:pos="9072"/>
        <w:tab w:val="left" w:pos="8190"/>
      </w:tabs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8EFC4C"/>
    <w:lvl w:ilvl="0">
      <w:numFmt w:val="bullet"/>
      <w:lvlText w:val="*"/>
      <w:lvlJc w:val="left"/>
    </w:lvl>
  </w:abstractNum>
  <w:abstractNum w:abstractNumId="1">
    <w:nsid w:val="10053724"/>
    <w:multiLevelType w:val="hybridMultilevel"/>
    <w:tmpl w:val="BAD4CD7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2FA3B89"/>
    <w:multiLevelType w:val="singleLevel"/>
    <w:tmpl w:val="5726E172"/>
    <w:lvl w:ilvl="0">
      <w:start w:val="1"/>
      <w:numFmt w:val="bullet"/>
      <w:pStyle w:val="odrazy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722108"/>
    <w:multiLevelType w:val="hybridMultilevel"/>
    <w:tmpl w:val="1046C36E"/>
    <w:lvl w:ilvl="0" w:tplc="0AC2099E">
      <w:start w:val="1"/>
      <w:numFmt w:val="bullet"/>
      <w:pStyle w:val="odrazy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92DD9"/>
    <w:multiLevelType w:val="multilevel"/>
    <w:tmpl w:val="BC4415D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A7C4CFD"/>
    <w:multiLevelType w:val="hybridMultilevel"/>
    <w:tmpl w:val="CF42CD7E"/>
    <w:lvl w:ilvl="0" w:tplc="0405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6">
    <w:nsid w:val="28381F9D"/>
    <w:multiLevelType w:val="hybridMultilevel"/>
    <w:tmpl w:val="B3F69310"/>
    <w:lvl w:ilvl="0" w:tplc="4F3AF9F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82402A9"/>
    <w:multiLevelType w:val="hybridMultilevel"/>
    <w:tmpl w:val="AFB68062"/>
    <w:lvl w:ilvl="0" w:tplc="CB645B58">
      <w:start w:val="3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39094734"/>
    <w:multiLevelType w:val="hybridMultilevel"/>
    <w:tmpl w:val="BE9E690A"/>
    <w:lvl w:ilvl="0" w:tplc="89D2C8C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BAE3238"/>
    <w:multiLevelType w:val="hybridMultilevel"/>
    <w:tmpl w:val="972608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8E49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A01F86"/>
    <w:multiLevelType w:val="multilevel"/>
    <w:tmpl w:val="0DF4997C"/>
    <w:lvl w:ilvl="0">
      <w:start w:val="1"/>
      <w:numFmt w:val="decimal"/>
      <w:pStyle w:val="slovanNadpis1"/>
      <w:suff w:val="space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slovanNadpis2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suff w:val="space"/>
      <w:lvlText w:val="%3%1%2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50FF119D"/>
    <w:multiLevelType w:val="hybridMultilevel"/>
    <w:tmpl w:val="D706950E"/>
    <w:lvl w:ilvl="0" w:tplc="4A5C38CA">
      <w:start w:val="1"/>
      <w:numFmt w:val="bullet"/>
      <w:lvlText w:val="-"/>
      <w:lvlJc w:val="left"/>
      <w:pPr>
        <w:tabs>
          <w:tab w:val="num" w:pos="1572"/>
        </w:tabs>
        <w:ind w:left="1572" w:hanging="360"/>
      </w:pPr>
      <w:rPr>
        <w:rFonts w:ascii="Arial" w:hAnsi="Aria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2">
    <w:nsid w:val="59583F2D"/>
    <w:multiLevelType w:val="hybridMultilevel"/>
    <w:tmpl w:val="DB0ACA26"/>
    <w:lvl w:ilvl="0" w:tplc="A656C27C">
      <w:start w:val="1"/>
      <w:numFmt w:val="bullet"/>
      <w:pStyle w:val="odrky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4D32F5E"/>
    <w:multiLevelType w:val="hybridMultilevel"/>
    <w:tmpl w:val="F50EA810"/>
    <w:lvl w:ilvl="0" w:tplc="302EC1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5">
    <w:nsid w:val="73683984"/>
    <w:multiLevelType w:val="hybridMultilevel"/>
    <w:tmpl w:val="983821A4"/>
    <w:lvl w:ilvl="0" w:tplc="0405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6">
    <w:nsid w:val="78052C93"/>
    <w:multiLevelType w:val="hybridMultilevel"/>
    <w:tmpl w:val="7992620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7E3B66E8"/>
    <w:multiLevelType w:val="hybridMultilevel"/>
    <w:tmpl w:val="CE88D03C"/>
    <w:lvl w:ilvl="0" w:tplc="A418D39E">
      <w:start w:val="1"/>
      <w:numFmt w:val="decimal"/>
      <w:lvlText w:val="(%1)"/>
      <w:lvlJc w:val="left"/>
      <w:pPr>
        <w:tabs>
          <w:tab w:val="num" w:pos="1614"/>
        </w:tabs>
        <w:ind w:left="1614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>
    <w:nsid w:val="7EE0242E"/>
    <w:multiLevelType w:val="multilevel"/>
    <w:tmpl w:val="BE8C898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6">
    <w:abstractNumId w:val="10"/>
  </w:num>
  <w:num w:numId="7">
    <w:abstractNumId w:val="9"/>
  </w:num>
  <w:num w:numId="8">
    <w:abstractNumId w:val="13"/>
  </w:num>
  <w:num w:numId="9">
    <w:abstractNumId w:val="11"/>
  </w:num>
  <w:num w:numId="10">
    <w:abstractNumId w:val="15"/>
  </w:num>
  <w:num w:numId="11">
    <w:abstractNumId w:val="18"/>
  </w:num>
  <w:num w:numId="12">
    <w:abstractNumId w:val="16"/>
  </w:num>
  <w:num w:numId="13">
    <w:abstractNumId w:val="1"/>
  </w:num>
  <w:num w:numId="14">
    <w:abstractNumId w:val="7"/>
  </w:num>
  <w:num w:numId="15">
    <w:abstractNumId w:val="6"/>
  </w:num>
  <w:num w:numId="16">
    <w:abstractNumId w:val="4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8"/>
  </w:num>
  <w:num w:numId="22">
    <w:abstractNumId w:val="5"/>
  </w:num>
  <w:num w:numId="23">
    <w:abstractNumId w:val="18"/>
  </w:num>
  <w:num w:numId="24">
    <w:abstractNumId w:val="18"/>
  </w:num>
  <w:num w:numId="25">
    <w:abstractNumId w:val="18"/>
  </w:num>
  <w:num w:numId="26">
    <w:abstractNumId w:val="14"/>
  </w:num>
  <w:num w:numId="2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CD"/>
    <w:rsid w:val="000012DE"/>
    <w:rsid w:val="00002A36"/>
    <w:rsid w:val="00006E93"/>
    <w:rsid w:val="0001017D"/>
    <w:rsid w:val="000129F9"/>
    <w:rsid w:val="0002028B"/>
    <w:rsid w:val="0002089E"/>
    <w:rsid w:val="00020D16"/>
    <w:rsid w:val="00022A76"/>
    <w:rsid w:val="00022E1E"/>
    <w:rsid w:val="000241A6"/>
    <w:rsid w:val="000319F4"/>
    <w:rsid w:val="0003373B"/>
    <w:rsid w:val="0003430A"/>
    <w:rsid w:val="00034C5C"/>
    <w:rsid w:val="000356DC"/>
    <w:rsid w:val="00036B87"/>
    <w:rsid w:val="000417F5"/>
    <w:rsid w:val="000444F3"/>
    <w:rsid w:val="0005023E"/>
    <w:rsid w:val="00057F74"/>
    <w:rsid w:val="00060A54"/>
    <w:rsid w:val="00060B52"/>
    <w:rsid w:val="000645C9"/>
    <w:rsid w:val="00065E57"/>
    <w:rsid w:val="000663EA"/>
    <w:rsid w:val="0006643E"/>
    <w:rsid w:val="00071825"/>
    <w:rsid w:val="0007283D"/>
    <w:rsid w:val="00072A5A"/>
    <w:rsid w:val="000733A9"/>
    <w:rsid w:val="00073ECF"/>
    <w:rsid w:val="000768CD"/>
    <w:rsid w:val="00077321"/>
    <w:rsid w:val="00077E4C"/>
    <w:rsid w:val="0008128A"/>
    <w:rsid w:val="000831F1"/>
    <w:rsid w:val="000835CE"/>
    <w:rsid w:val="00087BB5"/>
    <w:rsid w:val="0009090F"/>
    <w:rsid w:val="000916E9"/>
    <w:rsid w:val="000919F1"/>
    <w:rsid w:val="00091C8A"/>
    <w:rsid w:val="000958AE"/>
    <w:rsid w:val="000970BC"/>
    <w:rsid w:val="00097547"/>
    <w:rsid w:val="00097B82"/>
    <w:rsid w:val="000A01AD"/>
    <w:rsid w:val="000A11BA"/>
    <w:rsid w:val="000A37BD"/>
    <w:rsid w:val="000B0B81"/>
    <w:rsid w:val="000B1B85"/>
    <w:rsid w:val="000B3F3D"/>
    <w:rsid w:val="000B5EA3"/>
    <w:rsid w:val="000B72AF"/>
    <w:rsid w:val="000C1348"/>
    <w:rsid w:val="000C40D2"/>
    <w:rsid w:val="000C6382"/>
    <w:rsid w:val="000D0379"/>
    <w:rsid w:val="000D0869"/>
    <w:rsid w:val="000D1DD9"/>
    <w:rsid w:val="000D2D59"/>
    <w:rsid w:val="000D3753"/>
    <w:rsid w:val="000D3BB4"/>
    <w:rsid w:val="000D7504"/>
    <w:rsid w:val="000E4AA3"/>
    <w:rsid w:val="000E6E9D"/>
    <w:rsid w:val="000F07DC"/>
    <w:rsid w:val="000F4500"/>
    <w:rsid w:val="000F77E6"/>
    <w:rsid w:val="000F7CEC"/>
    <w:rsid w:val="00101B62"/>
    <w:rsid w:val="0010477D"/>
    <w:rsid w:val="00104CC1"/>
    <w:rsid w:val="001060EA"/>
    <w:rsid w:val="00106A2A"/>
    <w:rsid w:val="00106A7E"/>
    <w:rsid w:val="0011134D"/>
    <w:rsid w:val="00111F9F"/>
    <w:rsid w:val="00113B8B"/>
    <w:rsid w:val="00114190"/>
    <w:rsid w:val="00114E3B"/>
    <w:rsid w:val="00115C57"/>
    <w:rsid w:val="001204F2"/>
    <w:rsid w:val="001205E9"/>
    <w:rsid w:val="00123735"/>
    <w:rsid w:val="00123D76"/>
    <w:rsid w:val="00124FEE"/>
    <w:rsid w:val="00127597"/>
    <w:rsid w:val="00130AFF"/>
    <w:rsid w:val="0013409A"/>
    <w:rsid w:val="001343BD"/>
    <w:rsid w:val="001346CC"/>
    <w:rsid w:val="00136A12"/>
    <w:rsid w:val="00136AAB"/>
    <w:rsid w:val="001376C4"/>
    <w:rsid w:val="00140F30"/>
    <w:rsid w:val="001410EC"/>
    <w:rsid w:val="001418BB"/>
    <w:rsid w:val="00142D35"/>
    <w:rsid w:val="00144216"/>
    <w:rsid w:val="00144DA6"/>
    <w:rsid w:val="00146FE4"/>
    <w:rsid w:val="00147BB3"/>
    <w:rsid w:val="0015088D"/>
    <w:rsid w:val="0015169A"/>
    <w:rsid w:val="00152F28"/>
    <w:rsid w:val="0015432E"/>
    <w:rsid w:val="00156D6E"/>
    <w:rsid w:val="00157A02"/>
    <w:rsid w:val="00161424"/>
    <w:rsid w:val="001668B4"/>
    <w:rsid w:val="001678D7"/>
    <w:rsid w:val="0017058D"/>
    <w:rsid w:val="00172426"/>
    <w:rsid w:val="00175EBA"/>
    <w:rsid w:val="00176444"/>
    <w:rsid w:val="00177D29"/>
    <w:rsid w:val="00180854"/>
    <w:rsid w:val="001844A6"/>
    <w:rsid w:val="00187756"/>
    <w:rsid w:val="001910AB"/>
    <w:rsid w:val="001960DD"/>
    <w:rsid w:val="001A5756"/>
    <w:rsid w:val="001A7E15"/>
    <w:rsid w:val="001B2E29"/>
    <w:rsid w:val="001B5162"/>
    <w:rsid w:val="001C042B"/>
    <w:rsid w:val="001C1AF1"/>
    <w:rsid w:val="001C51C0"/>
    <w:rsid w:val="001C653C"/>
    <w:rsid w:val="001C6B4A"/>
    <w:rsid w:val="001C7B65"/>
    <w:rsid w:val="001D0335"/>
    <w:rsid w:val="001D153D"/>
    <w:rsid w:val="001D44A4"/>
    <w:rsid w:val="001D5FDD"/>
    <w:rsid w:val="001E4510"/>
    <w:rsid w:val="001E46B0"/>
    <w:rsid w:val="001E46F2"/>
    <w:rsid w:val="001E7B69"/>
    <w:rsid w:val="001F6ABA"/>
    <w:rsid w:val="00201D33"/>
    <w:rsid w:val="00203A8E"/>
    <w:rsid w:val="00203ECC"/>
    <w:rsid w:val="002042F6"/>
    <w:rsid w:val="00204526"/>
    <w:rsid w:val="002054C9"/>
    <w:rsid w:val="00206224"/>
    <w:rsid w:val="0021246F"/>
    <w:rsid w:val="00215598"/>
    <w:rsid w:val="002206D5"/>
    <w:rsid w:val="00223961"/>
    <w:rsid w:val="00224729"/>
    <w:rsid w:val="0022632F"/>
    <w:rsid w:val="00236A50"/>
    <w:rsid w:val="0024480C"/>
    <w:rsid w:val="00247F7E"/>
    <w:rsid w:val="00256609"/>
    <w:rsid w:val="00266884"/>
    <w:rsid w:val="00266FE9"/>
    <w:rsid w:val="002673F9"/>
    <w:rsid w:val="00271523"/>
    <w:rsid w:val="002737A7"/>
    <w:rsid w:val="00275AB6"/>
    <w:rsid w:val="002807C1"/>
    <w:rsid w:val="00286E60"/>
    <w:rsid w:val="002905BE"/>
    <w:rsid w:val="0029420A"/>
    <w:rsid w:val="00296EEB"/>
    <w:rsid w:val="0029745C"/>
    <w:rsid w:val="002A2B2D"/>
    <w:rsid w:val="002A799E"/>
    <w:rsid w:val="002B08CA"/>
    <w:rsid w:val="002B1189"/>
    <w:rsid w:val="002B1A23"/>
    <w:rsid w:val="002B21FD"/>
    <w:rsid w:val="002B6EF0"/>
    <w:rsid w:val="002B720A"/>
    <w:rsid w:val="002C421D"/>
    <w:rsid w:val="002C43C9"/>
    <w:rsid w:val="002C54E6"/>
    <w:rsid w:val="002D0624"/>
    <w:rsid w:val="002D10EA"/>
    <w:rsid w:val="002D25DB"/>
    <w:rsid w:val="002D6176"/>
    <w:rsid w:val="002E0058"/>
    <w:rsid w:val="002E0CFA"/>
    <w:rsid w:val="002E4297"/>
    <w:rsid w:val="002E7EFB"/>
    <w:rsid w:val="002F2747"/>
    <w:rsid w:val="002F32C3"/>
    <w:rsid w:val="002F33F8"/>
    <w:rsid w:val="002F3B11"/>
    <w:rsid w:val="002F4444"/>
    <w:rsid w:val="002F44E5"/>
    <w:rsid w:val="002F5551"/>
    <w:rsid w:val="002F5BCA"/>
    <w:rsid w:val="00303427"/>
    <w:rsid w:val="0030707F"/>
    <w:rsid w:val="003076E9"/>
    <w:rsid w:val="00313273"/>
    <w:rsid w:val="00314FB0"/>
    <w:rsid w:val="003157A2"/>
    <w:rsid w:val="003159F6"/>
    <w:rsid w:val="00315D55"/>
    <w:rsid w:val="003161E9"/>
    <w:rsid w:val="00317453"/>
    <w:rsid w:val="00317853"/>
    <w:rsid w:val="00320553"/>
    <w:rsid w:val="003273B7"/>
    <w:rsid w:val="003351AE"/>
    <w:rsid w:val="00341286"/>
    <w:rsid w:val="0034325A"/>
    <w:rsid w:val="003437A4"/>
    <w:rsid w:val="00344756"/>
    <w:rsid w:val="00344ADF"/>
    <w:rsid w:val="00345708"/>
    <w:rsid w:val="003469FD"/>
    <w:rsid w:val="00346BEB"/>
    <w:rsid w:val="003502E1"/>
    <w:rsid w:val="00350E77"/>
    <w:rsid w:val="00353976"/>
    <w:rsid w:val="003641F8"/>
    <w:rsid w:val="00365F1B"/>
    <w:rsid w:val="003671FA"/>
    <w:rsid w:val="00370485"/>
    <w:rsid w:val="003720A1"/>
    <w:rsid w:val="00373434"/>
    <w:rsid w:val="00374CC1"/>
    <w:rsid w:val="00375983"/>
    <w:rsid w:val="003774C5"/>
    <w:rsid w:val="003808E7"/>
    <w:rsid w:val="00380914"/>
    <w:rsid w:val="00381EF5"/>
    <w:rsid w:val="00385CC0"/>
    <w:rsid w:val="00390358"/>
    <w:rsid w:val="003905DB"/>
    <w:rsid w:val="00392382"/>
    <w:rsid w:val="0039427F"/>
    <w:rsid w:val="003946C3"/>
    <w:rsid w:val="0039547C"/>
    <w:rsid w:val="00396484"/>
    <w:rsid w:val="00396AA1"/>
    <w:rsid w:val="003A1564"/>
    <w:rsid w:val="003A366C"/>
    <w:rsid w:val="003A397A"/>
    <w:rsid w:val="003A7EC4"/>
    <w:rsid w:val="003B0DED"/>
    <w:rsid w:val="003B2E30"/>
    <w:rsid w:val="003B647B"/>
    <w:rsid w:val="003C049F"/>
    <w:rsid w:val="003C0C36"/>
    <w:rsid w:val="003C140D"/>
    <w:rsid w:val="003C17D7"/>
    <w:rsid w:val="003C1B91"/>
    <w:rsid w:val="003C2E9B"/>
    <w:rsid w:val="003C3721"/>
    <w:rsid w:val="003C3932"/>
    <w:rsid w:val="003C51FA"/>
    <w:rsid w:val="003C79ED"/>
    <w:rsid w:val="003D2A8E"/>
    <w:rsid w:val="003D3814"/>
    <w:rsid w:val="003D3D7D"/>
    <w:rsid w:val="003D4076"/>
    <w:rsid w:val="003D5D5B"/>
    <w:rsid w:val="003E1523"/>
    <w:rsid w:val="003E4792"/>
    <w:rsid w:val="003E503F"/>
    <w:rsid w:val="003E5C88"/>
    <w:rsid w:val="003E61FD"/>
    <w:rsid w:val="003F04D0"/>
    <w:rsid w:val="003F06B9"/>
    <w:rsid w:val="003F36EF"/>
    <w:rsid w:val="003F371E"/>
    <w:rsid w:val="003F44C2"/>
    <w:rsid w:val="003F62D6"/>
    <w:rsid w:val="003F78E5"/>
    <w:rsid w:val="00401C76"/>
    <w:rsid w:val="004042AB"/>
    <w:rsid w:val="004112B9"/>
    <w:rsid w:val="00412FD1"/>
    <w:rsid w:val="0041610D"/>
    <w:rsid w:val="00416A26"/>
    <w:rsid w:val="00420776"/>
    <w:rsid w:val="00422039"/>
    <w:rsid w:val="0042259D"/>
    <w:rsid w:val="00424241"/>
    <w:rsid w:val="00425E16"/>
    <w:rsid w:val="00433E66"/>
    <w:rsid w:val="004423EB"/>
    <w:rsid w:val="004450C4"/>
    <w:rsid w:val="00445473"/>
    <w:rsid w:val="00445775"/>
    <w:rsid w:val="00447AAA"/>
    <w:rsid w:val="004507FC"/>
    <w:rsid w:val="00453910"/>
    <w:rsid w:val="00456580"/>
    <w:rsid w:val="00457522"/>
    <w:rsid w:val="004601A4"/>
    <w:rsid w:val="004626EB"/>
    <w:rsid w:val="00462C8E"/>
    <w:rsid w:val="0046579E"/>
    <w:rsid w:val="00466BE9"/>
    <w:rsid w:val="0047070A"/>
    <w:rsid w:val="00470A28"/>
    <w:rsid w:val="00470DBF"/>
    <w:rsid w:val="0047118D"/>
    <w:rsid w:val="00471BF9"/>
    <w:rsid w:val="00474401"/>
    <w:rsid w:val="00477EA7"/>
    <w:rsid w:val="00480B7C"/>
    <w:rsid w:val="00481D77"/>
    <w:rsid w:val="004827C6"/>
    <w:rsid w:val="00484524"/>
    <w:rsid w:val="00486AEA"/>
    <w:rsid w:val="00487331"/>
    <w:rsid w:val="00487B6F"/>
    <w:rsid w:val="00490AA1"/>
    <w:rsid w:val="00490E6B"/>
    <w:rsid w:val="00492F27"/>
    <w:rsid w:val="0049352E"/>
    <w:rsid w:val="00493DC0"/>
    <w:rsid w:val="00494628"/>
    <w:rsid w:val="00494E1B"/>
    <w:rsid w:val="00496F52"/>
    <w:rsid w:val="0049787C"/>
    <w:rsid w:val="004A0ABE"/>
    <w:rsid w:val="004A5F87"/>
    <w:rsid w:val="004B00B3"/>
    <w:rsid w:val="004B41EF"/>
    <w:rsid w:val="004B63A6"/>
    <w:rsid w:val="004B7561"/>
    <w:rsid w:val="004B782A"/>
    <w:rsid w:val="004C2A66"/>
    <w:rsid w:val="004C36DD"/>
    <w:rsid w:val="004C7691"/>
    <w:rsid w:val="004C7778"/>
    <w:rsid w:val="004D11FF"/>
    <w:rsid w:val="004D3037"/>
    <w:rsid w:val="004D3B4B"/>
    <w:rsid w:val="004D3B51"/>
    <w:rsid w:val="004D3BA3"/>
    <w:rsid w:val="004D5482"/>
    <w:rsid w:val="004D57F5"/>
    <w:rsid w:val="004D5B43"/>
    <w:rsid w:val="004E2CE6"/>
    <w:rsid w:val="004E2F75"/>
    <w:rsid w:val="004E41D9"/>
    <w:rsid w:val="004E4AB1"/>
    <w:rsid w:val="004E5700"/>
    <w:rsid w:val="004E7E93"/>
    <w:rsid w:val="004F6439"/>
    <w:rsid w:val="005000D8"/>
    <w:rsid w:val="005071F8"/>
    <w:rsid w:val="0051202A"/>
    <w:rsid w:val="00513323"/>
    <w:rsid w:val="0051357C"/>
    <w:rsid w:val="005145F4"/>
    <w:rsid w:val="00515A75"/>
    <w:rsid w:val="00515B58"/>
    <w:rsid w:val="00515ED4"/>
    <w:rsid w:val="00515FBA"/>
    <w:rsid w:val="00516417"/>
    <w:rsid w:val="00517573"/>
    <w:rsid w:val="00517C16"/>
    <w:rsid w:val="005222D4"/>
    <w:rsid w:val="00522DFA"/>
    <w:rsid w:val="00523D59"/>
    <w:rsid w:val="005247FD"/>
    <w:rsid w:val="0052719F"/>
    <w:rsid w:val="00527A01"/>
    <w:rsid w:val="00531D87"/>
    <w:rsid w:val="0053252B"/>
    <w:rsid w:val="00536536"/>
    <w:rsid w:val="0054262E"/>
    <w:rsid w:val="0054414D"/>
    <w:rsid w:val="00546518"/>
    <w:rsid w:val="00546688"/>
    <w:rsid w:val="00547A2C"/>
    <w:rsid w:val="0055013F"/>
    <w:rsid w:val="005506AC"/>
    <w:rsid w:val="005526F6"/>
    <w:rsid w:val="005544D8"/>
    <w:rsid w:val="005607BD"/>
    <w:rsid w:val="005622EC"/>
    <w:rsid w:val="005624A9"/>
    <w:rsid w:val="00563B58"/>
    <w:rsid w:val="00565F79"/>
    <w:rsid w:val="00567663"/>
    <w:rsid w:val="0057068E"/>
    <w:rsid w:val="0057278B"/>
    <w:rsid w:val="00573044"/>
    <w:rsid w:val="00575AE1"/>
    <w:rsid w:val="005845B4"/>
    <w:rsid w:val="00584BAC"/>
    <w:rsid w:val="00585A8F"/>
    <w:rsid w:val="0059605D"/>
    <w:rsid w:val="005961AF"/>
    <w:rsid w:val="005970AF"/>
    <w:rsid w:val="005B3911"/>
    <w:rsid w:val="005B394E"/>
    <w:rsid w:val="005B4115"/>
    <w:rsid w:val="005B6E9A"/>
    <w:rsid w:val="005B7266"/>
    <w:rsid w:val="005C1473"/>
    <w:rsid w:val="005C66C9"/>
    <w:rsid w:val="005C71C6"/>
    <w:rsid w:val="005C79E7"/>
    <w:rsid w:val="005D0D22"/>
    <w:rsid w:val="005D2C1B"/>
    <w:rsid w:val="005D4501"/>
    <w:rsid w:val="005D489A"/>
    <w:rsid w:val="005E0DA4"/>
    <w:rsid w:val="005E1EDB"/>
    <w:rsid w:val="005E225F"/>
    <w:rsid w:val="005E5D9B"/>
    <w:rsid w:val="005F0649"/>
    <w:rsid w:val="005F30D6"/>
    <w:rsid w:val="005F65BD"/>
    <w:rsid w:val="00605338"/>
    <w:rsid w:val="00606BFF"/>
    <w:rsid w:val="00606C09"/>
    <w:rsid w:val="00611329"/>
    <w:rsid w:val="00612B4B"/>
    <w:rsid w:val="00612E7F"/>
    <w:rsid w:val="0061330C"/>
    <w:rsid w:val="0061717C"/>
    <w:rsid w:val="006207EC"/>
    <w:rsid w:val="006223B0"/>
    <w:rsid w:val="00631F14"/>
    <w:rsid w:val="00635FB8"/>
    <w:rsid w:val="0063654B"/>
    <w:rsid w:val="0064135C"/>
    <w:rsid w:val="006423EF"/>
    <w:rsid w:val="006424F8"/>
    <w:rsid w:val="00642DC5"/>
    <w:rsid w:val="0064343B"/>
    <w:rsid w:val="00646A64"/>
    <w:rsid w:val="00654C0F"/>
    <w:rsid w:val="00655415"/>
    <w:rsid w:val="0066163F"/>
    <w:rsid w:val="00665EDA"/>
    <w:rsid w:val="0066688F"/>
    <w:rsid w:val="00667604"/>
    <w:rsid w:val="00671103"/>
    <w:rsid w:val="00671668"/>
    <w:rsid w:val="00671E5B"/>
    <w:rsid w:val="006729BE"/>
    <w:rsid w:val="00675DC0"/>
    <w:rsid w:val="00677A5B"/>
    <w:rsid w:val="006810D8"/>
    <w:rsid w:val="00681E30"/>
    <w:rsid w:val="006856CD"/>
    <w:rsid w:val="00686085"/>
    <w:rsid w:val="00687CAF"/>
    <w:rsid w:val="006915D9"/>
    <w:rsid w:val="00691849"/>
    <w:rsid w:val="006924B7"/>
    <w:rsid w:val="006929B5"/>
    <w:rsid w:val="00692D93"/>
    <w:rsid w:val="00693E6B"/>
    <w:rsid w:val="006969D3"/>
    <w:rsid w:val="006A46B2"/>
    <w:rsid w:val="006A5E37"/>
    <w:rsid w:val="006A63D0"/>
    <w:rsid w:val="006A64CB"/>
    <w:rsid w:val="006A653E"/>
    <w:rsid w:val="006A74AD"/>
    <w:rsid w:val="006A7EA3"/>
    <w:rsid w:val="006B164C"/>
    <w:rsid w:val="006B4CF4"/>
    <w:rsid w:val="006B71F2"/>
    <w:rsid w:val="006C0587"/>
    <w:rsid w:val="006C05FF"/>
    <w:rsid w:val="006C0C68"/>
    <w:rsid w:val="006C28C0"/>
    <w:rsid w:val="006C3BB4"/>
    <w:rsid w:val="006C5F35"/>
    <w:rsid w:val="006D018B"/>
    <w:rsid w:val="006D1A30"/>
    <w:rsid w:val="006D2132"/>
    <w:rsid w:val="006E2869"/>
    <w:rsid w:val="006E3475"/>
    <w:rsid w:val="006E4091"/>
    <w:rsid w:val="006E4CBE"/>
    <w:rsid w:val="006E4E91"/>
    <w:rsid w:val="006E668E"/>
    <w:rsid w:val="006E693B"/>
    <w:rsid w:val="006E7305"/>
    <w:rsid w:val="006E77B1"/>
    <w:rsid w:val="006F019D"/>
    <w:rsid w:val="006F197D"/>
    <w:rsid w:val="006F2DE7"/>
    <w:rsid w:val="006F49F1"/>
    <w:rsid w:val="006F763B"/>
    <w:rsid w:val="00700E0E"/>
    <w:rsid w:val="0070168E"/>
    <w:rsid w:val="00701AD0"/>
    <w:rsid w:val="007021B3"/>
    <w:rsid w:val="00705761"/>
    <w:rsid w:val="00710AFA"/>
    <w:rsid w:val="0071308A"/>
    <w:rsid w:val="00713FDC"/>
    <w:rsid w:val="007143BC"/>
    <w:rsid w:val="007147CF"/>
    <w:rsid w:val="0071638C"/>
    <w:rsid w:val="007215FC"/>
    <w:rsid w:val="007224ED"/>
    <w:rsid w:val="00722E8B"/>
    <w:rsid w:val="00723F22"/>
    <w:rsid w:val="00725FCB"/>
    <w:rsid w:val="00726014"/>
    <w:rsid w:val="00726769"/>
    <w:rsid w:val="00733A8F"/>
    <w:rsid w:val="007344A0"/>
    <w:rsid w:val="00734FA3"/>
    <w:rsid w:val="00735FFB"/>
    <w:rsid w:val="007364B0"/>
    <w:rsid w:val="0073764F"/>
    <w:rsid w:val="0074375B"/>
    <w:rsid w:val="00744A74"/>
    <w:rsid w:val="00746501"/>
    <w:rsid w:val="0074769F"/>
    <w:rsid w:val="00747A03"/>
    <w:rsid w:val="00750524"/>
    <w:rsid w:val="00750FC8"/>
    <w:rsid w:val="00752954"/>
    <w:rsid w:val="007534F2"/>
    <w:rsid w:val="0075536D"/>
    <w:rsid w:val="00757EC8"/>
    <w:rsid w:val="00764395"/>
    <w:rsid w:val="0076452C"/>
    <w:rsid w:val="00766DF8"/>
    <w:rsid w:val="00771BB5"/>
    <w:rsid w:val="00775FC7"/>
    <w:rsid w:val="00777AB2"/>
    <w:rsid w:val="00780EDB"/>
    <w:rsid w:val="0078228A"/>
    <w:rsid w:val="00783053"/>
    <w:rsid w:val="00786652"/>
    <w:rsid w:val="00787862"/>
    <w:rsid w:val="00787BDF"/>
    <w:rsid w:val="007918BF"/>
    <w:rsid w:val="007922C8"/>
    <w:rsid w:val="00792EC5"/>
    <w:rsid w:val="00793CBB"/>
    <w:rsid w:val="007A7437"/>
    <w:rsid w:val="007B221C"/>
    <w:rsid w:val="007C35F8"/>
    <w:rsid w:val="007C6CB7"/>
    <w:rsid w:val="007D5ABA"/>
    <w:rsid w:val="007D7134"/>
    <w:rsid w:val="007E285C"/>
    <w:rsid w:val="007E2B9A"/>
    <w:rsid w:val="007F10DD"/>
    <w:rsid w:val="007F2B09"/>
    <w:rsid w:val="007F79D0"/>
    <w:rsid w:val="008013F0"/>
    <w:rsid w:val="0080261C"/>
    <w:rsid w:val="00814836"/>
    <w:rsid w:val="00816D33"/>
    <w:rsid w:val="00816F8E"/>
    <w:rsid w:val="008250F2"/>
    <w:rsid w:val="00826EF5"/>
    <w:rsid w:val="00827771"/>
    <w:rsid w:val="00834C16"/>
    <w:rsid w:val="00836B46"/>
    <w:rsid w:val="00837312"/>
    <w:rsid w:val="008403B1"/>
    <w:rsid w:val="00841F4D"/>
    <w:rsid w:val="00843655"/>
    <w:rsid w:val="008503FA"/>
    <w:rsid w:val="00850C33"/>
    <w:rsid w:val="008524EE"/>
    <w:rsid w:val="00853C8F"/>
    <w:rsid w:val="008611E8"/>
    <w:rsid w:val="00861213"/>
    <w:rsid w:val="0086203D"/>
    <w:rsid w:val="00862264"/>
    <w:rsid w:val="008631F5"/>
    <w:rsid w:val="008648AB"/>
    <w:rsid w:val="00866268"/>
    <w:rsid w:val="00867AFE"/>
    <w:rsid w:val="00867D59"/>
    <w:rsid w:val="00873856"/>
    <w:rsid w:val="0087592D"/>
    <w:rsid w:val="00877B59"/>
    <w:rsid w:val="00877F02"/>
    <w:rsid w:val="008814C8"/>
    <w:rsid w:val="00884406"/>
    <w:rsid w:val="00884B9A"/>
    <w:rsid w:val="00894443"/>
    <w:rsid w:val="008965F2"/>
    <w:rsid w:val="008A0CD5"/>
    <w:rsid w:val="008A1925"/>
    <w:rsid w:val="008A24E4"/>
    <w:rsid w:val="008A418A"/>
    <w:rsid w:val="008A5EC1"/>
    <w:rsid w:val="008B0155"/>
    <w:rsid w:val="008B0297"/>
    <w:rsid w:val="008B2138"/>
    <w:rsid w:val="008B33BC"/>
    <w:rsid w:val="008B35CA"/>
    <w:rsid w:val="008B5005"/>
    <w:rsid w:val="008B68F1"/>
    <w:rsid w:val="008C023D"/>
    <w:rsid w:val="008C0662"/>
    <w:rsid w:val="008C309F"/>
    <w:rsid w:val="008C7428"/>
    <w:rsid w:val="008D3BC6"/>
    <w:rsid w:val="008D43B5"/>
    <w:rsid w:val="008D53CA"/>
    <w:rsid w:val="008E36B8"/>
    <w:rsid w:val="008E666D"/>
    <w:rsid w:val="008F0860"/>
    <w:rsid w:val="008F24B2"/>
    <w:rsid w:val="008F2E6D"/>
    <w:rsid w:val="008F44CD"/>
    <w:rsid w:val="008F4942"/>
    <w:rsid w:val="008F5A7D"/>
    <w:rsid w:val="008F5C6F"/>
    <w:rsid w:val="008F6866"/>
    <w:rsid w:val="00901568"/>
    <w:rsid w:val="00901626"/>
    <w:rsid w:val="00904EE9"/>
    <w:rsid w:val="00906240"/>
    <w:rsid w:val="0090703E"/>
    <w:rsid w:val="0091322A"/>
    <w:rsid w:val="00922812"/>
    <w:rsid w:val="009276DD"/>
    <w:rsid w:val="00933DDE"/>
    <w:rsid w:val="00935739"/>
    <w:rsid w:val="00935C66"/>
    <w:rsid w:val="00935D60"/>
    <w:rsid w:val="00936043"/>
    <w:rsid w:val="009425CD"/>
    <w:rsid w:val="00945909"/>
    <w:rsid w:val="00950E63"/>
    <w:rsid w:val="009516AB"/>
    <w:rsid w:val="009516C8"/>
    <w:rsid w:val="0095323B"/>
    <w:rsid w:val="00956462"/>
    <w:rsid w:val="00957FAE"/>
    <w:rsid w:val="00960519"/>
    <w:rsid w:val="009608F1"/>
    <w:rsid w:val="00962543"/>
    <w:rsid w:val="00964D39"/>
    <w:rsid w:val="009669BC"/>
    <w:rsid w:val="00967D23"/>
    <w:rsid w:val="009772A4"/>
    <w:rsid w:val="00982AF6"/>
    <w:rsid w:val="00984414"/>
    <w:rsid w:val="00985578"/>
    <w:rsid w:val="009864C0"/>
    <w:rsid w:val="00990CB3"/>
    <w:rsid w:val="00991A7A"/>
    <w:rsid w:val="0099356A"/>
    <w:rsid w:val="009941D0"/>
    <w:rsid w:val="0099436C"/>
    <w:rsid w:val="0099469A"/>
    <w:rsid w:val="009A2C40"/>
    <w:rsid w:val="009A5201"/>
    <w:rsid w:val="009B0BD8"/>
    <w:rsid w:val="009B2F9B"/>
    <w:rsid w:val="009B4B4C"/>
    <w:rsid w:val="009B5D11"/>
    <w:rsid w:val="009B6DC0"/>
    <w:rsid w:val="009B6EF3"/>
    <w:rsid w:val="009B7697"/>
    <w:rsid w:val="009C1721"/>
    <w:rsid w:val="009C25A4"/>
    <w:rsid w:val="009C3283"/>
    <w:rsid w:val="009D3149"/>
    <w:rsid w:val="009D5F67"/>
    <w:rsid w:val="009E01ED"/>
    <w:rsid w:val="009E77A9"/>
    <w:rsid w:val="009F6DCD"/>
    <w:rsid w:val="00A01730"/>
    <w:rsid w:val="00A03CC5"/>
    <w:rsid w:val="00A0461A"/>
    <w:rsid w:val="00A106B8"/>
    <w:rsid w:val="00A11BDE"/>
    <w:rsid w:val="00A11E4B"/>
    <w:rsid w:val="00A11F4F"/>
    <w:rsid w:val="00A121FB"/>
    <w:rsid w:val="00A1731A"/>
    <w:rsid w:val="00A173BF"/>
    <w:rsid w:val="00A20A35"/>
    <w:rsid w:val="00A215B9"/>
    <w:rsid w:val="00A2533B"/>
    <w:rsid w:val="00A3496B"/>
    <w:rsid w:val="00A353CE"/>
    <w:rsid w:val="00A371AD"/>
    <w:rsid w:val="00A42194"/>
    <w:rsid w:val="00A42257"/>
    <w:rsid w:val="00A44C96"/>
    <w:rsid w:val="00A4673D"/>
    <w:rsid w:val="00A46A2F"/>
    <w:rsid w:val="00A47761"/>
    <w:rsid w:val="00A5047C"/>
    <w:rsid w:val="00A50E3D"/>
    <w:rsid w:val="00A52E08"/>
    <w:rsid w:val="00A5575C"/>
    <w:rsid w:val="00A604B2"/>
    <w:rsid w:val="00A61887"/>
    <w:rsid w:val="00A64609"/>
    <w:rsid w:val="00A66329"/>
    <w:rsid w:val="00A67D88"/>
    <w:rsid w:val="00A72337"/>
    <w:rsid w:val="00A74801"/>
    <w:rsid w:val="00A77E67"/>
    <w:rsid w:val="00A81838"/>
    <w:rsid w:val="00A838C1"/>
    <w:rsid w:val="00A841A0"/>
    <w:rsid w:val="00A84CF4"/>
    <w:rsid w:val="00A856EB"/>
    <w:rsid w:val="00A92360"/>
    <w:rsid w:val="00A9241F"/>
    <w:rsid w:val="00A95865"/>
    <w:rsid w:val="00A95E0A"/>
    <w:rsid w:val="00A960A1"/>
    <w:rsid w:val="00AA104F"/>
    <w:rsid w:val="00AA2DEA"/>
    <w:rsid w:val="00AA3D29"/>
    <w:rsid w:val="00AA4D92"/>
    <w:rsid w:val="00AB0327"/>
    <w:rsid w:val="00AB0C7A"/>
    <w:rsid w:val="00AB0EBD"/>
    <w:rsid w:val="00AB1898"/>
    <w:rsid w:val="00AB7BED"/>
    <w:rsid w:val="00AC14DB"/>
    <w:rsid w:val="00AC1EC8"/>
    <w:rsid w:val="00AC1F05"/>
    <w:rsid w:val="00AC38FD"/>
    <w:rsid w:val="00AC6645"/>
    <w:rsid w:val="00AD1FA1"/>
    <w:rsid w:val="00AD5EF9"/>
    <w:rsid w:val="00AE0FC0"/>
    <w:rsid w:val="00AE2757"/>
    <w:rsid w:val="00AE2B8F"/>
    <w:rsid w:val="00AE3BA8"/>
    <w:rsid w:val="00AE6142"/>
    <w:rsid w:val="00AF0203"/>
    <w:rsid w:val="00AF194A"/>
    <w:rsid w:val="00AF2CED"/>
    <w:rsid w:val="00AF5622"/>
    <w:rsid w:val="00AF61B4"/>
    <w:rsid w:val="00B00956"/>
    <w:rsid w:val="00B127D0"/>
    <w:rsid w:val="00B1647C"/>
    <w:rsid w:val="00B25E78"/>
    <w:rsid w:val="00B25EEC"/>
    <w:rsid w:val="00B31812"/>
    <w:rsid w:val="00B32F3B"/>
    <w:rsid w:val="00B364BD"/>
    <w:rsid w:val="00B41091"/>
    <w:rsid w:val="00B41AE2"/>
    <w:rsid w:val="00B4328A"/>
    <w:rsid w:val="00B44E65"/>
    <w:rsid w:val="00B50683"/>
    <w:rsid w:val="00B50FA2"/>
    <w:rsid w:val="00B533FC"/>
    <w:rsid w:val="00B606A4"/>
    <w:rsid w:val="00B611C6"/>
    <w:rsid w:val="00B61BDC"/>
    <w:rsid w:val="00B66468"/>
    <w:rsid w:val="00B71741"/>
    <w:rsid w:val="00B7368A"/>
    <w:rsid w:val="00B7445C"/>
    <w:rsid w:val="00B76792"/>
    <w:rsid w:val="00B76E0B"/>
    <w:rsid w:val="00B77E5D"/>
    <w:rsid w:val="00B82AEB"/>
    <w:rsid w:val="00B851A7"/>
    <w:rsid w:val="00B8637F"/>
    <w:rsid w:val="00B93402"/>
    <w:rsid w:val="00B965EE"/>
    <w:rsid w:val="00BA160B"/>
    <w:rsid w:val="00BA3620"/>
    <w:rsid w:val="00BA3B4E"/>
    <w:rsid w:val="00BA6FFB"/>
    <w:rsid w:val="00BA7D82"/>
    <w:rsid w:val="00BA7E2B"/>
    <w:rsid w:val="00BB0671"/>
    <w:rsid w:val="00BB0733"/>
    <w:rsid w:val="00BB342B"/>
    <w:rsid w:val="00BB4BEF"/>
    <w:rsid w:val="00BC00CB"/>
    <w:rsid w:val="00BC0A66"/>
    <w:rsid w:val="00BC712E"/>
    <w:rsid w:val="00BD0EFC"/>
    <w:rsid w:val="00BD2BDC"/>
    <w:rsid w:val="00BD37D9"/>
    <w:rsid w:val="00BE20B4"/>
    <w:rsid w:val="00BE3523"/>
    <w:rsid w:val="00BE7412"/>
    <w:rsid w:val="00BF43BC"/>
    <w:rsid w:val="00BF4F6C"/>
    <w:rsid w:val="00BF7F0E"/>
    <w:rsid w:val="00C00CF5"/>
    <w:rsid w:val="00C028A7"/>
    <w:rsid w:val="00C02BE1"/>
    <w:rsid w:val="00C0372B"/>
    <w:rsid w:val="00C051D6"/>
    <w:rsid w:val="00C055B8"/>
    <w:rsid w:val="00C069B6"/>
    <w:rsid w:val="00C0726C"/>
    <w:rsid w:val="00C0750C"/>
    <w:rsid w:val="00C11B38"/>
    <w:rsid w:val="00C145D3"/>
    <w:rsid w:val="00C1542D"/>
    <w:rsid w:val="00C176D2"/>
    <w:rsid w:val="00C22390"/>
    <w:rsid w:val="00C229FF"/>
    <w:rsid w:val="00C25251"/>
    <w:rsid w:val="00C258D9"/>
    <w:rsid w:val="00C30C76"/>
    <w:rsid w:val="00C32BCA"/>
    <w:rsid w:val="00C346D5"/>
    <w:rsid w:val="00C34AF9"/>
    <w:rsid w:val="00C34C1B"/>
    <w:rsid w:val="00C35E70"/>
    <w:rsid w:val="00C36078"/>
    <w:rsid w:val="00C3635F"/>
    <w:rsid w:val="00C370CF"/>
    <w:rsid w:val="00C42034"/>
    <w:rsid w:val="00C42BCC"/>
    <w:rsid w:val="00C479A2"/>
    <w:rsid w:val="00C50046"/>
    <w:rsid w:val="00C5256F"/>
    <w:rsid w:val="00C60CB5"/>
    <w:rsid w:val="00C610AE"/>
    <w:rsid w:val="00C62507"/>
    <w:rsid w:val="00C64047"/>
    <w:rsid w:val="00C6626D"/>
    <w:rsid w:val="00C75497"/>
    <w:rsid w:val="00C8349A"/>
    <w:rsid w:val="00C934DA"/>
    <w:rsid w:val="00CA256E"/>
    <w:rsid w:val="00CA52B1"/>
    <w:rsid w:val="00CA5BEA"/>
    <w:rsid w:val="00CA7465"/>
    <w:rsid w:val="00CB18BE"/>
    <w:rsid w:val="00CB1F22"/>
    <w:rsid w:val="00CB3CF0"/>
    <w:rsid w:val="00CB568F"/>
    <w:rsid w:val="00CB5929"/>
    <w:rsid w:val="00CB66A9"/>
    <w:rsid w:val="00CC0AAE"/>
    <w:rsid w:val="00CC16F3"/>
    <w:rsid w:val="00CC28FA"/>
    <w:rsid w:val="00CC2E32"/>
    <w:rsid w:val="00CC3E59"/>
    <w:rsid w:val="00CC4938"/>
    <w:rsid w:val="00CC648B"/>
    <w:rsid w:val="00CC68C0"/>
    <w:rsid w:val="00CC6AF0"/>
    <w:rsid w:val="00CC7546"/>
    <w:rsid w:val="00CD0E43"/>
    <w:rsid w:val="00CE2223"/>
    <w:rsid w:val="00CE22C5"/>
    <w:rsid w:val="00CE2FCF"/>
    <w:rsid w:val="00CE46F8"/>
    <w:rsid w:val="00CE5BE4"/>
    <w:rsid w:val="00CF2CCA"/>
    <w:rsid w:val="00CF2F12"/>
    <w:rsid w:val="00D02501"/>
    <w:rsid w:val="00D03966"/>
    <w:rsid w:val="00D12CFA"/>
    <w:rsid w:val="00D132F5"/>
    <w:rsid w:val="00D1377F"/>
    <w:rsid w:val="00D27206"/>
    <w:rsid w:val="00D3683D"/>
    <w:rsid w:val="00D405F7"/>
    <w:rsid w:val="00D40E8B"/>
    <w:rsid w:val="00D4182D"/>
    <w:rsid w:val="00D41AEE"/>
    <w:rsid w:val="00D425AE"/>
    <w:rsid w:val="00D46A93"/>
    <w:rsid w:val="00D503E2"/>
    <w:rsid w:val="00D54428"/>
    <w:rsid w:val="00D626E3"/>
    <w:rsid w:val="00D63BBF"/>
    <w:rsid w:val="00D63F37"/>
    <w:rsid w:val="00D64A35"/>
    <w:rsid w:val="00D71955"/>
    <w:rsid w:val="00D736F3"/>
    <w:rsid w:val="00D769D0"/>
    <w:rsid w:val="00D809A9"/>
    <w:rsid w:val="00D82269"/>
    <w:rsid w:val="00D860BD"/>
    <w:rsid w:val="00D908FD"/>
    <w:rsid w:val="00D90BA3"/>
    <w:rsid w:val="00D90C68"/>
    <w:rsid w:val="00D91058"/>
    <w:rsid w:val="00D91B6A"/>
    <w:rsid w:val="00D92BE8"/>
    <w:rsid w:val="00D973D2"/>
    <w:rsid w:val="00DA14DE"/>
    <w:rsid w:val="00DA2135"/>
    <w:rsid w:val="00DA2196"/>
    <w:rsid w:val="00DA22EE"/>
    <w:rsid w:val="00DA251E"/>
    <w:rsid w:val="00DA5B3C"/>
    <w:rsid w:val="00DB11C9"/>
    <w:rsid w:val="00DB1999"/>
    <w:rsid w:val="00DB28D5"/>
    <w:rsid w:val="00DB2D6E"/>
    <w:rsid w:val="00DB4D55"/>
    <w:rsid w:val="00DD0F03"/>
    <w:rsid w:val="00DD169E"/>
    <w:rsid w:val="00DD4A1A"/>
    <w:rsid w:val="00DD4FA3"/>
    <w:rsid w:val="00DE0833"/>
    <w:rsid w:val="00DE107E"/>
    <w:rsid w:val="00DE4640"/>
    <w:rsid w:val="00DE6919"/>
    <w:rsid w:val="00DF0741"/>
    <w:rsid w:val="00DF3905"/>
    <w:rsid w:val="00E03F5B"/>
    <w:rsid w:val="00E0411F"/>
    <w:rsid w:val="00E07D18"/>
    <w:rsid w:val="00E17471"/>
    <w:rsid w:val="00E21A48"/>
    <w:rsid w:val="00E21DE2"/>
    <w:rsid w:val="00E21FCF"/>
    <w:rsid w:val="00E24942"/>
    <w:rsid w:val="00E334C4"/>
    <w:rsid w:val="00E40E6B"/>
    <w:rsid w:val="00E4169A"/>
    <w:rsid w:val="00E42DB1"/>
    <w:rsid w:val="00E42DBA"/>
    <w:rsid w:val="00E46681"/>
    <w:rsid w:val="00E469CE"/>
    <w:rsid w:val="00E505E6"/>
    <w:rsid w:val="00E50705"/>
    <w:rsid w:val="00E521AE"/>
    <w:rsid w:val="00E52892"/>
    <w:rsid w:val="00E552DC"/>
    <w:rsid w:val="00E57318"/>
    <w:rsid w:val="00E6018A"/>
    <w:rsid w:val="00E61B24"/>
    <w:rsid w:val="00E628EC"/>
    <w:rsid w:val="00E63D0A"/>
    <w:rsid w:val="00E6564D"/>
    <w:rsid w:val="00E66187"/>
    <w:rsid w:val="00E662DE"/>
    <w:rsid w:val="00E66B72"/>
    <w:rsid w:val="00E66FB8"/>
    <w:rsid w:val="00E70176"/>
    <w:rsid w:val="00E70238"/>
    <w:rsid w:val="00E70BC6"/>
    <w:rsid w:val="00E72DF8"/>
    <w:rsid w:val="00E73723"/>
    <w:rsid w:val="00E77972"/>
    <w:rsid w:val="00E8231E"/>
    <w:rsid w:val="00E82690"/>
    <w:rsid w:val="00E84F83"/>
    <w:rsid w:val="00E9217E"/>
    <w:rsid w:val="00E9287A"/>
    <w:rsid w:val="00E92F9F"/>
    <w:rsid w:val="00E944AE"/>
    <w:rsid w:val="00E94656"/>
    <w:rsid w:val="00E9541D"/>
    <w:rsid w:val="00E969F0"/>
    <w:rsid w:val="00E970BF"/>
    <w:rsid w:val="00E97DB1"/>
    <w:rsid w:val="00EA25E1"/>
    <w:rsid w:val="00EA4A4D"/>
    <w:rsid w:val="00EA4FC8"/>
    <w:rsid w:val="00EA7783"/>
    <w:rsid w:val="00EB4FFB"/>
    <w:rsid w:val="00EB6B4C"/>
    <w:rsid w:val="00EB70F8"/>
    <w:rsid w:val="00EC1785"/>
    <w:rsid w:val="00EC1B38"/>
    <w:rsid w:val="00EC1B63"/>
    <w:rsid w:val="00EC2B79"/>
    <w:rsid w:val="00EC5F0B"/>
    <w:rsid w:val="00ED2498"/>
    <w:rsid w:val="00ED331C"/>
    <w:rsid w:val="00ED5817"/>
    <w:rsid w:val="00ED70BE"/>
    <w:rsid w:val="00EE22F5"/>
    <w:rsid w:val="00EE6512"/>
    <w:rsid w:val="00EF112B"/>
    <w:rsid w:val="00EF382C"/>
    <w:rsid w:val="00EF5D7A"/>
    <w:rsid w:val="00F0322C"/>
    <w:rsid w:val="00F06665"/>
    <w:rsid w:val="00F06F79"/>
    <w:rsid w:val="00F10878"/>
    <w:rsid w:val="00F119B4"/>
    <w:rsid w:val="00F12FCC"/>
    <w:rsid w:val="00F13570"/>
    <w:rsid w:val="00F15F53"/>
    <w:rsid w:val="00F16BDF"/>
    <w:rsid w:val="00F16CD6"/>
    <w:rsid w:val="00F179CF"/>
    <w:rsid w:val="00F27EB1"/>
    <w:rsid w:val="00F346D0"/>
    <w:rsid w:val="00F3548C"/>
    <w:rsid w:val="00F363FC"/>
    <w:rsid w:val="00F37E5E"/>
    <w:rsid w:val="00F417C1"/>
    <w:rsid w:val="00F42C58"/>
    <w:rsid w:val="00F5125D"/>
    <w:rsid w:val="00F57130"/>
    <w:rsid w:val="00F66170"/>
    <w:rsid w:val="00F67EC0"/>
    <w:rsid w:val="00F72EE5"/>
    <w:rsid w:val="00F73E10"/>
    <w:rsid w:val="00F82033"/>
    <w:rsid w:val="00F875D9"/>
    <w:rsid w:val="00F906FE"/>
    <w:rsid w:val="00F92424"/>
    <w:rsid w:val="00F927FA"/>
    <w:rsid w:val="00F9329D"/>
    <w:rsid w:val="00F94961"/>
    <w:rsid w:val="00F95773"/>
    <w:rsid w:val="00F9591B"/>
    <w:rsid w:val="00FA289F"/>
    <w:rsid w:val="00FA3D12"/>
    <w:rsid w:val="00FA44AB"/>
    <w:rsid w:val="00FB1815"/>
    <w:rsid w:val="00FB2801"/>
    <w:rsid w:val="00FB3017"/>
    <w:rsid w:val="00FB6B79"/>
    <w:rsid w:val="00FC0B6A"/>
    <w:rsid w:val="00FC166C"/>
    <w:rsid w:val="00FC21C4"/>
    <w:rsid w:val="00FC2893"/>
    <w:rsid w:val="00FC34EF"/>
    <w:rsid w:val="00FC4D25"/>
    <w:rsid w:val="00FD215C"/>
    <w:rsid w:val="00FD2205"/>
    <w:rsid w:val="00FD2795"/>
    <w:rsid w:val="00FD2CFA"/>
    <w:rsid w:val="00FD3902"/>
    <w:rsid w:val="00FD4012"/>
    <w:rsid w:val="00FD5E37"/>
    <w:rsid w:val="00FD66D0"/>
    <w:rsid w:val="00FD6F13"/>
    <w:rsid w:val="00FE0EDC"/>
    <w:rsid w:val="00FE527B"/>
    <w:rsid w:val="00FE7D9B"/>
    <w:rsid w:val="00FF1A7A"/>
    <w:rsid w:val="00FF44B5"/>
    <w:rsid w:val="00FF4D1D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F7CEC"/>
    <w:pPr>
      <w:ind w:left="1134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5C1473"/>
    <w:pPr>
      <w:keepNext/>
      <w:numPr>
        <w:numId w:val="11"/>
      </w:numPr>
      <w:spacing w:before="240" w:after="60"/>
      <w:ind w:left="1134" w:hanging="85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aliases w:val="Nadpis 2 Char"/>
    <w:basedOn w:val="Normln"/>
    <w:next w:val="Normln"/>
    <w:qFormat/>
    <w:rsid w:val="005C1473"/>
    <w:pPr>
      <w:keepNext/>
      <w:numPr>
        <w:ilvl w:val="1"/>
        <w:numId w:val="11"/>
      </w:numPr>
      <w:tabs>
        <w:tab w:val="left" w:pos="1080"/>
      </w:tabs>
      <w:spacing w:before="240" w:after="60"/>
      <w:ind w:left="1134" w:hanging="85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9608F1"/>
    <w:pPr>
      <w:keepNext/>
      <w:numPr>
        <w:ilvl w:val="2"/>
        <w:numId w:val="11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rsid w:val="005C1473"/>
    <w:pPr>
      <w:keepNext/>
      <w:numPr>
        <w:ilvl w:val="3"/>
        <w:numId w:val="11"/>
      </w:numPr>
      <w:spacing w:before="240" w:after="60"/>
      <w:ind w:left="1134" w:hanging="850"/>
      <w:outlineLvl w:val="3"/>
    </w:pPr>
    <w:rPr>
      <w:b/>
      <w:bCs/>
      <w:color w:val="FF0000"/>
      <w:szCs w:val="28"/>
    </w:rPr>
  </w:style>
  <w:style w:type="paragraph" w:styleId="Nadpis5">
    <w:name w:val="heading 5"/>
    <w:basedOn w:val="Normln"/>
    <w:next w:val="Normln"/>
    <w:qFormat/>
    <w:rsid w:val="00ED331C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D331C"/>
    <w:pPr>
      <w:numPr>
        <w:ilvl w:val="5"/>
        <w:numId w:val="11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ED331C"/>
    <w:pPr>
      <w:numPr>
        <w:ilvl w:val="6"/>
        <w:numId w:val="1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ED331C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D331C"/>
    <w:pPr>
      <w:numPr>
        <w:ilvl w:val="8"/>
        <w:numId w:val="11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ED331C"/>
    <w:pPr>
      <w:ind w:left="360" w:firstLine="720"/>
    </w:pPr>
  </w:style>
  <w:style w:type="paragraph" w:styleId="Zhlav">
    <w:name w:val="header"/>
    <w:aliases w:val="Záhlaví - Soukup"/>
    <w:basedOn w:val="Normln"/>
    <w:link w:val="ZhlavChar"/>
    <w:rsid w:val="00ED33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331C"/>
    <w:pPr>
      <w:tabs>
        <w:tab w:val="center" w:pos="4536"/>
        <w:tab w:val="right" w:pos="9072"/>
      </w:tabs>
    </w:pPr>
  </w:style>
  <w:style w:type="paragraph" w:customStyle="1" w:styleId="odrazyChar">
    <w:name w:val="odrazy Char"/>
    <w:basedOn w:val="Normln"/>
    <w:rsid w:val="00ED331C"/>
    <w:pPr>
      <w:numPr>
        <w:numId w:val="1"/>
      </w:numPr>
    </w:pPr>
    <w:rPr>
      <w:b/>
      <w:bCs/>
      <w:i/>
      <w:sz w:val="24"/>
      <w:szCs w:val="20"/>
    </w:rPr>
  </w:style>
  <w:style w:type="paragraph" w:customStyle="1" w:styleId="odrazy2">
    <w:name w:val="odrazy 2"/>
    <w:basedOn w:val="Normln"/>
    <w:link w:val="odrazy2Char"/>
    <w:rsid w:val="00ED331C"/>
    <w:pPr>
      <w:numPr>
        <w:numId w:val="2"/>
      </w:numPr>
    </w:pPr>
    <w:rPr>
      <w:i/>
      <w:szCs w:val="20"/>
    </w:rPr>
  </w:style>
  <w:style w:type="paragraph" w:styleId="Titulek">
    <w:name w:val="caption"/>
    <w:basedOn w:val="Normln"/>
    <w:next w:val="Normln"/>
    <w:qFormat/>
    <w:rsid w:val="00ED331C"/>
    <w:rPr>
      <w:b/>
      <w:bCs/>
    </w:rPr>
  </w:style>
  <w:style w:type="paragraph" w:styleId="Zkladntextodsazen2">
    <w:name w:val="Body Text Indent 2"/>
    <w:basedOn w:val="Normln"/>
    <w:rsid w:val="00ED331C"/>
  </w:style>
  <w:style w:type="paragraph" w:styleId="Zkladntextodsazen3">
    <w:name w:val="Body Text Indent 3"/>
    <w:basedOn w:val="Normln"/>
    <w:rsid w:val="00ED331C"/>
    <w:rPr>
      <w:b/>
      <w:bCs/>
    </w:rPr>
  </w:style>
  <w:style w:type="paragraph" w:styleId="Zkladntext">
    <w:name w:val="Body Text"/>
    <w:basedOn w:val="Normln"/>
    <w:rsid w:val="00ED331C"/>
    <w:pPr>
      <w:ind w:left="1080"/>
    </w:pPr>
    <w:rPr>
      <w:rFonts w:cs="Arial"/>
    </w:rPr>
  </w:style>
  <w:style w:type="paragraph" w:customStyle="1" w:styleId="nadpis30">
    <w:name w:val="nadpis3"/>
    <w:next w:val="Zkladntext"/>
    <w:rsid w:val="00ED331C"/>
    <w:pPr>
      <w:widowControl w:val="0"/>
      <w:autoSpaceDE w:val="0"/>
      <w:autoSpaceDN w:val="0"/>
      <w:adjustRightInd w:val="0"/>
      <w:ind w:left="1984" w:right="283"/>
      <w:jc w:val="both"/>
    </w:pPr>
    <w:rPr>
      <w:b/>
      <w:bCs/>
      <w:color w:val="000000"/>
      <w:sz w:val="28"/>
      <w:szCs w:val="28"/>
    </w:rPr>
  </w:style>
  <w:style w:type="paragraph" w:customStyle="1" w:styleId="Texttabulky">
    <w:name w:val="Text tabulky"/>
    <w:rsid w:val="00ED331C"/>
    <w:pPr>
      <w:widowControl w:val="0"/>
      <w:autoSpaceDE w:val="0"/>
      <w:autoSpaceDN w:val="0"/>
      <w:adjustRightInd w:val="0"/>
      <w:jc w:val="both"/>
    </w:pPr>
    <w:rPr>
      <w:color w:val="000000"/>
    </w:rPr>
  </w:style>
  <w:style w:type="paragraph" w:styleId="Nzev">
    <w:name w:val="Title"/>
    <w:basedOn w:val="Normln"/>
    <w:qFormat/>
    <w:rsid w:val="00ED331C"/>
    <w:pPr>
      <w:ind w:left="360"/>
      <w:jc w:val="center"/>
    </w:pPr>
    <w:rPr>
      <w:b/>
      <w:bCs/>
      <w:sz w:val="52"/>
    </w:rPr>
  </w:style>
  <w:style w:type="paragraph" w:styleId="Obsah1">
    <w:name w:val="toc 1"/>
    <w:basedOn w:val="Normln"/>
    <w:next w:val="Normln"/>
    <w:autoRedefine/>
    <w:uiPriority w:val="39"/>
    <w:rsid w:val="005C1473"/>
    <w:pPr>
      <w:tabs>
        <w:tab w:val="left" w:pos="440"/>
        <w:tab w:val="right" w:leader="dot" w:pos="9101"/>
      </w:tabs>
      <w:spacing w:before="120" w:after="120"/>
      <w:ind w:left="0"/>
    </w:pPr>
    <w:rPr>
      <w:b/>
      <w:bCs/>
      <w:caps/>
    </w:rPr>
  </w:style>
  <w:style w:type="paragraph" w:styleId="Obsah2">
    <w:name w:val="toc 2"/>
    <w:basedOn w:val="Normln"/>
    <w:next w:val="Normln"/>
    <w:autoRedefine/>
    <w:uiPriority w:val="39"/>
    <w:rsid w:val="00ED331C"/>
    <w:pPr>
      <w:ind w:left="220"/>
    </w:pPr>
    <w:rPr>
      <w:smallCaps/>
    </w:rPr>
  </w:style>
  <w:style w:type="paragraph" w:styleId="Obsah3">
    <w:name w:val="toc 3"/>
    <w:basedOn w:val="Normln"/>
    <w:next w:val="Normln"/>
    <w:autoRedefine/>
    <w:uiPriority w:val="39"/>
    <w:rsid w:val="00ED331C"/>
    <w:pPr>
      <w:ind w:left="440"/>
    </w:pPr>
    <w:rPr>
      <w:rFonts w:ascii="Times New Roman" w:hAnsi="Times New Roman"/>
      <w:i/>
      <w:iCs/>
    </w:rPr>
  </w:style>
  <w:style w:type="paragraph" w:styleId="Obsah4">
    <w:name w:val="toc 4"/>
    <w:basedOn w:val="Normln"/>
    <w:next w:val="Normln"/>
    <w:autoRedefine/>
    <w:uiPriority w:val="39"/>
    <w:rsid w:val="00ED331C"/>
    <w:pPr>
      <w:ind w:left="660"/>
    </w:pPr>
    <w:rPr>
      <w:rFonts w:ascii="Times New Roman" w:hAnsi="Times New Roman"/>
      <w:szCs w:val="21"/>
    </w:rPr>
  </w:style>
  <w:style w:type="paragraph" w:styleId="Obsah5">
    <w:name w:val="toc 5"/>
    <w:basedOn w:val="Normln"/>
    <w:next w:val="Normln"/>
    <w:autoRedefine/>
    <w:uiPriority w:val="39"/>
    <w:rsid w:val="00ED331C"/>
    <w:pPr>
      <w:ind w:left="880"/>
    </w:pPr>
    <w:rPr>
      <w:rFonts w:ascii="Times New Roman" w:hAnsi="Times New Roman"/>
      <w:szCs w:val="21"/>
    </w:rPr>
  </w:style>
  <w:style w:type="paragraph" w:styleId="Obsah6">
    <w:name w:val="toc 6"/>
    <w:basedOn w:val="Normln"/>
    <w:next w:val="Normln"/>
    <w:autoRedefine/>
    <w:uiPriority w:val="39"/>
    <w:rsid w:val="00ED331C"/>
    <w:pPr>
      <w:ind w:left="1100"/>
    </w:pPr>
    <w:rPr>
      <w:rFonts w:ascii="Times New Roman" w:hAnsi="Times New Roman"/>
      <w:szCs w:val="21"/>
    </w:rPr>
  </w:style>
  <w:style w:type="paragraph" w:styleId="Obsah7">
    <w:name w:val="toc 7"/>
    <w:basedOn w:val="Normln"/>
    <w:next w:val="Normln"/>
    <w:autoRedefine/>
    <w:uiPriority w:val="39"/>
    <w:rsid w:val="00ED331C"/>
    <w:pPr>
      <w:ind w:left="1320"/>
    </w:pPr>
    <w:rPr>
      <w:rFonts w:ascii="Times New Roman" w:hAnsi="Times New Roman"/>
      <w:szCs w:val="21"/>
    </w:rPr>
  </w:style>
  <w:style w:type="paragraph" w:styleId="Obsah8">
    <w:name w:val="toc 8"/>
    <w:basedOn w:val="Normln"/>
    <w:next w:val="Normln"/>
    <w:autoRedefine/>
    <w:uiPriority w:val="39"/>
    <w:rsid w:val="00ED331C"/>
    <w:pPr>
      <w:ind w:left="1540"/>
    </w:pPr>
    <w:rPr>
      <w:rFonts w:ascii="Times New Roman" w:hAnsi="Times New Roman"/>
      <w:szCs w:val="21"/>
    </w:rPr>
  </w:style>
  <w:style w:type="paragraph" w:styleId="Obsah9">
    <w:name w:val="toc 9"/>
    <w:basedOn w:val="Normln"/>
    <w:next w:val="Normln"/>
    <w:autoRedefine/>
    <w:uiPriority w:val="39"/>
    <w:rsid w:val="00ED331C"/>
    <w:pPr>
      <w:ind w:left="1760"/>
    </w:pPr>
    <w:rPr>
      <w:rFonts w:ascii="Times New Roman" w:hAnsi="Times New Roman"/>
      <w:szCs w:val="21"/>
    </w:rPr>
  </w:style>
  <w:style w:type="character" w:styleId="Hypertextovodkaz">
    <w:name w:val="Hyperlink"/>
    <w:basedOn w:val="Standardnpsmoodstavce"/>
    <w:uiPriority w:val="99"/>
    <w:rsid w:val="00ED331C"/>
    <w:rPr>
      <w:color w:val="0000FF"/>
      <w:u w:val="single"/>
    </w:rPr>
  </w:style>
  <w:style w:type="paragraph" w:customStyle="1" w:styleId="enadpis">
    <w:name w:val="enadpis"/>
    <w:rsid w:val="00ED331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mallCaps/>
      <w:color w:val="000000"/>
      <w:sz w:val="36"/>
    </w:rPr>
  </w:style>
  <w:style w:type="paragraph" w:styleId="Textbubliny">
    <w:name w:val="Balloon Text"/>
    <w:basedOn w:val="Normln"/>
    <w:semiHidden/>
    <w:rsid w:val="00C62507"/>
    <w:rPr>
      <w:rFonts w:ascii="Tahoma" w:hAnsi="Tahoma" w:cs="Tahoma"/>
      <w:sz w:val="16"/>
      <w:szCs w:val="16"/>
    </w:rPr>
  </w:style>
  <w:style w:type="paragraph" w:customStyle="1" w:styleId="Zkladntext31">
    <w:name w:val="Základní text 31"/>
    <w:basedOn w:val="Normln"/>
    <w:rsid w:val="00ED331C"/>
    <w:pPr>
      <w:tabs>
        <w:tab w:val="left" w:pos="709"/>
      </w:tabs>
      <w:overflowPunct w:val="0"/>
      <w:autoSpaceDE w:val="0"/>
      <w:autoSpaceDN w:val="0"/>
      <w:adjustRightInd w:val="0"/>
      <w:ind w:left="0"/>
      <w:textAlignment w:val="baseline"/>
    </w:pPr>
    <w:rPr>
      <w:rFonts w:ascii="Times New Roman" w:hAnsi="Times New Roman"/>
      <w:spacing w:val="20"/>
      <w:position w:val="6"/>
      <w:sz w:val="24"/>
      <w:szCs w:val="20"/>
    </w:rPr>
  </w:style>
  <w:style w:type="paragraph" w:customStyle="1" w:styleId="BodyText21">
    <w:name w:val="Body Text 21"/>
    <w:basedOn w:val="Normln"/>
    <w:rsid w:val="00ED331C"/>
    <w:pPr>
      <w:tabs>
        <w:tab w:val="left" w:pos="709"/>
      </w:tabs>
      <w:overflowPunct w:val="0"/>
      <w:autoSpaceDE w:val="0"/>
      <w:autoSpaceDN w:val="0"/>
      <w:adjustRightInd w:val="0"/>
      <w:ind w:left="0"/>
      <w:textAlignment w:val="baseline"/>
    </w:pPr>
    <w:rPr>
      <w:rFonts w:ascii="Times New Roman" w:hAnsi="Times New Roman"/>
      <w:spacing w:val="20"/>
      <w:position w:val="6"/>
      <w:sz w:val="24"/>
      <w:szCs w:val="20"/>
    </w:rPr>
  </w:style>
  <w:style w:type="paragraph" w:customStyle="1" w:styleId="StylNadpis2ZarovnatdoblokuPed6bdkovn15">
    <w:name w:val="Styl Nadpis 2 + Zarovnat do bloku Před:  6 b. Řádkování:  15 řá..."/>
    <w:basedOn w:val="Nadpis2"/>
    <w:rsid w:val="00ED331C"/>
    <w:pPr>
      <w:spacing w:before="120" w:line="360" w:lineRule="auto"/>
    </w:pPr>
    <w:rPr>
      <w:rFonts w:cs="Times New Roman"/>
      <w:iCs w:val="0"/>
      <w:szCs w:val="20"/>
    </w:rPr>
  </w:style>
  <w:style w:type="paragraph" w:styleId="Zkladntext3">
    <w:name w:val="Body Text 3"/>
    <w:basedOn w:val="Normln"/>
    <w:rsid w:val="00ED331C"/>
    <w:pPr>
      <w:spacing w:after="120"/>
    </w:pPr>
    <w:rPr>
      <w:sz w:val="16"/>
      <w:szCs w:val="16"/>
    </w:rPr>
  </w:style>
  <w:style w:type="character" w:customStyle="1" w:styleId="odrazyCharChar">
    <w:name w:val="odrazy Char Char"/>
    <w:basedOn w:val="Standardnpsmoodstavce"/>
    <w:rsid w:val="00ED331C"/>
    <w:rPr>
      <w:rFonts w:ascii="Arial" w:hAnsi="Arial"/>
      <w:b/>
      <w:bCs/>
      <w:i/>
      <w:sz w:val="24"/>
      <w:lang w:val="cs-CZ" w:eastAsia="cs-CZ" w:bidi="ar-SA"/>
    </w:rPr>
  </w:style>
  <w:style w:type="paragraph" w:customStyle="1" w:styleId="StylNadpis3Zarovnatdobloku">
    <w:name w:val="Styl Nadpis 3 + Zarovnat do bloku"/>
    <w:basedOn w:val="Nadpis3"/>
    <w:rsid w:val="00733A8F"/>
    <w:pPr>
      <w:ind w:left="1702" w:hanging="1418"/>
    </w:pPr>
    <w:rPr>
      <w:rFonts w:cs="Times New Roman"/>
      <w:szCs w:val="20"/>
    </w:rPr>
  </w:style>
  <w:style w:type="paragraph" w:customStyle="1" w:styleId="odrky">
    <w:name w:val="odrážky"/>
    <w:basedOn w:val="Zkladntextodsazen"/>
    <w:rsid w:val="005D4501"/>
    <w:pPr>
      <w:numPr>
        <w:numId w:val="3"/>
      </w:numPr>
      <w:tabs>
        <w:tab w:val="left" w:pos="709"/>
      </w:tabs>
      <w:spacing w:line="360" w:lineRule="auto"/>
    </w:pPr>
    <w:rPr>
      <w:rFonts w:ascii="Times New Roman" w:hAnsi="Times New Roman"/>
      <w:spacing w:val="20"/>
      <w:position w:val="6"/>
      <w:sz w:val="24"/>
    </w:rPr>
  </w:style>
  <w:style w:type="paragraph" w:customStyle="1" w:styleId="Styl19bTunPodtrenzarovnnnasted">
    <w:name w:val="Styl 19 b. Tučné Podtržení zarovnání na střed"/>
    <w:basedOn w:val="Normln"/>
    <w:rsid w:val="00412FD1"/>
    <w:pPr>
      <w:autoSpaceDE w:val="0"/>
      <w:autoSpaceDN w:val="0"/>
      <w:ind w:left="0"/>
      <w:jc w:val="center"/>
    </w:pPr>
    <w:rPr>
      <w:rFonts w:ascii="Times New Roman" w:hAnsi="Times New Roman"/>
      <w:b/>
      <w:bCs/>
      <w:sz w:val="40"/>
      <w:szCs w:val="20"/>
      <w:u w:val="single"/>
    </w:rPr>
  </w:style>
  <w:style w:type="paragraph" w:customStyle="1" w:styleId="Styl115bTunKurzvazarovnnnasted">
    <w:name w:val="Styl 115 b. Tučné Kurzíva zarovnání na střed"/>
    <w:basedOn w:val="Normln"/>
    <w:autoRedefine/>
    <w:rsid w:val="00412FD1"/>
    <w:pPr>
      <w:autoSpaceDE w:val="0"/>
      <w:autoSpaceDN w:val="0"/>
      <w:ind w:left="0"/>
      <w:jc w:val="center"/>
    </w:pPr>
    <w:rPr>
      <w:rFonts w:ascii="Times New Roman" w:hAnsi="Times New Roman"/>
      <w:b/>
      <w:bCs/>
      <w:i/>
      <w:iCs/>
      <w:sz w:val="24"/>
      <w:szCs w:val="20"/>
    </w:rPr>
  </w:style>
  <w:style w:type="paragraph" w:customStyle="1" w:styleId="Style24">
    <w:name w:val="Style24"/>
    <w:basedOn w:val="Normln"/>
    <w:rsid w:val="00BB4BEF"/>
    <w:pPr>
      <w:widowControl w:val="0"/>
      <w:autoSpaceDE w:val="0"/>
      <w:autoSpaceDN w:val="0"/>
      <w:adjustRightInd w:val="0"/>
      <w:spacing w:line="230" w:lineRule="exact"/>
      <w:ind w:left="0"/>
    </w:pPr>
    <w:rPr>
      <w:sz w:val="24"/>
    </w:rPr>
  </w:style>
  <w:style w:type="character" w:customStyle="1" w:styleId="FontStyle126">
    <w:name w:val="Font Style126"/>
    <w:basedOn w:val="Standardnpsmoodstavce"/>
    <w:rsid w:val="00BB4BEF"/>
    <w:rPr>
      <w:rFonts w:ascii="Arial" w:hAnsi="Arial" w:cs="Arial"/>
      <w:sz w:val="16"/>
      <w:szCs w:val="16"/>
    </w:rPr>
  </w:style>
  <w:style w:type="paragraph" w:customStyle="1" w:styleId="Style21">
    <w:name w:val="Style21"/>
    <w:basedOn w:val="Normln"/>
    <w:rsid w:val="00BB4BEF"/>
    <w:pPr>
      <w:widowControl w:val="0"/>
      <w:autoSpaceDE w:val="0"/>
      <w:autoSpaceDN w:val="0"/>
      <w:adjustRightInd w:val="0"/>
      <w:spacing w:line="288" w:lineRule="exact"/>
      <w:ind w:left="0"/>
    </w:pPr>
    <w:rPr>
      <w:sz w:val="24"/>
    </w:rPr>
  </w:style>
  <w:style w:type="paragraph" w:customStyle="1" w:styleId="Style22">
    <w:name w:val="Style22"/>
    <w:basedOn w:val="Normln"/>
    <w:rsid w:val="00BB4BEF"/>
    <w:pPr>
      <w:widowControl w:val="0"/>
      <w:autoSpaceDE w:val="0"/>
      <w:autoSpaceDN w:val="0"/>
      <w:adjustRightInd w:val="0"/>
      <w:spacing w:line="288" w:lineRule="exact"/>
      <w:ind w:left="0"/>
    </w:pPr>
    <w:rPr>
      <w:sz w:val="24"/>
    </w:rPr>
  </w:style>
  <w:style w:type="paragraph" w:customStyle="1" w:styleId="Style82">
    <w:name w:val="Style82"/>
    <w:basedOn w:val="Normln"/>
    <w:rsid w:val="00BB4BEF"/>
    <w:pPr>
      <w:widowControl w:val="0"/>
      <w:autoSpaceDE w:val="0"/>
      <w:autoSpaceDN w:val="0"/>
      <w:adjustRightInd w:val="0"/>
      <w:ind w:left="0"/>
    </w:pPr>
    <w:rPr>
      <w:sz w:val="24"/>
    </w:rPr>
  </w:style>
  <w:style w:type="character" w:customStyle="1" w:styleId="FontStyle142">
    <w:name w:val="Font Style142"/>
    <w:basedOn w:val="Standardnpsmoodstavce"/>
    <w:rsid w:val="00BB4BEF"/>
    <w:rPr>
      <w:rFonts w:ascii="Arial" w:hAnsi="Arial" w:cs="Arial"/>
      <w:b/>
      <w:bCs/>
      <w:sz w:val="10"/>
      <w:szCs w:val="10"/>
    </w:rPr>
  </w:style>
  <w:style w:type="paragraph" w:customStyle="1" w:styleId="Style28">
    <w:name w:val="Style28"/>
    <w:basedOn w:val="Normln"/>
    <w:rsid w:val="009B7697"/>
    <w:pPr>
      <w:widowControl w:val="0"/>
      <w:autoSpaceDE w:val="0"/>
      <w:autoSpaceDN w:val="0"/>
      <w:adjustRightInd w:val="0"/>
      <w:spacing w:line="230" w:lineRule="exact"/>
      <w:ind w:left="0" w:hanging="281"/>
    </w:pPr>
    <w:rPr>
      <w:sz w:val="24"/>
    </w:rPr>
  </w:style>
  <w:style w:type="paragraph" w:customStyle="1" w:styleId="Style34">
    <w:name w:val="Style34"/>
    <w:basedOn w:val="Normln"/>
    <w:rsid w:val="00D64A35"/>
    <w:pPr>
      <w:widowControl w:val="0"/>
      <w:autoSpaceDE w:val="0"/>
      <w:autoSpaceDN w:val="0"/>
      <w:adjustRightInd w:val="0"/>
      <w:ind w:left="0"/>
    </w:pPr>
    <w:rPr>
      <w:sz w:val="24"/>
    </w:rPr>
  </w:style>
  <w:style w:type="character" w:customStyle="1" w:styleId="FontStyle127">
    <w:name w:val="Font Style127"/>
    <w:basedOn w:val="Standardnpsmoodstavce"/>
    <w:rsid w:val="00D64A35"/>
    <w:rPr>
      <w:rFonts w:ascii="Arial" w:hAnsi="Arial" w:cs="Arial"/>
      <w:b/>
      <w:bCs/>
      <w:sz w:val="16"/>
      <w:szCs w:val="16"/>
    </w:rPr>
  </w:style>
  <w:style w:type="paragraph" w:customStyle="1" w:styleId="Style71">
    <w:name w:val="Style71"/>
    <w:basedOn w:val="Normln"/>
    <w:rsid w:val="00B61BDC"/>
    <w:pPr>
      <w:widowControl w:val="0"/>
      <w:autoSpaceDE w:val="0"/>
      <w:autoSpaceDN w:val="0"/>
      <w:adjustRightInd w:val="0"/>
      <w:ind w:left="0"/>
    </w:pPr>
    <w:rPr>
      <w:sz w:val="24"/>
    </w:rPr>
  </w:style>
  <w:style w:type="character" w:customStyle="1" w:styleId="FontStyle128">
    <w:name w:val="Font Style128"/>
    <w:basedOn w:val="Standardnpsmoodstavce"/>
    <w:rsid w:val="00B61BDC"/>
    <w:rPr>
      <w:rFonts w:ascii="Arial" w:hAnsi="Arial" w:cs="Arial"/>
      <w:b/>
      <w:bCs/>
      <w:sz w:val="24"/>
      <w:szCs w:val="24"/>
    </w:rPr>
  </w:style>
  <w:style w:type="paragraph" w:customStyle="1" w:styleId="NormlnNorml">
    <w:name w:val="Normální.Normál"/>
    <w:rsid w:val="00933DDE"/>
    <w:pPr>
      <w:widowControl w:val="0"/>
      <w:tabs>
        <w:tab w:val="left" w:pos="992"/>
        <w:tab w:val="left" w:pos="1418"/>
        <w:tab w:val="decimal" w:pos="8505"/>
      </w:tabs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slovanNadpis1">
    <w:name w:val="Číslovaný Nadpis 1"/>
    <w:rsid w:val="0080261C"/>
    <w:pPr>
      <w:keepNext/>
      <w:numPr>
        <w:numId w:val="6"/>
      </w:numPr>
      <w:tabs>
        <w:tab w:val="left" w:pos="1134"/>
      </w:tabs>
      <w:spacing w:before="240" w:after="60"/>
      <w:outlineLvl w:val="0"/>
    </w:pPr>
    <w:rPr>
      <w:rFonts w:ascii="Arial" w:hAnsi="Arial"/>
      <w:b/>
      <w:sz w:val="32"/>
    </w:rPr>
  </w:style>
  <w:style w:type="paragraph" w:customStyle="1" w:styleId="slovanNadpis2">
    <w:name w:val="Číslovaný Nadpis 2"/>
    <w:next w:val="Normln"/>
    <w:autoRedefine/>
    <w:rsid w:val="0080261C"/>
    <w:pPr>
      <w:numPr>
        <w:ilvl w:val="1"/>
        <w:numId w:val="6"/>
      </w:numPr>
      <w:spacing w:before="240" w:after="60"/>
      <w:outlineLvl w:val="1"/>
    </w:pPr>
    <w:rPr>
      <w:rFonts w:ascii="Arial" w:hAnsi="Arial"/>
      <w:b/>
      <w:sz w:val="24"/>
      <w:szCs w:val="24"/>
    </w:rPr>
  </w:style>
  <w:style w:type="character" w:customStyle="1" w:styleId="ZhlavChar">
    <w:name w:val="Záhlaví Char"/>
    <w:aliases w:val="Záhlaví - Soukup Char"/>
    <w:basedOn w:val="Standardnpsmoodstavce"/>
    <w:link w:val="Zhlav"/>
    <w:rsid w:val="0080261C"/>
    <w:rPr>
      <w:rFonts w:ascii="Arial" w:hAnsi="Arial"/>
      <w:sz w:val="22"/>
      <w:szCs w:val="24"/>
      <w:lang w:val="cs-CZ" w:eastAsia="cs-CZ" w:bidi="ar-SA"/>
    </w:rPr>
  </w:style>
  <w:style w:type="paragraph" w:styleId="Normlnodsazen">
    <w:name w:val="Normal Indent"/>
    <w:basedOn w:val="Normln"/>
    <w:rsid w:val="0080261C"/>
    <w:pPr>
      <w:ind w:left="708"/>
    </w:pPr>
    <w:rPr>
      <w:sz w:val="24"/>
    </w:rPr>
  </w:style>
  <w:style w:type="paragraph" w:styleId="Odstavecseseznamem">
    <w:name w:val="List Paragraph"/>
    <w:basedOn w:val="Normln"/>
    <w:qFormat/>
    <w:rsid w:val="0080261C"/>
    <w:pPr>
      <w:ind w:left="708"/>
    </w:pPr>
    <w:rPr>
      <w:sz w:val="24"/>
    </w:rPr>
  </w:style>
  <w:style w:type="paragraph" w:customStyle="1" w:styleId="StylNadpis212b">
    <w:name w:val="Styl Nadpis 2 + 12 b."/>
    <w:basedOn w:val="Normln"/>
    <w:link w:val="StylNadpis212bChar"/>
    <w:rsid w:val="0080261C"/>
    <w:pPr>
      <w:keepNext/>
      <w:spacing w:before="240" w:after="60"/>
      <w:ind w:left="0"/>
      <w:outlineLvl w:val="1"/>
    </w:pPr>
    <w:rPr>
      <w:b/>
      <w:bCs/>
      <w:iCs/>
      <w:sz w:val="28"/>
      <w:szCs w:val="20"/>
    </w:rPr>
  </w:style>
  <w:style w:type="character" w:customStyle="1" w:styleId="StylNadpis212bChar">
    <w:name w:val="Styl Nadpis 2 + 12 b. Char"/>
    <w:basedOn w:val="Standardnpsmoodstavce"/>
    <w:link w:val="StylNadpis212b"/>
    <w:rsid w:val="0080261C"/>
    <w:rPr>
      <w:rFonts w:ascii="Arial" w:hAnsi="Arial"/>
      <w:b/>
      <w:bCs/>
      <w:iCs/>
      <w:sz w:val="28"/>
      <w:lang w:val="cs-CZ" w:eastAsia="cs-CZ" w:bidi="ar-SA"/>
    </w:rPr>
  </w:style>
  <w:style w:type="character" w:customStyle="1" w:styleId="odrazy2Char">
    <w:name w:val="odrazy 2 Char"/>
    <w:basedOn w:val="Standardnpsmoodstavce"/>
    <w:link w:val="odrazy2"/>
    <w:rsid w:val="0080261C"/>
    <w:rPr>
      <w:rFonts w:ascii="Arial" w:hAnsi="Arial"/>
      <w:i/>
      <w:sz w:val="22"/>
    </w:rPr>
  </w:style>
  <w:style w:type="paragraph" w:customStyle="1" w:styleId="slovanNadpis3">
    <w:name w:val="Číslovaný Nadpis 3"/>
    <w:next w:val="Normln"/>
    <w:rsid w:val="00A03CC5"/>
    <w:pPr>
      <w:keepNext/>
      <w:tabs>
        <w:tab w:val="left" w:pos="1134"/>
      </w:tabs>
      <w:suppressAutoHyphens/>
      <w:spacing w:before="120" w:after="60"/>
    </w:pPr>
    <w:rPr>
      <w:rFonts w:ascii="FuturaT" w:eastAsia="Calibri" w:hAnsi="FuturaT"/>
      <w:b/>
      <w:sz w:val="24"/>
      <w:lang w:eastAsia="ar-SA"/>
    </w:rPr>
  </w:style>
  <w:style w:type="character" w:styleId="Siln">
    <w:name w:val="Strong"/>
    <w:basedOn w:val="Standardnpsmoodstavce"/>
    <w:qFormat/>
    <w:rsid w:val="00A03CC5"/>
    <w:rPr>
      <w:rFonts w:cs="Times New Roman"/>
      <w:b/>
      <w:bCs/>
    </w:rPr>
  </w:style>
  <w:style w:type="paragraph" w:customStyle="1" w:styleId="Default">
    <w:name w:val="Default"/>
    <w:rsid w:val="009943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14">
    <w:name w:val="p14"/>
    <w:basedOn w:val="Normln"/>
    <w:rsid w:val="00A5047C"/>
    <w:pPr>
      <w:widowControl w:val="0"/>
      <w:tabs>
        <w:tab w:val="left" w:pos="204"/>
      </w:tabs>
      <w:autoSpaceDE w:val="0"/>
      <w:autoSpaceDN w:val="0"/>
      <w:adjustRightInd w:val="0"/>
      <w:spacing w:line="221" w:lineRule="atLeast"/>
      <w:ind w:left="0"/>
      <w:jc w:val="left"/>
    </w:pPr>
    <w:rPr>
      <w:rFonts w:ascii="Times New Roman" w:hAnsi="Times New Roman"/>
      <w:sz w:val="24"/>
      <w:lang w:val="en-US"/>
    </w:rPr>
  </w:style>
  <w:style w:type="paragraph" w:styleId="Prosttext">
    <w:name w:val="Plain Text"/>
    <w:aliases w:val=" Char"/>
    <w:basedOn w:val="Normln"/>
    <w:link w:val="ProsttextChar"/>
    <w:rsid w:val="003D2A8E"/>
    <w:pPr>
      <w:ind w:left="0"/>
      <w:jc w:val="left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aliases w:val=" Char Char"/>
    <w:basedOn w:val="Standardnpsmoodstavce"/>
    <w:link w:val="Prosttext"/>
    <w:rsid w:val="003D2A8E"/>
    <w:rPr>
      <w:rFonts w:ascii="Courier New" w:hAnsi="Courier New"/>
    </w:rPr>
  </w:style>
  <w:style w:type="paragraph" w:styleId="Rozloendokumentu">
    <w:name w:val="Document Map"/>
    <w:basedOn w:val="Normln"/>
    <w:link w:val="RozloendokumentuChar"/>
    <w:rsid w:val="00834C16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834C16"/>
    <w:rPr>
      <w:rFonts w:ascii="Tahoma" w:hAnsi="Tahoma" w:cs="Tahoma"/>
      <w:sz w:val="16"/>
      <w:szCs w:val="16"/>
    </w:rPr>
  </w:style>
  <w:style w:type="paragraph" w:customStyle="1" w:styleId="Mstandard">
    <w:name w:val="M_standard"/>
    <w:basedOn w:val="Normln"/>
    <w:link w:val="MstandardChar"/>
    <w:rsid w:val="0051357C"/>
    <w:pPr>
      <w:spacing w:before="60" w:after="60"/>
      <w:ind w:left="0"/>
      <w:jc w:val="left"/>
    </w:pPr>
    <w:rPr>
      <w:rFonts w:ascii="Times New Roman" w:hAnsi="Times New Roman"/>
      <w:szCs w:val="20"/>
    </w:rPr>
  </w:style>
  <w:style w:type="character" w:customStyle="1" w:styleId="MstandardChar">
    <w:name w:val="M_standard Char"/>
    <w:basedOn w:val="Standardnpsmoodstavce"/>
    <w:link w:val="Mstandard"/>
    <w:rsid w:val="0051357C"/>
    <w:rPr>
      <w:sz w:val="22"/>
    </w:rPr>
  </w:style>
  <w:style w:type="paragraph" w:styleId="Normlnweb">
    <w:name w:val="Normal (Web)"/>
    <w:basedOn w:val="Normln"/>
    <w:uiPriority w:val="99"/>
    <w:unhideWhenUsed/>
    <w:rsid w:val="00060B52"/>
    <w:pPr>
      <w:spacing w:before="100" w:beforeAutospacing="1" w:after="100" w:afterAutospacing="1"/>
      <w:ind w:left="0"/>
      <w:jc w:val="left"/>
    </w:pPr>
    <w:rPr>
      <w:rFonts w:ascii="Times New Roman" w:eastAsiaTheme="minorHAnsi" w:hAnsi="Times New Roman"/>
      <w:sz w:val="24"/>
    </w:rPr>
  </w:style>
  <w:style w:type="paragraph" w:customStyle="1" w:styleId="StylZarovnatdobloku">
    <w:name w:val="Styl Zarovnat do bloku"/>
    <w:basedOn w:val="Normln"/>
    <w:rsid w:val="00087BB5"/>
    <w:pPr>
      <w:ind w:left="284" w:firstLine="284"/>
    </w:pPr>
    <w:rPr>
      <w:szCs w:val="20"/>
    </w:rPr>
  </w:style>
  <w:style w:type="paragraph" w:customStyle="1" w:styleId="Textodstavce">
    <w:name w:val="Text odstavce"/>
    <w:basedOn w:val="Normln"/>
    <w:rsid w:val="00771BB5"/>
    <w:pPr>
      <w:numPr>
        <w:numId w:val="26"/>
      </w:numPr>
      <w:tabs>
        <w:tab w:val="left" w:pos="851"/>
      </w:tabs>
      <w:spacing w:before="120" w:after="120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rsid w:val="00771BB5"/>
    <w:pPr>
      <w:numPr>
        <w:ilvl w:val="2"/>
        <w:numId w:val="26"/>
      </w:numPr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71BB5"/>
    <w:pPr>
      <w:numPr>
        <w:ilvl w:val="1"/>
        <w:numId w:val="26"/>
      </w:numPr>
      <w:outlineLvl w:val="7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F7CEC"/>
    <w:pPr>
      <w:ind w:left="1134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5C1473"/>
    <w:pPr>
      <w:keepNext/>
      <w:numPr>
        <w:numId w:val="11"/>
      </w:numPr>
      <w:spacing w:before="240" w:after="60"/>
      <w:ind w:left="1134" w:hanging="85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aliases w:val="Nadpis 2 Char"/>
    <w:basedOn w:val="Normln"/>
    <w:next w:val="Normln"/>
    <w:qFormat/>
    <w:rsid w:val="005C1473"/>
    <w:pPr>
      <w:keepNext/>
      <w:numPr>
        <w:ilvl w:val="1"/>
        <w:numId w:val="11"/>
      </w:numPr>
      <w:tabs>
        <w:tab w:val="left" w:pos="1080"/>
      </w:tabs>
      <w:spacing w:before="240" w:after="60"/>
      <w:ind w:left="1134" w:hanging="85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9608F1"/>
    <w:pPr>
      <w:keepNext/>
      <w:numPr>
        <w:ilvl w:val="2"/>
        <w:numId w:val="11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rsid w:val="005C1473"/>
    <w:pPr>
      <w:keepNext/>
      <w:numPr>
        <w:ilvl w:val="3"/>
        <w:numId w:val="11"/>
      </w:numPr>
      <w:spacing w:before="240" w:after="60"/>
      <w:ind w:left="1134" w:hanging="850"/>
      <w:outlineLvl w:val="3"/>
    </w:pPr>
    <w:rPr>
      <w:b/>
      <w:bCs/>
      <w:color w:val="FF0000"/>
      <w:szCs w:val="28"/>
    </w:rPr>
  </w:style>
  <w:style w:type="paragraph" w:styleId="Nadpis5">
    <w:name w:val="heading 5"/>
    <w:basedOn w:val="Normln"/>
    <w:next w:val="Normln"/>
    <w:qFormat/>
    <w:rsid w:val="00ED331C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D331C"/>
    <w:pPr>
      <w:numPr>
        <w:ilvl w:val="5"/>
        <w:numId w:val="11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ED331C"/>
    <w:pPr>
      <w:numPr>
        <w:ilvl w:val="6"/>
        <w:numId w:val="1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ED331C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D331C"/>
    <w:pPr>
      <w:numPr>
        <w:ilvl w:val="8"/>
        <w:numId w:val="11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ED331C"/>
    <w:pPr>
      <w:ind w:left="360" w:firstLine="720"/>
    </w:pPr>
  </w:style>
  <w:style w:type="paragraph" w:styleId="Zhlav">
    <w:name w:val="header"/>
    <w:aliases w:val="Záhlaví - Soukup"/>
    <w:basedOn w:val="Normln"/>
    <w:link w:val="ZhlavChar"/>
    <w:rsid w:val="00ED33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331C"/>
    <w:pPr>
      <w:tabs>
        <w:tab w:val="center" w:pos="4536"/>
        <w:tab w:val="right" w:pos="9072"/>
      </w:tabs>
    </w:pPr>
  </w:style>
  <w:style w:type="paragraph" w:customStyle="1" w:styleId="odrazyChar">
    <w:name w:val="odrazy Char"/>
    <w:basedOn w:val="Normln"/>
    <w:rsid w:val="00ED331C"/>
    <w:pPr>
      <w:numPr>
        <w:numId w:val="1"/>
      </w:numPr>
    </w:pPr>
    <w:rPr>
      <w:b/>
      <w:bCs/>
      <w:i/>
      <w:sz w:val="24"/>
      <w:szCs w:val="20"/>
    </w:rPr>
  </w:style>
  <w:style w:type="paragraph" w:customStyle="1" w:styleId="odrazy2">
    <w:name w:val="odrazy 2"/>
    <w:basedOn w:val="Normln"/>
    <w:link w:val="odrazy2Char"/>
    <w:rsid w:val="00ED331C"/>
    <w:pPr>
      <w:numPr>
        <w:numId w:val="2"/>
      </w:numPr>
    </w:pPr>
    <w:rPr>
      <w:i/>
      <w:szCs w:val="20"/>
    </w:rPr>
  </w:style>
  <w:style w:type="paragraph" w:styleId="Titulek">
    <w:name w:val="caption"/>
    <w:basedOn w:val="Normln"/>
    <w:next w:val="Normln"/>
    <w:qFormat/>
    <w:rsid w:val="00ED331C"/>
    <w:rPr>
      <w:b/>
      <w:bCs/>
    </w:rPr>
  </w:style>
  <w:style w:type="paragraph" w:styleId="Zkladntextodsazen2">
    <w:name w:val="Body Text Indent 2"/>
    <w:basedOn w:val="Normln"/>
    <w:rsid w:val="00ED331C"/>
  </w:style>
  <w:style w:type="paragraph" w:styleId="Zkladntextodsazen3">
    <w:name w:val="Body Text Indent 3"/>
    <w:basedOn w:val="Normln"/>
    <w:rsid w:val="00ED331C"/>
    <w:rPr>
      <w:b/>
      <w:bCs/>
    </w:rPr>
  </w:style>
  <w:style w:type="paragraph" w:styleId="Zkladntext">
    <w:name w:val="Body Text"/>
    <w:basedOn w:val="Normln"/>
    <w:rsid w:val="00ED331C"/>
    <w:pPr>
      <w:ind w:left="1080"/>
    </w:pPr>
    <w:rPr>
      <w:rFonts w:cs="Arial"/>
    </w:rPr>
  </w:style>
  <w:style w:type="paragraph" w:customStyle="1" w:styleId="nadpis30">
    <w:name w:val="nadpis3"/>
    <w:next w:val="Zkladntext"/>
    <w:rsid w:val="00ED331C"/>
    <w:pPr>
      <w:widowControl w:val="0"/>
      <w:autoSpaceDE w:val="0"/>
      <w:autoSpaceDN w:val="0"/>
      <w:adjustRightInd w:val="0"/>
      <w:ind w:left="1984" w:right="283"/>
      <w:jc w:val="both"/>
    </w:pPr>
    <w:rPr>
      <w:b/>
      <w:bCs/>
      <w:color w:val="000000"/>
      <w:sz w:val="28"/>
      <w:szCs w:val="28"/>
    </w:rPr>
  </w:style>
  <w:style w:type="paragraph" w:customStyle="1" w:styleId="Texttabulky">
    <w:name w:val="Text tabulky"/>
    <w:rsid w:val="00ED331C"/>
    <w:pPr>
      <w:widowControl w:val="0"/>
      <w:autoSpaceDE w:val="0"/>
      <w:autoSpaceDN w:val="0"/>
      <w:adjustRightInd w:val="0"/>
      <w:jc w:val="both"/>
    </w:pPr>
    <w:rPr>
      <w:color w:val="000000"/>
    </w:rPr>
  </w:style>
  <w:style w:type="paragraph" w:styleId="Nzev">
    <w:name w:val="Title"/>
    <w:basedOn w:val="Normln"/>
    <w:qFormat/>
    <w:rsid w:val="00ED331C"/>
    <w:pPr>
      <w:ind w:left="360"/>
      <w:jc w:val="center"/>
    </w:pPr>
    <w:rPr>
      <w:b/>
      <w:bCs/>
      <w:sz w:val="52"/>
    </w:rPr>
  </w:style>
  <w:style w:type="paragraph" w:styleId="Obsah1">
    <w:name w:val="toc 1"/>
    <w:basedOn w:val="Normln"/>
    <w:next w:val="Normln"/>
    <w:autoRedefine/>
    <w:uiPriority w:val="39"/>
    <w:rsid w:val="005C1473"/>
    <w:pPr>
      <w:tabs>
        <w:tab w:val="left" w:pos="440"/>
        <w:tab w:val="right" w:leader="dot" w:pos="9101"/>
      </w:tabs>
      <w:spacing w:before="120" w:after="120"/>
      <w:ind w:left="0"/>
    </w:pPr>
    <w:rPr>
      <w:b/>
      <w:bCs/>
      <w:caps/>
    </w:rPr>
  </w:style>
  <w:style w:type="paragraph" w:styleId="Obsah2">
    <w:name w:val="toc 2"/>
    <w:basedOn w:val="Normln"/>
    <w:next w:val="Normln"/>
    <w:autoRedefine/>
    <w:uiPriority w:val="39"/>
    <w:rsid w:val="00ED331C"/>
    <w:pPr>
      <w:ind w:left="220"/>
    </w:pPr>
    <w:rPr>
      <w:smallCaps/>
    </w:rPr>
  </w:style>
  <w:style w:type="paragraph" w:styleId="Obsah3">
    <w:name w:val="toc 3"/>
    <w:basedOn w:val="Normln"/>
    <w:next w:val="Normln"/>
    <w:autoRedefine/>
    <w:uiPriority w:val="39"/>
    <w:rsid w:val="00ED331C"/>
    <w:pPr>
      <w:ind w:left="440"/>
    </w:pPr>
    <w:rPr>
      <w:rFonts w:ascii="Times New Roman" w:hAnsi="Times New Roman"/>
      <w:i/>
      <w:iCs/>
    </w:rPr>
  </w:style>
  <w:style w:type="paragraph" w:styleId="Obsah4">
    <w:name w:val="toc 4"/>
    <w:basedOn w:val="Normln"/>
    <w:next w:val="Normln"/>
    <w:autoRedefine/>
    <w:uiPriority w:val="39"/>
    <w:rsid w:val="00ED331C"/>
    <w:pPr>
      <w:ind w:left="660"/>
    </w:pPr>
    <w:rPr>
      <w:rFonts w:ascii="Times New Roman" w:hAnsi="Times New Roman"/>
      <w:szCs w:val="21"/>
    </w:rPr>
  </w:style>
  <w:style w:type="paragraph" w:styleId="Obsah5">
    <w:name w:val="toc 5"/>
    <w:basedOn w:val="Normln"/>
    <w:next w:val="Normln"/>
    <w:autoRedefine/>
    <w:uiPriority w:val="39"/>
    <w:rsid w:val="00ED331C"/>
    <w:pPr>
      <w:ind w:left="880"/>
    </w:pPr>
    <w:rPr>
      <w:rFonts w:ascii="Times New Roman" w:hAnsi="Times New Roman"/>
      <w:szCs w:val="21"/>
    </w:rPr>
  </w:style>
  <w:style w:type="paragraph" w:styleId="Obsah6">
    <w:name w:val="toc 6"/>
    <w:basedOn w:val="Normln"/>
    <w:next w:val="Normln"/>
    <w:autoRedefine/>
    <w:uiPriority w:val="39"/>
    <w:rsid w:val="00ED331C"/>
    <w:pPr>
      <w:ind w:left="1100"/>
    </w:pPr>
    <w:rPr>
      <w:rFonts w:ascii="Times New Roman" w:hAnsi="Times New Roman"/>
      <w:szCs w:val="21"/>
    </w:rPr>
  </w:style>
  <w:style w:type="paragraph" w:styleId="Obsah7">
    <w:name w:val="toc 7"/>
    <w:basedOn w:val="Normln"/>
    <w:next w:val="Normln"/>
    <w:autoRedefine/>
    <w:uiPriority w:val="39"/>
    <w:rsid w:val="00ED331C"/>
    <w:pPr>
      <w:ind w:left="1320"/>
    </w:pPr>
    <w:rPr>
      <w:rFonts w:ascii="Times New Roman" w:hAnsi="Times New Roman"/>
      <w:szCs w:val="21"/>
    </w:rPr>
  </w:style>
  <w:style w:type="paragraph" w:styleId="Obsah8">
    <w:name w:val="toc 8"/>
    <w:basedOn w:val="Normln"/>
    <w:next w:val="Normln"/>
    <w:autoRedefine/>
    <w:uiPriority w:val="39"/>
    <w:rsid w:val="00ED331C"/>
    <w:pPr>
      <w:ind w:left="1540"/>
    </w:pPr>
    <w:rPr>
      <w:rFonts w:ascii="Times New Roman" w:hAnsi="Times New Roman"/>
      <w:szCs w:val="21"/>
    </w:rPr>
  </w:style>
  <w:style w:type="paragraph" w:styleId="Obsah9">
    <w:name w:val="toc 9"/>
    <w:basedOn w:val="Normln"/>
    <w:next w:val="Normln"/>
    <w:autoRedefine/>
    <w:uiPriority w:val="39"/>
    <w:rsid w:val="00ED331C"/>
    <w:pPr>
      <w:ind w:left="1760"/>
    </w:pPr>
    <w:rPr>
      <w:rFonts w:ascii="Times New Roman" w:hAnsi="Times New Roman"/>
      <w:szCs w:val="21"/>
    </w:rPr>
  </w:style>
  <w:style w:type="character" w:styleId="Hypertextovodkaz">
    <w:name w:val="Hyperlink"/>
    <w:basedOn w:val="Standardnpsmoodstavce"/>
    <w:uiPriority w:val="99"/>
    <w:rsid w:val="00ED331C"/>
    <w:rPr>
      <w:color w:val="0000FF"/>
      <w:u w:val="single"/>
    </w:rPr>
  </w:style>
  <w:style w:type="paragraph" w:customStyle="1" w:styleId="enadpis">
    <w:name w:val="enadpis"/>
    <w:rsid w:val="00ED331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mallCaps/>
      <w:color w:val="000000"/>
      <w:sz w:val="36"/>
    </w:rPr>
  </w:style>
  <w:style w:type="paragraph" w:styleId="Textbubliny">
    <w:name w:val="Balloon Text"/>
    <w:basedOn w:val="Normln"/>
    <w:semiHidden/>
    <w:rsid w:val="00C62507"/>
    <w:rPr>
      <w:rFonts w:ascii="Tahoma" w:hAnsi="Tahoma" w:cs="Tahoma"/>
      <w:sz w:val="16"/>
      <w:szCs w:val="16"/>
    </w:rPr>
  </w:style>
  <w:style w:type="paragraph" w:customStyle="1" w:styleId="Zkladntext31">
    <w:name w:val="Základní text 31"/>
    <w:basedOn w:val="Normln"/>
    <w:rsid w:val="00ED331C"/>
    <w:pPr>
      <w:tabs>
        <w:tab w:val="left" w:pos="709"/>
      </w:tabs>
      <w:overflowPunct w:val="0"/>
      <w:autoSpaceDE w:val="0"/>
      <w:autoSpaceDN w:val="0"/>
      <w:adjustRightInd w:val="0"/>
      <w:ind w:left="0"/>
      <w:textAlignment w:val="baseline"/>
    </w:pPr>
    <w:rPr>
      <w:rFonts w:ascii="Times New Roman" w:hAnsi="Times New Roman"/>
      <w:spacing w:val="20"/>
      <w:position w:val="6"/>
      <w:sz w:val="24"/>
      <w:szCs w:val="20"/>
    </w:rPr>
  </w:style>
  <w:style w:type="paragraph" w:customStyle="1" w:styleId="BodyText21">
    <w:name w:val="Body Text 21"/>
    <w:basedOn w:val="Normln"/>
    <w:rsid w:val="00ED331C"/>
    <w:pPr>
      <w:tabs>
        <w:tab w:val="left" w:pos="709"/>
      </w:tabs>
      <w:overflowPunct w:val="0"/>
      <w:autoSpaceDE w:val="0"/>
      <w:autoSpaceDN w:val="0"/>
      <w:adjustRightInd w:val="0"/>
      <w:ind w:left="0"/>
      <w:textAlignment w:val="baseline"/>
    </w:pPr>
    <w:rPr>
      <w:rFonts w:ascii="Times New Roman" w:hAnsi="Times New Roman"/>
      <w:spacing w:val="20"/>
      <w:position w:val="6"/>
      <w:sz w:val="24"/>
      <w:szCs w:val="20"/>
    </w:rPr>
  </w:style>
  <w:style w:type="paragraph" w:customStyle="1" w:styleId="StylNadpis2ZarovnatdoblokuPed6bdkovn15">
    <w:name w:val="Styl Nadpis 2 + Zarovnat do bloku Před:  6 b. Řádkování:  15 řá..."/>
    <w:basedOn w:val="Nadpis2"/>
    <w:rsid w:val="00ED331C"/>
    <w:pPr>
      <w:spacing w:before="120" w:line="360" w:lineRule="auto"/>
    </w:pPr>
    <w:rPr>
      <w:rFonts w:cs="Times New Roman"/>
      <w:iCs w:val="0"/>
      <w:szCs w:val="20"/>
    </w:rPr>
  </w:style>
  <w:style w:type="paragraph" w:styleId="Zkladntext3">
    <w:name w:val="Body Text 3"/>
    <w:basedOn w:val="Normln"/>
    <w:rsid w:val="00ED331C"/>
    <w:pPr>
      <w:spacing w:after="120"/>
    </w:pPr>
    <w:rPr>
      <w:sz w:val="16"/>
      <w:szCs w:val="16"/>
    </w:rPr>
  </w:style>
  <w:style w:type="character" w:customStyle="1" w:styleId="odrazyCharChar">
    <w:name w:val="odrazy Char Char"/>
    <w:basedOn w:val="Standardnpsmoodstavce"/>
    <w:rsid w:val="00ED331C"/>
    <w:rPr>
      <w:rFonts w:ascii="Arial" w:hAnsi="Arial"/>
      <w:b/>
      <w:bCs/>
      <w:i/>
      <w:sz w:val="24"/>
      <w:lang w:val="cs-CZ" w:eastAsia="cs-CZ" w:bidi="ar-SA"/>
    </w:rPr>
  </w:style>
  <w:style w:type="paragraph" w:customStyle="1" w:styleId="StylNadpis3Zarovnatdobloku">
    <w:name w:val="Styl Nadpis 3 + Zarovnat do bloku"/>
    <w:basedOn w:val="Nadpis3"/>
    <w:rsid w:val="00733A8F"/>
    <w:pPr>
      <w:ind w:left="1702" w:hanging="1418"/>
    </w:pPr>
    <w:rPr>
      <w:rFonts w:cs="Times New Roman"/>
      <w:szCs w:val="20"/>
    </w:rPr>
  </w:style>
  <w:style w:type="paragraph" w:customStyle="1" w:styleId="odrky">
    <w:name w:val="odrážky"/>
    <w:basedOn w:val="Zkladntextodsazen"/>
    <w:rsid w:val="005D4501"/>
    <w:pPr>
      <w:numPr>
        <w:numId w:val="3"/>
      </w:numPr>
      <w:tabs>
        <w:tab w:val="left" w:pos="709"/>
      </w:tabs>
      <w:spacing w:line="360" w:lineRule="auto"/>
    </w:pPr>
    <w:rPr>
      <w:rFonts w:ascii="Times New Roman" w:hAnsi="Times New Roman"/>
      <w:spacing w:val="20"/>
      <w:position w:val="6"/>
      <w:sz w:val="24"/>
    </w:rPr>
  </w:style>
  <w:style w:type="paragraph" w:customStyle="1" w:styleId="Styl19bTunPodtrenzarovnnnasted">
    <w:name w:val="Styl 19 b. Tučné Podtržení zarovnání na střed"/>
    <w:basedOn w:val="Normln"/>
    <w:rsid w:val="00412FD1"/>
    <w:pPr>
      <w:autoSpaceDE w:val="0"/>
      <w:autoSpaceDN w:val="0"/>
      <w:ind w:left="0"/>
      <w:jc w:val="center"/>
    </w:pPr>
    <w:rPr>
      <w:rFonts w:ascii="Times New Roman" w:hAnsi="Times New Roman"/>
      <w:b/>
      <w:bCs/>
      <w:sz w:val="40"/>
      <w:szCs w:val="20"/>
      <w:u w:val="single"/>
    </w:rPr>
  </w:style>
  <w:style w:type="paragraph" w:customStyle="1" w:styleId="Styl115bTunKurzvazarovnnnasted">
    <w:name w:val="Styl 115 b. Tučné Kurzíva zarovnání na střed"/>
    <w:basedOn w:val="Normln"/>
    <w:autoRedefine/>
    <w:rsid w:val="00412FD1"/>
    <w:pPr>
      <w:autoSpaceDE w:val="0"/>
      <w:autoSpaceDN w:val="0"/>
      <w:ind w:left="0"/>
      <w:jc w:val="center"/>
    </w:pPr>
    <w:rPr>
      <w:rFonts w:ascii="Times New Roman" w:hAnsi="Times New Roman"/>
      <w:b/>
      <w:bCs/>
      <w:i/>
      <w:iCs/>
      <w:sz w:val="24"/>
      <w:szCs w:val="20"/>
    </w:rPr>
  </w:style>
  <w:style w:type="paragraph" w:customStyle="1" w:styleId="Style24">
    <w:name w:val="Style24"/>
    <w:basedOn w:val="Normln"/>
    <w:rsid w:val="00BB4BEF"/>
    <w:pPr>
      <w:widowControl w:val="0"/>
      <w:autoSpaceDE w:val="0"/>
      <w:autoSpaceDN w:val="0"/>
      <w:adjustRightInd w:val="0"/>
      <w:spacing w:line="230" w:lineRule="exact"/>
      <w:ind w:left="0"/>
    </w:pPr>
    <w:rPr>
      <w:sz w:val="24"/>
    </w:rPr>
  </w:style>
  <w:style w:type="character" w:customStyle="1" w:styleId="FontStyle126">
    <w:name w:val="Font Style126"/>
    <w:basedOn w:val="Standardnpsmoodstavce"/>
    <w:rsid w:val="00BB4BEF"/>
    <w:rPr>
      <w:rFonts w:ascii="Arial" w:hAnsi="Arial" w:cs="Arial"/>
      <w:sz w:val="16"/>
      <w:szCs w:val="16"/>
    </w:rPr>
  </w:style>
  <w:style w:type="paragraph" w:customStyle="1" w:styleId="Style21">
    <w:name w:val="Style21"/>
    <w:basedOn w:val="Normln"/>
    <w:rsid w:val="00BB4BEF"/>
    <w:pPr>
      <w:widowControl w:val="0"/>
      <w:autoSpaceDE w:val="0"/>
      <w:autoSpaceDN w:val="0"/>
      <w:adjustRightInd w:val="0"/>
      <w:spacing w:line="288" w:lineRule="exact"/>
      <w:ind w:left="0"/>
    </w:pPr>
    <w:rPr>
      <w:sz w:val="24"/>
    </w:rPr>
  </w:style>
  <w:style w:type="paragraph" w:customStyle="1" w:styleId="Style22">
    <w:name w:val="Style22"/>
    <w:basedOn w:val="Normln"/>
    <w:rsid w:val="00BB4BEF"/>
    <w:pPr>
      <w:widowControl w:val="0"/>
      <w:autoSpaceDE w:val="0"/>
      <w:autoSpaceDN w:val="0"/>
      <w:adjustRightInd w:val="0"/>
      <w:spacing w:line="288" w:lineRule="exact"/>
      <w:ind w:left="0"/>
    </w:pPr>
    <w:rPr>
      <w:sz w:val="24"/>
    </w:rPr>
  </w:style>
  <w:style w:type="paragraph" w:customStyle="1" w:styleId="Style82">
    <w:name w:val="Style82"/>
    <w:basedOn w:val="Normln"/>
    <w:rsid w:val="00BB4BEF"/>
    <w:pPr>
      <w:widowControl w:val="0"/>
      <w:autoSpaceDE w:val="0"/>
      <w:autoSpaceDN w:val="0"/>
      <w:adjustRightInd w:val="0"/>
      <w:ind w:left="0"/>
    </w:pPr>
    <w:rPr>
      <w:sz w:val="24"/>
    </w:rPr>
  </w:style>
  <w:style w:type="character" w:customStyle="1" w:styleId="FontStyle142">
    <w:name w:val="Font Style142"/>
    <w:basedOn w:val="Standardnpsmoodstavce"/>
    <w:rsid w:val="00BB4BEF"/>
    <w:rPr>
      <w:rFonts w:ascii="Arial" w:hAnsi="Arial" w:cs="Arial"/>
      <w:b/>
      <w:bCs/>
      <w:sz w:val="10"/>
      <w:szCs w:val="10"/>
    </w:rPr>
  </w:style>
  <w:style w:type="paragraph" w:customStyle="1" w:styleId="Style28">
    <w:name w:val="Style28"/>
    <w:basedOn w:val="Normln"/>
    <w:rsid w:val="009B7697"/>
    <w:pPr>
      <w:widowControl w:val="0"/>
      <w:autoSpaceDE w:val="0"/>
      <w:autoSpaceDN w:val="0"/>
      <w:adjustRightInd w:val="0"/>
      <w:spacing w:line="230" w:lineRule="exact"/>
      <w:ind w:left="0" w:hanging="281"/>
    </w:pPr>
    <w:rPr>
      <w:sz w:val="24"/>
    </w:rPr>
  </w:style>
  <w:style w:type="paragraph" w:customStyle="1" w:styleId="Style34">
    <w:name w:val="Style34"/>
    <w:basedOn w:val="Normln"/>
    <w:rsid w:val="00D64A35"/>
    <w:pPr>
      <w:widowControl w:val="0"/>
      <w:autoSpaceDE w:val="0"/>
      <w:autoSpaceDN w:val="0"/>
      <w:adjustRightInd w:val="0"/>
      <w:ind w:left="0"/>
    </w:pPr>
    <w:rPr>
      <w:sz w:val="24"/>
    </w:rPr>
  </w:style>
  <w:style w:type="character" w:customStyle="1" w:styleId="FontStyle127">
    <w:name w:val="Font Style127"/>
    <w:basedOn w:val="Standardnpsmoodstavce"/>
    <w:rsid w:val="00D64A35"/>
    <w:rPr>
      <w:rFonts w:ascii="Arial" w:hAnsi="Arial" w:cs="Arial"/>
      <w:b/>
      <w:bCs/>
      <w:sz w:val="16"/>
      <w:szCs w:val="16"/>
    </w:rPr>
  </w:style>
  <w:style w:type="paragraph" w:customStyle="1" w:styleId="Style71">
    <w:name w:val="Style71"/>
    <w:basedOn w:val="Normln"/>
    <w:rsid w:val="00B61BDC"/>
    <w:pPr>
      <w:widowControl w:val="0"/>
      <w:autoSpaceDE w:val="0"/>
      <w:autoSpaceDN w:val="0"/>
      <w:adjustRightInd w:val="0"/>
      <w:ind w:left="0"/>
    </w:pPr>
    <w:rPr>
      <w:sz w:val="24"/>
    </w:rPr>
  </w:style>
  <w:style w:type="character" w:customStyle="1" w:styleId="FontStyle128">
    <w:name w:val="Font Style128"/>
    <w:basedOn w:val="Standardnpsmoodstavce"/>
    <w:rsid w:val="00B61BDC"/>
    <w:rPr>
      <w:rFonts w:ascii="Arial" w:hAnsi="Arial" w:cs="Arial"/>
      <w:b/>
      <w:bCs/>
      <w:sz w:val="24"/>
      <w:szCs w:val="24"/>
    </w:rPr>
  </w:style>
  <w:style w:type="paragraph" w:customStyle="1" w:styleId="NormlnNorml">
    <w:name w:val="Normální.Normál"/>
    <w:rsid w:val="00933DDE"/>
    <w:pPr>
      <w:widowControl w:val="0"/>
      <w:tabs>
        <w:tab w:val="left" w:pos="992"/>
        <w:tab w:val="left" w:pos="1418"/>
        <w:tab w:val="decimal" w:pos="8505"/>
      </w:tabs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slovanNadpis1">
    <w:name w:val="Číslovaný Nadpis 1"/>
    <w:rsid w:val="0080261C"/>
    <w:pPr>
      <w:keepNext/>
      <w:numPr>
        <w:numId w:val="6"/>
      </w:numPr>
      <w:tabs>
        <w:tab w:val="left" w:pos="1134"/>
      </w:tabs>
      <w:spacing w:before="240" w:after="60"/>
      <w:outlineLvl w:val="0"/>
    </w:pPr>
    <w:rPr>
      <w:rFonts w:ascii="Arial" w:hAnsi="Arial"/>
      <w:b/>
      <w:sz w:val="32"/>
    </w:rPr>
  </w:style>
  <w:style w:type="paragraph" w:customStyle="1" w:styleId="slovanNadpis2">
    <w:name w:val="Číslovaný Nadpis 2"/>
    <w:next w:val="Normln"/>
    <w:autoRedefine/>
    <w:rsid w:val="0080261C"/>
    <w:pPr>
      <w:numPr>
        <w:ilvl w:val="1"/>
        <w:numId w:val="6"/>
      </w:numPr>
      <w:spacing w:before="240" w:after="60"/>
      <w:outlineLvl w:val="1"/>
    </w:pPr>
    <w:rPr>
      <w:rFonts w:ascii="Arial" w:hAnsi="Arial"/>
      <w:b/>
      <w:sz w:val="24"/>
      <w:szCs w:val="24"/>
    </w:rPr>
  </w:style>
  <w:style w:type="character" w:customStyle="1" w:styleId="ZhlavChar">
    <w:name w:val="Záhlaví Char"/>
    <w:aliases w:val="Záhlaví - Soukup Char"/>
    <w:basedOn w:val="Standardnpsmoodstavce"/>
    <w:link w:val="Zhlav"/>
    <w:rsid w:val="0080261C"/>
    <w:rPr>
      <w:rFonts w:ascii="Arial" w:hAnsi="Arial"/>
      <w:sz w:val="22"/>
      <w:szCs w:val="24"/>
      <w:lang w:val="cs-CZ" w:eastAsia="cs-CZ" w:bidi="ar-SA"/>
    </w:rPr>
  </w:style>
  <w:style w:type="paragraph" w:styleId="Normlnodsazen">
    <w:name w:val="Normal Indent"/>
    <w:basedOn w:val="Normln"/>
    <w:rsid w:val="0080261C"/>
    <w:pPr>
      <w:ind w:left="708"/>
    </w:pPr>
    <w:rPr>
      <w:sz w:val="24"/>
    </w:rPr>
  </w:style>
  <w:style w:type="paragraph" w:styleId="Odstavecseseznamem">
    <w:name w:val="List Paragraph"/>
    <w:basedOn w:val="Normln"/>
    <w:qFormat/>
    <w:rsid w:val="0080261C"/>
    <w:pPr>
      <w:ind w:left="708"/>
    </w:pPr>
    <w:rPr>
      <w:sz w:val="24"/>
    </w:rPr>
  </w:style>
  <w:style w:type="paragraph" w:customStyle="1" w:styleId="StylNadpis212b">
    <w:name w:val="Styl Nadpis 2 + 12 b."/>
    <w:basedOn w:val="Normln"/>
    <w:link w:val="StylNadpis212bChar"/>
    <w:rsid w:val="0080261C"/>
    <w:pPr>
      <w:keepNext/>
      <w:spacing w:before="240" w:after="60"/>
      <w:ind w:left="0"/>
      <w:outlineLvl w:val="1"/>
    </w:pPr>
    <w:rPr>
      <w:b/>
      <w:bCs/>
      <w:iCs/>
      <w:sz w:val="28"/>
      <w:szCs w:val="20"/>
    </w:rPr>
  </w:style>
  <w:style w:type="character" w:customStyle="1" w:styleId="StylNadpis212bChar">
    <w:name w:val="Styl Nadpis 2 + 12 b. Char"/>
    <w:basedOn w:val="Standardnpsmoodstavce"/>
    <w:link w:val="StylNadpis212b"/>
    <w:rsid w:val="0080261C"/>
    <w:rPr>
      <w:rFonts w:ascii="Arial" w:hAnsi="Arial"/>
      <w:b/>
      <w:bCs/>
      <w:iCs/>
      <w:sz w:val="28"/>
      <w:lang w:val="cs-CZ" w:eastAsia="cs-CZ" w:bidi="ar-SA"/>
    </w:rPr>
  </w:style>
  <w:style w:type="character" w:customStyle="1" w:styleId="odrazy2Char">
    <w:name w:val="odrazy 2 Char"/>
    <w:basedOn w:val="Standardnpsmoodstavce"/>
    <w:link w:val="odrazy2"/>
    <w:rsid w:val="0080261C"/>
    <w:rPr>
      <w:rFonts w:ascii="Arial" w:hAnsi="Arial"/>
      <w:i/>
      <w:sz w:val="22"/>
    </w:rPr>
  </w:style>
  <w:style w:type="paragraph" w:customStyle="1" w:styleId="slovanNadpis3">
    <w:name w:val="Číslovaný Nadpis 3"/>
    <w:next w:val="Normln"/>
    <w:rsid w:val="00A03CC5"/>
    <w:pPr>
      <w:keepNext/>
      <w:tabs>
        <w:tab w:val="left" w:pos="1134"/>
      </w:tabs>
      <w:suppressAutoHyphens/>
      <w:spacing w:before="120" w:after="60"/>
    </w:pPr>
    <w:rPr>
      <w:rFonts w:ascii="FuturaT" w:eastAsia="Calibri" w:hAnsi="FuturaT"/>
      <w:b/>
      <w:sz w:val="24"/>
      <w:lang w:eastAsia="ar-SA"/>
    </w:rPr>
  </w:style>
  <w:style w:type="character" w:styleId="Siln">
    <w:name w:val="Strong"/>
    <w:basedOn w:val="Standardnpsmoodstavce"/>
    <w:qFormat/>
    <w:rsid w:val="00A03CC5"/>
    <w:rPr>
      <w:rFonts w:cs="Times New Roman"/>
      <w:b/>
      <w:bCs/>
    </w:rPr>
  </w:style>
  <w:style w:type="paragraph" w:customStyle="1" w:styleId="Default">
    <w:name w:val="Default"/>
    <w:rsid w:val="009943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14">
    <w:name w:val="p14"/>
    <w:basedOn w:val="Normln"/>
    <w:rsid w:val="00A5047C"/>
    <w:pPr>
      <w:widowControl w:val="0"/>
      <w:tabs>
        <w:tab w:val="left" w:pos="204"/>
      </w:tabs>
      <w:autoSpaceDE w:val="0"/>
      <w:autoSpaceDN w:val="0"/>
      <w:adjustRightInd w:val="0"/>
      <w:spacing w:line="221" w:lineRule="atLeast"/>
      <w:ind w:left="0"/>
      <w:jc w:val="left"/>
    </w:pPr>
    <w:rPr>
      <w:rFonts w:ascii="Times New Roman" w:hAnsi="Times New Roman"/>
      <w:sz w:val="24"/>
      <w:lang w:val="en-US"/>
    </w:rPr>
  </w:style>
  <w:style w:type="paragraph" w:styleId="Prosttext">
    <w:name w:val="Plain Text"/>
    <w:aliases w:val=" Char"/>
    <w:basedOn w:val="Normln"/>
    <w:link w:val="ProsttextChar"/>
    <w:rsid w:val="003D2A8E"/>
    <w:pPr>
      <w:ind w:left="0"/>
      <w:jc w:val="left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aliases w:val=" Char Char"/>
    <w:basedOn w:val="Standardnpsmoodstavce"/>
    <w:link w:val="Prosttext"/>
    <w:rsid w:val="003D2A8E"/>
    <w:rPr>
      <w:rFonts w:ascii="Courier New" w:hAnsi="Courier New"/>
    </w:rPr>
  </w:style>
  <w:style w:type="paragraph" w:styleId="Rozloendokumentu">
    <w:name w:val="Document Map"/>
    <w:basedOn w:val="Normln"/>
    <w:link w:val="RozloendokumentuChar"/>
    <w:rsid w:val="00834C16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834C16"/>
    <w:rPr>
      <w:rFonts w:ascii="Tahoma" w:hAnsi="Tahoma" w:cs="Tahoma"/>
      <w:sz w:val="16"/>
      <w:szCs w:val="16"/>
    </w:rPr>
  </w:style>
  <w:style w:type="paragraph" w:customStyle="1" w:styleId="Mstandard">
    <w:name w:val="M_standard"/>
    <w:basedOn w:val="Normln"/>
    <w:link w:val="MstandardChar"/>
    <w:rsid w:val="0051357C"/>
    <w:pPr>
      <w:spacing w:before="60" w:after="60"/>
      <w:ind w:left="0"/>
      <w:jc w:val="left"/>
    </w:pPr>
    <w:rPr>
      <w:rFonts w:ascii="Times New Roman" w:hAnsi="Times New Roman"/>
      <w:szCs w:val="20"/>
    </w:rPr>
  </w:style>
  <w:style w:type="character" w:customStyle="1" w:styleId="MstandardChar">
    <w:name w:val="M_standard Char"/>
    <w:basedOn w:val="Standardnpsmoodstavce"/>
    <w:link w:val="Mstandard"/>
    <w:rsid w:val="0051357C"/>
    <w:rPr>
      <w:sz w:val="22"/>
    </w:rPr>
  </w:style>
  <w:style w:type="paragraph" w:styleId="Normlnweb">
    <w:name w:val="Normal (Web)"/>
    <w:basedOn w:val="Normln"/>
    <w:uiPriority w:val="99"/>
    <w:unhideWhenUsed/>
    <w:rsid w:val="00060B52"/>
    <w:pPr>
      <w:spacing w:before="100" w:beforeAutospacing="1" w:after="100" w:afterAutospacing="1"/>
      <w:ind w:left="0"/>
      <w:jc w:val="left"/>
    </w:pPr>
    <w:rPr>
      <w:rFonts w:ascii="Times New Roman" w:eastAsiaTheme="minorHAnsi" w:hAnsi="Times New Roman"/>
      <w:sz w:val="24"/>
    </w:rPr>
  </w:style>
  <w:style w:type="paragraph" w:customStyle="1" w:styleId="StylZarovnatdobloku">
    <w:name w:val="Styl Zarovnat do bloku"/>
    <w:basedOn w:val="Normln"/>
    <w:rsid w:val="00087BB5"/>
    <w:pPr>
      <w:ind w:left="284" w:firstLine="284"/>
    </w:pPr>
    <w:rPr>
      <w:szCs w:val="20"/>
    </w:rPr>
  </w:style>
  <w:style w:type="paragraph" w:customStyle="1" w:styleId="Textodstavce">
    <w:name w:val="Text odstavce"/>
    <w:basedOn w:val="Normln"/>
    <w:rsid w:val="00771BB5"/>
    <w:pPr>
      <w:numPr>
        <w:numId w:val="26"/>
      </w:numPr>
      <w:tabs>
        <w:tab w:val="left" w:pos="851"/>
      </w:tabs>
      <w:spacing w:before="120" w:after="120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rsid w:val="00771BB5"/>
    <w:pPr>
      <w:numPr>
        <w:ilvl w:val="2"/>
        <w:numId w:val="26"/>
      </w:numPr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71BB5"/>
    <w:pPr>
      <w:numPr>
        <w:ilvl w:val="1"/>
        <w:numId w:val="26"/>
      </w:numPr>
      <w:outlineLvl w:val="7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2739">
              <w:marLeft w:val="0"/>
              <w:marRight w:val="28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1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ir@sirivan.cz" TargetMode="External"/><Relationship Id="rId1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7DFC9-7967-47C5-9555-2649A900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6549</Words>
  <Characters>38645</Characters>
  <Application>Microsoft Office Word</Application>
  <DocSecurity>0</DocSecurity>
  <Lines>322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STATICKÝ VÝPOČET</vt:lpstr>
    </vt:vector>
  </TitlesOfParts>
  <Company>Hofe comp.</Company>
  <LinksUpToDate>false</LinksUpToDate>
  <CharactersWithSpaces>45104</CharactersWithSpaces>
  <SharedDoc>false</SharedDoc>
  <HLinks>
    <vt:vector size="420" baseType="variant">
      <vt:variant>
        <vt:i4>2031673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_Toc282414809</vt:lpwstr>
      </vt:variant>
      <vt:variant>
        <vt:i4>2031673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_Toc282414808</vt:lpwstr>
      </vt:variant>
      <vt:variant>
        <vt:i4>2031673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_Toc282414807</vt:lpwstr>
      </vt:variant>
      <vt:variant>
        <vt:i4>2031673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_Toc282414806</vt:lpwstr>
      </vt:variant>
      <vt:variant>
        <vt:i4>2031673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_Toc282414805</vt:lpwstr>
      </vt:variant>
      <vt:variant>
        <vt:i4>2031673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_Toc282414804</vt:lpwstr>
      </vt:variant>
      <vt:variant>
        <vt:i4>2031673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_Toc282414803</vt:lpwstr>
      </vt:variant>
      <vt:variant>
        <vt:i4>2031673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_Toc282414802</vt:lpwstr>
      </vt:variant>
      <vt:variant>
        <vt:i4>2031673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_Toc282414801</vt:lpwstr>
      </vt:variant>
      <vt:variant>
        <vt:i4>2031673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_Toc282414800</vt:lpwstr>
      </vt:variant>
      <vt:variant>
        <vt:i4>1441846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_Toc282414799</vt:lpwstr>
      </vt:variant>
      <vt:variant>
        <vt:i4>1441846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_Toc282414798</vt:lpwstr>
      </vt:variant>
      <vt:variant>
        <vt:i4>1441846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_Toc282414797</vt:lpwstr>
      </vt:variant>
      <vt:variant>
        <vt:i4>1441846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_Toc282414796</vt:lpwstr>
      </vt:variant>
      <vt:variant>
        <vt:i4>1441846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_Toc282414795</vt:lpwstr>
      </vt:variant>
      <vt:variant>
        <vt:i4>1441846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_Toc282414794</vt:lpwstr>
      </vt:variant>
      <vt:variant>
        <vt:i4>1441846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_Toc282414793</vt:lpwstr>
      </vt:variant>
      <vt:variant>
        <vt:i4>1441846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_Toc282414792</vt:lpwstr>
      </vt:variant>
      <vt:variant>
        <vt:i4>1441846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_Toc282414791</vt:lpwstr>
      </vt:variant>
      <vt:variant>
        <vt:i4>1441846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_Toc282414790</vt:lpwstr>
      </vt:variant>
      <vt:variant>
        <vt:i4>1507382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_Toc282414789</vt:lpwstr>
      </vt:variant>
      <vt:variant>
        <vt:i4>1507382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_Toc282414788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_Toc282414787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_Toc282414786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_Toc282414785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_Toc282414784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_Toc282414783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_Toc282414782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_Toc282414781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_Toc282414780</vt:lpwstr>
      </vt:variant>
      <vt:variant>
        <vt:i4>1572918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_Toc282414779</vt:lpwstr>
      </vt:variant>
      <vt:variant>
        <vt:i4>1572918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_Toc282414778</vt:lpwstr>
      </vt:variant>
      <vt:variant>
        <vt:i4>1572918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_Toc282414777</vt:lpwstr>
      </vt:variant>
      <vt:variant>
        <vt:i4>1572918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_Toc282414776</vt:lpwstr>
      </vt:variant>
      <vt:variant>
        <vt:i4>1572918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_Toc282414775</vt:lpwstr>
      </vt:variant>
      <vt:variant>
        <vt:i4>1572918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_Toc282414774</vt:lpwstr>
      </vt:variant>
      <vt:variant>
        <vt:i4>1572918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_Toc282414773</vt:lpwstr>
      </vt:variant>
      <vt:variant>
        <vt:i4>1572918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_Toc282414772</vt:lpwstr>
      </vt:variant>
      <vt:variant>
        <vt:i4>1572918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_Toc282414771</vt:lpwstr>
      </vt:variant>
      <vt:variant>
        <vt:i4>1572918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_Toc282414770</vt:lpwstr>
      </vt:variant>
      <vt:variant>
        <vt:i4>1638454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_Toc282414769</vt:lpwstr>
      </vt:variant>
      <vt:variant>
        <vt:i4>1638454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_Toc282414768</vt:lpwstr>
      </vt:variant>
      <vt:variant>
        <vt:i4>1638454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_Toc282414767</vt:lpwstr>
      </vt:variant>
      <vt:variant>
        <vt:i4>1638454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_Toc282414766</vt:lpwstr>
      </vt:variant>
      <vt:variant>
        <vt:i4>1638454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_Toc282414765</vt:lpwstr>
      </vt:variant>
      <vt:variant>
        <vt:i4>1638454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_Toc282414764</vt:lpwstr>
      </vt:variant>
      <vt:variant>
        <vt:i4>1638454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_Toc282414763</vt:lpwstr>
      </vt:variant>
      <vt:variant>
        <vt:i4>1638454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_Toc282414762</vt:lpwstr>
      </vt:variant>
      <vt:variant>
        <vt:i4>1638454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_Toc282414761</vt:lpwstr>
      </vt:variant>
      <vt:variant>
        <vt:i4>1638454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_Toc282414760</vt:lpwstr>
      </vt:variant>
      <vt:variant>
        <vt:i4>1703990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_Toc282414759</vt:lpwstr>
      </vt:variant>
      <vt:variant>
        <vt:i4>1703990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_Toc282414758</vt:lpwstr>
      </vt:variant>
      <vt:variant>
        <vt:i4>1703990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_Toc282414757</vt:lpwstr>
      </vt:variant>
      <vt:variant>
        <vt:i4>1703990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_Toc282414756</vt:lpwstr>
      </vt:variant>
      <vt:variant>
        <vt:i4>1703990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_Toc282414755</vt:lpwstr>
      </vt:variant>
      <vt:variant>
        <vt:i4>1703990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_Toc282414754</vt:lpwstr>
      </vt:variant>
      <vt:variant>
        <vt:i4>1703990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_Toc282414753</vt:lpwstr>
      </vt:variant>
      <vt:variant>
        <vt:i4>1703990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_Toc282414752</vt:lpwstr>
      </vt:variant>
      <vt:variant>
        <vt:i4>1703990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_Toc282414751</vt:lpwstr>
      </vt:variant>
      <vt:variant>
        <vt:i4>1703990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_Toc282414750</vt:lpwstr>
      </vt:variant>
      <vt:variant>
        <vt:i4>1769526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_Toc282414749</vt:lpwstr>
      </vt:variant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_Toc282414748</vt:lpwstr>
      </vt:variant>
      <vt:variant>
        <vt:i4>1769526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_Toc282414747</vt:lpwstr>
      </vt:variant>
      <vt:variant>
        <vt:i4>1769526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_Toc282414746</vt:lpwstr>
      </vt:variant>
      <vt:variant>
        <vt:i4>1769526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_Toc282414745</vt:lpwstr>
      </vt:variant>
      <vt:variant>
        <vt:i4>1769526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_Toc282414744</vt:lpwstr>
      </vt:variant>
      <vt:variant>
        <vt:i4>1769526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_Toc282414743</vt:lpwstr>
      </vt:variant>
      <vt:variant>
        <vt:i4>1769526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_Toc282414742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_Toc282414741</vt:lpwstr>
      </vt:variant>
      <vt:variant>
        <vt:i4>1769526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_Toc282414740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STATICKÝ VÝPOČET</dc:title>
  <dc:creator>Honza Fiala</dc:creator>
  <cp:lastModifiedBy>Filipkova</cp:lastModifiedBy>
  <cp:revision>2</cp:revision>
  <cp:lastPrinted>2016-07-15T06:07:00Z</cp:lastPrinted>
  <dcterms:created xsi:type="dcterms:W3CDTF">2016-07-15T06:07:00Z</dcterms:created>
  <dcterms:modified xsi:type="dcterms:W3CDTF">2016-07-15T06:07:00Z</dcterms:modified>
</cp:coreProperties>
</file>