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2E49C" w14:textId="77777777" w:rsidR="0076626C" w:rsidRPr="00421F3C" w:rsidRDefault="0076626C" w:rsidP="0076626C">
      <w:pPr>
        <w:spacing w:line="360" w:lineRule="auto"/>
        <w:rPr>
          <w:rFonts w:ascii="Book Antiqua" w:eastAsia="Arial" w:hAnsi="Book Antiqua" w:cs="Arial"/>
          <w:b/>
          <w:bCs/>
          <w:color w:val="auto"/>
        </w:rPr>
      </w:pPr>
      <w:r w:rsidRPr="00421F3C">
        <w:rPr>
          <w:rFonts w:ascii="Book Antiqua" w:eastAsia="Arial" w:hAnsi="Book Antiqua" w:cs="Arial"/>
          <w:b/>
          <w:bCs/>
          <w:color w:val="auto"/>
        </w:rPr>
        <w:t>SPRÁVA A ÚDRŽBA SILNIC PARDUBICKÉHO KRAJE</w:t>
      </w:r>
    </w:p>
    <w:p w14:paraId="7C08E359" w14:textId="77777777" w:rsidR="0076626C" w:rsidRPr="00421F3C" w:rsidRDefault="0076626C" w:rsidP="0076626C">
      <w:pPr>
        <w:spacing w:line="360" w:lineRule="auto"/>
        <w:rPr>
          <w:rFonts w:ascii="Book Antiqua" w:eastAsia="Arial" w:hAnsi="Book Antiqua" w:cs="Arial"/>
          <w:b/>
          <w:bCs/>
          <w:color w:val="auto"/>
        </w:rPr>
      </w:pPr>
    </w:p>
    <w:p w14:paraId="7C06D3C0" w14:textId="77777777" w:rsidR="0076626C" w:rsidRPr="00421F3C" w:rsidRDefault="0076626C" w:rsidP="0076626C">
      <w:pPr>
        <w:spacing w:line="360" w:lineRule="auto"/>
        <w:rPr>
          <w:rFonts w:ascii="Book Antiqua" w:eastAsia="Arial" w:hAnsi="Book Antiqua" w:cs="Arial"/>
          <w:b/>
          <w:bCs/>
          <w:color w:val="auto"/>
        </w:rPr>
      </w:pPr>
      <w:r w:rsidRPr="00421F3C">
        <w:rPr>
          <w:rFonts w:ascii="Book Antiqua" w:eastAsia="Arial" w:hAnsi="Book Antiqua" w:cs="Arial"/>
          <w:b/>
          <w:bCs/>
          <w:color w:val="auto"/>
        </w:rPr>
        <w:t>PŘÍLOHA A.</w:t>
      </w:r>
    </w:p>
    <w:p w14:paraId="2CF667DC" w14:textId="77777777" w:rsidR="0076626C" w:rsidRPr="00421F3C" w:rsidRDefault="0076626C" w:rsidP="0076626C">
      <w:pPr>
        <w:spacing w:line="360" w:lineRule="auto"/>
        <w:rPr>
          <w:rFonts w:ascii="Book Antiqua" w:eastAsia="Arial" w:hAnsi="Book Antiqua" w:cs="Arial"/>
          <w:b/>
          <w:bCs/>
          <w:color w:val="auto"/>
        </w:rPr>
      </w:pPr>
    </w:p>
    <w:p w14:paraId="03FB272F" w14:textId="77777777" w:rsidR="0076626C" w:rsidRPr="00421F3C" w:rsidRDefault="0076626C" w:rsidP="0076626C">
      <w:pPr>
        <w:shd w:val="clear" w:color="auto" w:fill="F79646"/>
        <w:suppressAutoHyphens/>
        <w:rPr>
          <w:rFonts w:ascii="Book Antiqua" w:eastAsia="Arial" w:hAnsi="Book Antiqua" w:cs="Arial"/>
          <w:b/>
          <w:bCs/>
          <w:color w:val="auto"/>
        </w:rPr>
      </w:pPr>
    </w:p>
    <w:p w14:paraId="551AFBC2" w14:textId="77777777" w:rsidR="0076626C" w:rsidRPr="00421F3C" w:rsidRDefault="0076626C" w:rsidP="0076626C">
      <w:pPr>
        <w:shd w:val="clear" w:color="auto" w:fill="F79646"/>
        <w:suppressAutoHyphens/>
        <w:rPr>
          <w:rFonts w:ascii="Book Antiqua" w:eastAsia="Arial" w:hAnsi="Book Antiqua" w:cs="Arial"/>
          <w:b/>
          <w:bCs/>
          <w:color w:val="auto"/>
        </w:rPr>
      </w:pPr>
      <w:r w:rsidRPr="00421F3C">
        <w:rPr>
          <w:rFonts w:ascii="Book Antiqua" w:eastAsia="Arial" w:hAnsi="Book Antiqua" w:cs="Arial"/>
          <w:b/>
          <w:bCs/>
          <w:color w:val="auto"/>
        </w:rPr>
        <w:t>BIM Protokol</w:t>
      </w:r>
    </w:p>
    <w:p w14:paraId="07391879" w14:textId="77777777" w:rsidR="0076626C" w:rsidRPr="00421F3C" w:rsidRDefault="0076626C" w:rsidP="0076626C">
      <w:pPr>
        <w:shd w:val="clear" w:color="auto" w:fill="F79646"/>
        <w:suppressAutoHyphens/>
        <w:rPr>
          <w:rFonts w:ascii="Book Antiqua" w:eastAsia="Arial" w:hAnsi="Book Antiqua" w:cs="Arial"/>
          <w:b/>
          <w:bCs/>
          <w:color w:val="auto"/>
        </w:rPr>
      </w:pPr>
      <w:r w:rsidRPr="00421F3C">
        <w:rPr>
          <w:rFonts w:ascii="Book Antiqua" w:eastAsia="Arial" w:hAnsi="Book Antiqua" w:cs="Arial"/>
          <w:b/>
          <w:bCs/>
          <w:color w:val="auto"/>
        </w:rPr>
        <w:t xml:space="preserve"> </w:t>
      </w:r>
      <w:r w:rsidRPr="00421F3C">
        <w:rPr>
          <w:rFonts w:ascii="Book Antiqua" w:eastAsia="Arial" w:hAnsi="Book Antiqua" w:cs="Arial"/>
          <w:b/>
          <w:bCs/>
          <w:color w:val="auto"/>
        </w:rPr>
        <w:tab/>
      </w:r>
    </w:p>
    <w:p w14:paraId="346C8903" w14:textId="032ABBB8" w:rsidR="0076626C" w:rsidRDefault="0076626C" w:rsidP="0076626C">
      <w:pPr>
        <w:shd w:val="clear" w:color="auto" w:fill="F79646"/>
        <w:suppressAutoHyphens/>
        <w:rPr>
          <w:rFonts w:ascii="Book Antiqua" w:eastAsia="Arial" w:hAnsi="Book Antiqua" w:cs="Arial"/>
          <w:b/>
          <w:bCs/>
          <w:color w:val="auto"/>
        </w:rPr>
      </w:pPr>
      <w:r w:rsidRPr="00421F3C">
        <w:rPr>
          <w:rFonts w:ascii="Book Antiqua" w:eastAsia="Arial" w:hAnsi="Book Antiqua" w:cs="Arial"/>
          <w:b/>
          <w:bCs/>
          <w:color w:val="auto"/>
        </w:rPr>
        <w:t>Smluvní ustanovení pro tvorbu, předání a používání informačního modelu a použití metody BIM</w:t>
      </w:r>
    </w:p>
    <w:p w14:paraId="19704282" w14:textId="77777777" w:rsidR="00760909" w:rsidRDefault="00760909" w:rsidP="0076626C">
      <w:pPr>
        <w:shd w:val="clear" w:color="auto" w:fill="F79646"/>
        <w:suppressAutoHyphens/>
        <w:rPr>
          <w:rFonts w:ascii="Book Antiqua" w:eastAsia="Arial" w:hAnsi="Book Antiqua" w:cs="Arial"/>
          <w:b/>
          <w:bCs/>
          <w:color w:val="auto"/>
        </w:rPr>
      </w:pPr>
    </w:p>
    <w:p w14:paraId="70315C03" w14:textId="505D05B7" w:rsidR="00176374" w:rsidRDefault="00176374" w:rsidP="00760909">
      <w:pPr>
        <w:spacing w:line="360" w:lineRule="auto"/>
        <w:jc w:val="both"/>
        <w:rPr>
          <w:rFonts w:ascii="Arial" w:eastAsia="Arial" w:hAnsi="Arial" w:cs="Arial"/>
          <w:b/>
          <w:bCs/>
          <w:color w:val="auto"/>
          <w:sz w:val="44"/>
          <w:szCs w:val="44"/>
        </w:rPr>
      </w:pPr>
    </w:p>
    <w:p w14:paraId="147DF2A9" w14:textId="24C6919B" w:rsidR="00A730B1" w:rsidRPr="00760909" w:rsidRDefault="00820530" w:rsidP="000678A2">
      <w:pPr>
        <w:rPr>
          <w:rFonts w:ascii="Book Antiqua" w:eastAsia="Arial" w:hAnsi="Book Antiqua" w:cs="Arial"/>
          <w:b/>
          <w:bCs/>
          <w:color w:val="auto"/>
        </w:rPr>
      </w:pPr>
      <w:r w:rsidRPr="00760909">
        <w:rPr>
          <w:rFonts w:ascii="Book Antiqua" w:eastAsia="Arial" w:hAnsi="Book Antiqua" w:cs="Arial"/>
          <w:b/>
          <w:bCs/>
          <w:color w:val="auto"/>
        </w:rPr>
        <w:t>Modernizace silnice II/360 Ústí nad </w:t>
      </w:r>
      <w:proofErr w:type="gramStart"/>
      <w:r w:rsidRPr="00760909">
        <w:rPr>
          <w:rFonts w:ascii="Book Antiqua" w:eastAsia="Arial" w:hAnsi="Book Antiqua" w:cs="Arial"/>
          <w:b/>
          <w:bCs/>
          <w:color w:val="auto"/>
        </w:rPr>
        <w:t>Orlicí</w:t>
      </w:r>
      <w:r w:rsidRPr="00760909">
        <w:rPr>
          <w:rFonts w:ascii="Book Antiqua" w:eastAsia="Arial" w:hAnsi="Book Antiqua"/>
          <w:color w:val="auto"/>
        </w:rPr>
        <w:t xml:space="preserve"> </w:t>
      </w:r>
      <w:r w:rsidR="008C26AF" w:rsidRPr="00760909">
        <w:rPr>
          <w:rFonts w:ascii="Book Antiqua" w:eastAsia="Arial" w:hAnsi="Book Antiqua"/>
          <w:color w:val="auto"/>
        </w:rPr>
        <w:t xml:space="preserve">- </w:t>
      </w:r>
      <w:r w:rsidR="008C26AF" w:rsidRPr="00760909">
        <w:rPr>
          <w:rFonts w:ascii="Book Antiqua" w:eastAsia="Arial" w:hAnsi="Book Antiqua" w:cs="Arial"/>
          <w:b/>
          <w:bCs/>
          <w:color w:val="auto"/>
        </w:rPr>
        <w:t>Litomyšl</w:t>
      </w:r>
      <w:proofErr w:type="gramEnd"/>
      <w:r w:rsidR="00A730B1" w:rsidRPr="00760909">
        <w:rPr>
          <w:rFonts w:ascii="Book Antiqua" w:eastAsia="Arial" w:hAnsi="Book Antiqua" w:cs="Arial"/>
          <w:b/>
          <w:bCs/>
          <w:color w:val="auto"/>
        </w:rPr>
        <w:br w:type="page"/>
      </w:r>
    </w:p>
    <w:p w14:paraId="78BDABFC" w14:textId="77777777" w:rsidR="003B0587" w:rsidRPr="00312BF5" w:rsidRDefault="003B0587" w:rsidP="003B0587">
      <w:pPr>
        <w:pStyle w:val="Obsah1"/>
        <w:tabs>
          <w:tab w:val="left" w:pos="660"/>
          <w:tab w:val="right" w:leader="dot" w:pos="10099"/>
        </w:tabs>
        <w:rPr>
          <w:rFonts w:ascii="Book Antiqua" w:hAnsi="Book Antiqua" w:cs="Arial"/>
          <w:kern w:val="28"/>
          <w:sz w:val="26"/>
          <w:szCs w:val="26"/>
        </w:rPr>
      </w:pPr>
      <w:r w:rsidRPr="00312BF5">
        <w:rPr>
          <w:rFonts w:ascii="Book Antiqua" w:hAnsi="Book Antiqua" w:cs="Arial"/>
          <w:b/>
          <w:kern w:val="28"/>
          <w:sz w:val="26"/>
          <w:szCs w:val="26"/>
        </w:rPr>
        <w:lastRenderedPageBreak/>
        <w:t>Obsah</w:t>
      </w:r>
    </w:p>
    <w:p w14:paraId="1F7BE0F5" w14:textId="77777777" w:rsidR="003B0587" w:rsidRPr="00312BF5" w:rsidRDefault="003B0587" w:rsidP="003B0587">
      <w:pPr>
        <w:pStyle w:val="Obsah1"/>
        <w:tabs>
          <w:tab w:val="left" w:pos="660"/>
          <w:tab w:val="right" w:leader="dot" w:pos="10099"/>
        </w:tabs>
        <w:rPr>
          <w:rFonts w:ascii="Book Antiqua" w:hAnsi="Book Antiqua" w:cs="Arial"/>
          <w:kern w:val="28"/>
          <w:sz w:val="26"/>
          <w:szCs w:val="26"/>
        </w:rPr>
      </w:pPr>
    </w:p>
    <w:p w14:paraId="65CD13AF" w14:textId="6DBF1373" w:rsidR="00190F31" w:rsidRPr="00312BF5" w:rsidRDefault="003B0587">
      <w:pPr>
        <w:pStyle w:val="Obsah1"/>
        <w:tabs>
          <w:tab w:val="left" w:pos="440"/>
          <w:tab w:val="right" w:leader="dot" w:pos="9622"/>
        </w:tabs>
        <w:rPr>
          <w:rFonts w:ascii="Book Antiqua" w:eastAsiaTheme="minorEastAsia" w:hAnsi="Book Antiqua" w:cs="Arial"/>
          <w:noProof/>
        </w:rPr>
      </w:pPr>
      <w:r w:rsidRPr="00312BF5">
        <w:rPr>
          <w:rFonts w:ascii="Book Antiqua" w:hAnsi="Book Antiqua" w:cs="Arial"/>
          <w:kern w:val="28"/>
        </w:rPr>
        <w:fldChar w:fldCharType="begin"/>
      </w:r>
      <w:r w:rsidRPr="00312BF5">
        <w:rPr>
          <w:rFonts w:ascii="Book Antiqua" w:hAnsi="Book Antiqua" w:cs="Arial"/>
          <w:kern w:val="28"/>
        </w:rPr>
        <w:instrText xml:space="preserve"> TOC \o "3-3" \h \z \t "Nadpis 1;1;Nadpis 2;2;Nadpis 3b;3" </w:instrText>
      </w:r>
      <w:r w:rsidRPr="00312BF5">
        <w:rPr>
          <w:rFonts w:ascii="Book Antiqua" w:hAnsi="Book Antiqua" w:cs="Arial"/>
          <w:kern w:val="28"/>
        </w:rPr>
        <w:fldChar w:fldCharType="separate"/>
      </w:r>
      <w:hyperlink w:anchor="_Toc29109251" w:history="1">
        <w:r w:rsidR="00190F31" w:rsidRPr="00312BF5">
          <w:rPr>
            <w:rStyle w:val="Hypertextovodkaz"/>
            <w:rFonts w:ascii="Book Antiqua" w:eastAsia="Calibri" w:hAnsi="Book Antiqua" w:cs="Arial"/>
            <w:noProof/>
          </w:rPr>
          <w:t>1.</w:t>
        </w:r>
        <w:r w:rsidR="00190F31" w:rsidRPr="00312BF5">
          <w:rPr>
            <w:rFonts w:ascii="Book Antiqua" w:eastAsiaTheme="minorEastAsia" w:hAnsi="Book Antiqua" w:cs="Arial"/>
            <w:noProof/>
          </w:rPr>
          <w:tab/>
        </w:r>
        <w:r w:rsidR="00190F31" w:rsidRPr="00312BF5">
          <w:rPr>
            <w:rStyle w:val="Hypertextovodkaz"/>
            <w:rFonts w:ascii="Book Antiqua" w:eastAsia="Arial" w:hAnsi="Book Antiqua" w:cs="Arial"/>
            <w:noProof/>
          </w:rPr>
          <w:t>ÚVOD</w:t>
        </w:r>
        <w:r w:rsidR="00190F31" w:rsidRPr="00312BF5">
          <w:rPr>
            <w:rFonts w:ascii="Book Antiqua" w:hAnsi="Book Antiqua" w:cs="Arial"/>
            <w:noProof/>
            <w:webHidden/>
          </w:rPr>
          <w:tab/>
        </w:r>
        <w:r w:rsidR="00190F31" w:rsidRPr="00312BF5">
          <w:rPr>
            <w:rFonts w:ascii="Book Antiqua" w:hAnsi="Book Antiqua" w:cs="Arial"/>
            <w:noProof/>
            <w:webHidden/>
          </w:rPr>
          <w:fldChar w:fldCharType="begin"/>
        </w:r>
        <w:r w:rsidR="00190F31" w:rsidRPr="00312BF5">
          <w:rPr>
            <w:rFonts w:ascii="Book Antiqua" w:hAnsi="Book Antiqua" w:cs="Arial"/>
            <w:noProof/>
            <w:webHidden/>
          </w:rPr>
          <w:instrText xml:space="preserve"> PAGEREF _Toc29109251 \h </w:instrText>
        </w:r>
        <w:r w:rsidR="00190F31" w:rsidRPr="00312BF5">
          <w:rPr>
            <w:rFonts w:ascii="Book Antiqua" w:hAnsi="Book Antiqua" w:cs="Arial"/>
            <w:noProof/>
            <w:webHidden/>
          </w:rPr>
        </w:r>
        <w:r w:rsidR="00190F31" w:rsidRPr="00312BF5">
          <w:rPr>
            <w:rFonts w:ascii="Book Antiqua" w:hAnsi="Book Antiqua" w:cs="Arial"/>
            <w:noProof/>
            <w:webHidden/>
          </w:rPr>
          <w:fldChar w:fldCharType="separate"/>
        </w:r>
        <w:r w:rsidR="00465C0C" w:rsidRPr="00312BF5">
          <w:rPr>
            <w:rFonts w:ascii="Book Antiqua" w:hAnsi="Book Antiqua" w:cs="Arial"/>
            <w:noProof/>
            <w:webHidden/>
          </w:rPr>
          <w:t>3</w:t>
        </w:r>
        <w:r w:rsidR="00190F31" w:rsidRPr="00312BF5">
          <w:rPr>
            <w:rFonts w:ascii="Book Antiqua" w:hAnsi="Book Antiqua" w:cs="Arial"/>
            <w:noProof/>
            <w:webHidden/>
          </w:rPr>
          <w:fldChar w:fldCharType="end"/>
        </w:r>
      </w:hyperlink>
    </w:p>
    <w:p w14:paraId="0779182A" w14:textId="092700B4" w:rsidR="00190F31" w:rsidRPr="00312BF5" w:rsidRDefault="00453F9E">
      <w:pPr>
        <w:pStyle w:val="Obsah2"/>
        <w:tabs>
          <w:tab w:val="left" w:pos="880"/>
          <w:tab w:val="right" w:leader="dot" w:pos="9622"/>
        </w:tabs>
        <w:rPr>
          <w:rFonts w:ascii="Book Antiqua" w:eastAsiaTheme="minorEastAsia" w:hAnsi="Book Antiqua" w:cs="Arial"/>
          <w:noProof/>
        </w:rPr>
      </w:pPr>
      <w:hyperlink w:anchor="_Toc29109252" w:history="1">
        <w:r w:rsidR="00190F31" w:rsidRPr="00312BF5">
          <w:rPr>
            <w:rStyle w:val="Hypertextovodkaz"/>
            <w:rFonts w:ascii="Book Antiqua" w:eastAsia="Arial" w:hAnsi="Book Antiqua" w:cs="Arial"/>
            <w:noProof/>
          </w:rPr>
          <w:t>1.1</w:t>
        </w:r>
        <w:r w:rsidR="00190F31" w:rsidRPr="00312BF5">
          <w:rPr>
            <w:rFonts w:ascii="Book Antiqua" w:eastAsiaTheme="minorEastAsia" w:hAnsi="Book Antiqua" w:cs="Arial"/>
            <w:noProof/>
          </w:rPr>
          <w:tab/>
        </w:r>
        <w:r w:rsidR="00190F31" w:rsidRPr="00312BF5">
          <w:rPr>
            <w:rStyle w:val="Hypertextovodkaz"/>
            <w:rFonts w:ascii="Book Antiqua" w:eastAsia="Arial" w:hAnsi="Book Antiqua" w:cs="Arial"/>
            <w:noProof/>
          </w:rPr>
          <w:t>O</w:t>
        </w:r>
        <w:r w:rsidR="00B82479" w:rsidRPr="00312BF5">
          <w:rPr>
            <w:rStyle w:val="Hypertextovodkaz"/>
            <w:rFonts w:ascii="Book Antiqua" w:eastAsia="Arial" w:hAnsi="Book Antiqua" w:cs="Arial"/>
            <w:noProof/>
          </w:rPr>
          <w:t>BECNÉ ZÁSADY</w:t>
        </w:r>
        <w:r w:rsidR="00190F31" w:rsidRPr="00312BF5">
          <w:rPr>
            <w:rStyle w:val="Hypertextovodkaz"/>
            <w:rFonts w:ascii="Book Antiqua" w:eastAsia="Arial" w:hAnsi="Book Antiqua" w:cs="Arial"/>
            <w:noProof/>
          </w:rPr>
          <w:t xml:space="preserve"> BIM P</w:t>
        </w:r>
        <w:r w:rsidR="00B82479" w:rsidRPr="00312BF5">
          <w:rPr>
            <w:rStyle w:val="Hypertextovodkaz"/>
            <w:rFonts w:ascii="Book Antiqua" w:eastAsia="Arial" w:hAnsi="Book Antiqua" w:cs="Arial"/>
            <w:noProof/>
          </w:rPr>
          <w:t>ROTOKOLU</w:t>
        </w:r>
        <w:r w:rsidR="00190F31" w:rsidRPr="00312BF5">
          <w:rPr>
            <w:rFonts w:ascii="Book Antiqua" w:hAnsi="Book Antiqua" w:cs="Arial"/>
            <w:noProof/>
            <w:webHidden/>
          </w:rPr>
          <w:tab/>
        </w:r>
        <w:r w:rsidR="00190F31" w:rsidRPr="00312BF5">
          <w:rPr>
            <w:rFonts w:ascii="Book Antiqua" w:hAnsi="Book Antiqua" w:cs="Arial"/>
            <w:noProof/>
            <w:webHidden/>
          </w:rPr>
          <w:fldChar w:fldCharType="begin"/>
        </w:r>
        <w:r w:rsidR="00190F31" w:rsidRPr="00312BF5">
          <w:rPr>
            <w:rFonts w:ascii="Book Antiqua" w:hAnsi="Book Antiqua" w:cs="Arial"/>
            <w:noProof/>
            <w:webHidden/>
          </w:rPr>
          <w:instrText xml:space="preserve"> PAGEREF _Toc29109252 \h </w:instrText>
        </w:r>
        <w:r w:rsidR="00190F31" w:rsidRPr="00312BF5">
          <w:rPr>
            <w:rFonts w:ascii="Book Antiqua" w:hAnsi="Book Antiqua" w:cs="Arial"/>
            <w:noProof/>
            <w:webHidden/>
          </w:rPr>
        </w:r>
        <w:r w:rsidR="00190F31" w:rsidRPr="00312BF5">
          <w:rPr>
            <w:rFonts w:ascii="Book Antiqua" w:hAnsi="Book Antiqua" w:cs="Arial"/>
            <w:noProof/>
            <w:webHidden/>
          </w:rPr>
          <w:fldChar w:fldCharType="separate"/>
        </w:r>
        <w:r w:rsidR="00465C0C" w:rsidRPr="00312BF5">
          <w:rPr>
            <w:rFonts w:ascii="Book Antiqua" w:hAnsi="Book Antiqua" w:cs="Arial"/>
            <w:noProof/>
            <w:webHidden/>
          </w:rPr>
          <w:t>3</w:t>
        </w:r>
        <w:r w:rsidR="00190F31" w:rsidRPr="00312BF5">
          <w:rPr>
            <w:rFonts w:ascii="Book Antiqua" w:hAnsi="Book Antiqua" w:cs="Arial"/>
            <w:noProof/>
            <w:webHidden/>
          </w:rPr>
          <w:fldChar w:fldCharType="end"/>
        </w:r>
      </w:hyperlink>
    </w:p>
    <w:p w14:paraId="4BA0B2D6" w14:textId="09439D1B" w:rsidR="00190F31" w:rsidRPr="00312BF5" w:rsidRDefault="00453F9E">
      <w:pPr>
        <w:pStyle w:val="Obsah2"/>
        <w:tabs>
          <w:tab w:val="left" w:pos="880"/>
          <w:tab w:val="right" w:leader="dot" w:pos="9622"/>
        </w:tabs>
        <w:rPr>
          <w:rFonts w:ascii="Book Antiqua" w:eastAsiaTheme="minorEastAsia" w:hAnsi="Book Antiqua" w:cs="Arial"/>
          <w:noProof/>
        </w:rPr>
      </w:pPr>
      <w:hyperlink w:anchor="_Toc29109253" w:history="1">
        <w:r w:rsidR="00190F31" w:rsidRPr="00312BF5">
          <w:rPr>
            <w:rStyle w:val="Hypertextovodkaz"/>
            <w:rFonts w:ascii="Book Antiqua" w:hAnsi="Book Antiqua" w:cs="Arial"/>
            <w:noProof/>
          </w:rPr>
          <w:t>1.2</w:t>
        </w:r>
        <w:r w:rsidR="00190F31" w:rsidRPr="00312BF5">
          <w:rPr>
            <w:rFonts w:ascii="Book Antiqua" w:eastAsiaTheme="minorEastAsia" w:hAnsi="Book Antiqua" w:cs="Arial"/>
            <w:noProof/>
          </w:rPr>
          <w:tab/>
        </w:r>
        <w:r w:rsidR="00190F31" w:rsidRPr="00312BF5">
          <w:rPr>
            <w:rStyle w:val="Hypertextovodkaz"/>
            <w:rFonts w:ascii="Book Antiqua" w:hAnsi="Book Antiqua" w:cs="Arial"/>
            <w:noProof/>
          </w:rPr>
          <w:t>Z</w:t>
        </w:r>
        <w:r w:rsidR="000A4494" w:rsidRPr="00312BF5">
          <w:rPr>
            <w:rStyle w:val="Hypertextovodkaz"/>
            <w:rFonts w:ascii="Book Antiqua" w:hAnsi="Book Antiqua" w:cs="Arial"/>
            <w:noProof/>
          </w:rPr>
          <w:t>ÁKLADNÍ USTANOVENÍ BIM PROTOKOLU</w:t>
        </w:r>
        <w:r w:rsidR="00190F31" w:rsidRPr="00312BF5">
          <w:rPr>
            <w:rFonts w:ascii="Book Antiqua" w:hAnsi="Book Antiqua" w:cs="Arial"/>
            <w:noProof/>
            <w:webHidden/>
          </w:rPr>
          <w:tab/>
        </w:r>
        <w:r w:rsidR="00190F31" w:rsidRPr="00312BF5">
          <w:rPr>
            <w:rFonts w:ascii="Book Antiqua" w:hAnsi="Book Antiqua" w:cs="Arial"/>
            <w:noProof/>
            <w:webHidden/>
          </w:rPr>
          <w:fldChar w:fldCharType="begin"/>
        </w:r>
        <w:r w:rsidR="00190F31" w:rsidRPr="00312BF5">
          <w:rPr>
            <w:rFonts w:ascii="Book Antiqua" w:hAnsi="Book Antiqua" w:cs="Arial"/>
            <w:noProof/>
            <w:webHidden/>
          </w:rPr>
          <w:instrText xml:space="preserve"> PAGEREF _Toc29109253 \h </w:instrText>
        </w:r>
        <w:r w:rsidR="00190F31" w:rsidRPr="00312BF5">
          <w:rPr>
            <w:rFonts w:ascii="Book Antiqua" w:hAnsi="Book Antiqua" w:cs="Arial"/>
            <w:noProof/>
            <w:webHidden/>
          </w:rPr>
        </w:r>
        <w:r w:rsidR="00190F31" w:rsidRPr="00312BF5">
          <w:rPr>
            <w:rFonts w:ascii="Book Antiqua" w:hAnsi="Book Antiqua" w:cs="Arial"/>
            <w:noProof/>
            <w:webHidden/>
          </w:rPr>
          <w:fldChar w:fldCharType="separate"/>
        </w:r>
        <w:r w:rsidR="00465C0C" w:rsidRPr="00312BF5">
          <w:rPr>
            <w:rFonts w:ascii="Book Antiqua" w:hAnsi="Book Antiqua" w:cs="Arial"/>
            <w:noProof/>
            <w:webHidden/>
          </w:rPr>
          <w:t>4</w:t>
        </w:r>
        <w:r w:rsidR="00190F31" w:rsidRPr="00312BF5">
          <w:rPr>
            <w:rFonts w:ascii="Book Antiqua" w:hAnsi="Book Antiqua" w:cs="Arial"/>
            <w:noProof/>
            <w:webHidden/>
          </w:rPr>
          <w:fldChar w:fldCharType="end"/>
        </w:r>
      </w:hyperlink>
    </w:p>
    <w:p w14:paraId="6EF9A2B1" w14:textId="2D8924B2" w:rsidR="00190F31" w:rsidRPr="00312BF5" w:rsidRDefault="00453F9E">
      <w:pPr>
        <w:pStyle w:val="Obsah3"/>
        <w:tabs>
          <w:tab w:val="left" w:pos="1320"/>
          <w:tab w:val="right" w:leader="dot" w:pos="9622"/>
        </w:tabs>
        <w:rPr>
          <w:rFonts w:ascii="Book Antiqua" w:eastAsiaTheme="minorEastAsia" w:hAnsi="Book Antiqua" w:cs="Arial"/>
          <w:noProof/>
          <w:lang w:eastAsia="cs-CZ"/>
        </w:rPr>
      </w:pPr>
      <w:hyperlink w:anchor="_Toc29109254" w:history="1">
        <w:r w:rsidR="00190F31" w:rsidRPr="00312BF5">
          <w:rPr>
            <w:rStyle w:val="Hypertextovodkaz"/>
            <w:rFonts w:ascii="Book Antiqua" w:hAnsi="Book Antiqua" w:cs="Arial"/>
            <w:noProof/>
          </w:rPr>
          <w:t>1.2.1</w:t>
        </w:r>
        <w:r w:rsidR="00190F31" w:rsidRPr="00312BF5">
          <w:rPr>
            <w:rFonts w:ascii="Book Antiqua" w:eastAsiaTheme="minorEastAsia" w:hAnsi="Book Antiqua" w:cs="Arial"/>
            <w:noProof/>
            <w:lang w:eastAsia="cs-CZ"/>
          </w:rPr>
          <w:tab/>
        </w:r>
        <w:r w:rsidR="00190F31" w:rsidRPr="00312BF5">
          <w:rPr>
            <w:rStyle w:val="Hypertextovodkaz"/>
            <w:rFonts w:ascii="Book Antiqua" w:hAnsi="Book Antiqua" w:cs="Arial"/>
            <w:noProof/>
          </w:rPr>
          <w:t>Duševní vlastnictví</w:t>
        </w:r>
        <w:r w:rsidR="00190F31" w:rsidRPr="00312BF5">
          <w:rPr>
            <w:rFonts w:ascii="Book Antiqua" w:hAnsi="Book Antiqua" w:cs="Arial"/>
            <w:noProof/>
            <w:webHidden/>
          </w:rPr>
          <w:tab/>
        </w:r>
        <w:r w:rsidR="00190F31" w:rsidRPr="00312BF5">
          <w:rPr>
            <w:rFonts w:ascii="Book Antiqua" w:hAnsi="Book Antiqua" w:cs="Arial"/>
            <w:noProof/>
            <w:webHidden/>
          </w:rPr>
          <w:fldChar w:fldCharType="begin"/>
        </w:r>
        <w:r w:rsidR="00190F31" w:rsidRPr="00312BF5">
          <w:rPr>
            <w:rFonts w:ascii="Book Antiqua" w:hAnsi="Book Antiqua" w:cs="Arial"/>
            <w:noProof/>
            <w:webHidden/>
          </w:rPr>
          <w:instrText xml:space="preserve"> PAGEREF _Toc29109254 \h </w:instrText>
        </w:r>
        <w:r w:rsidR="00190F31" w:rsidRPr="00312BF5">
          <w:rPr>
            <w:rFonts w:ascii="Book Antiqua" w:hAnsi="Book Antiqua" w:cs="Arial"/>
            <w:noProof/>
            <w:webHidden/>
          </w:rPr>
        </w:r>
        <w:r w:rsidR="00190F31" w:rsidRPr="00312BF5">
          <w:rPr>
            <w:rFonts w:ascii="Book Antiqua" w:hAnsi="Book Antiqua" w:cs="Arial"/>
            <w:noProof/>
            <w:webHidden/>
          </w:rPr>
          <w:fldChar w:fldCharType="separate"/>
        </w:r>
        <w:r w:rsidR="00465C0C" w:rsidRPr="00312BF5">
          <w:rPr>
            <w:rFonts w:ascii="Book Antiqua" w:hAnsi="Book Antiqua" w:cs="Arial"/>
            <w:noProof/>
            <w:webHidden/>
          </w:rPr>
          <w:t>4</w:t>
        </w:r>
        <w:r w:rsidR="00190F31" w:rsidRPr="00312BF5">
          <w:rPr>
            <w:rFonts w:ascii="Book Antiqua" w:hAnsi="Book Antiqua" w:cs="Arial"/>
            <w:noProof/>
            <w:webHidden/>
          </w:rPr>
          <w:fldChar w:fldCharType="end"/>
        </w:r>
      </w:hyperlink>
    </w:p>
    <w:p w14:paraId="79E3502A" w14:textId="2EC45087" w:rsidR="00190F31" w:rsidRPr="00312BF5" w:rsidRDefault="00453F9E">
      <w:pPr>
        <w:pStyle w:val="Obsah3"/>
        <w:tabs>
          <w:tab w:val="left" w:pos="1320"/>
          <w:tab w:val="right" w:leader="dot" w:pos="9622"/>
        </w:tabs>
        <w:rPr>
          <w:rFonts w:ascii="Book Antiqua" w:eastAsiaTheme="minorEastAsia" w:hAnsi="Book Antiqua" w:cs="Arial"/>
          <w:noProof/>
          <w:lang w:eastAsia="cs-CZ"/>
        </w:rPr>
      </w:pPr>
      <w:hyperlink w:anchor="_Toc29109255" w:history="1">
        <w:r w:rsidR="00190F31" w:rsidRPr="00312BF5">
          <w:rPr>
            <w:rStyle w:val="Hypertextovodkaz"/>
            <w:rFonts w:ascii="Book Antiqua" w:hAnsi="Book Antiqua" w:cs="Arial"/>
            <w:noProof/>
          </w:rPr>
          <w:t>1.2.2</w:t>
        </w:r>
        <w:r w:rsidR="00190F31" w:rsidRPr="00312BF5">
          <w:rPr>
            <w:rFonts w:ascii="Book Antiqua" w:eastAsiaTheme="minorEastAsia" w:hAnsi="Book Antiqua" w:cs="Arial"/>
            <w:noProof/>
            <w:lang w:eastAsia="cs-CZ"/>
          </w:rPr>
          <w:tab/>
        </w:r>
        <w:r w:rsidR="00190F31" w:rsidRPr="00312BF5">
          <w:rPr>
            <w:rStyle w:val="Hypertextovodkaz"/>
            <w:rFonts w:ascii="Book Antiqua" w:hAnsi="Book Antiqua" w:cs="Arial"/>
            <w:noProof/>
          </w:rPr>
          <w:t>Elektronická výměna dat</w:t>
        </w:r>
        <w:r w:rsidR="00190F31" w:rsidRPr="00312BF5">
          <w:rPr>
            <w:rFonts w:ascii="Book Antiqua" w:hAnsi="Book Antiqua" w:cs="Arial"/>
            <w:noProof/>
            <w:webHidden/>
          </w:rPr>
          <w:tab/>
        </w:r>
        <w:r w:rsidR="00190F31" w:rsidRPr="00312BF5">
          <w:rPr>
            <w:rFonts w:ascii="Book Antiqua" w:hAnsi="Book Antiqua" w:cs="Arial"/>
            <w:noProof/>
            <w:webHidden/>
          </w:rPr>
          <w:fldChar w:fldCharType="begin"/>
        </w:r>
        <w:r w:rsidR="00190F31" w:rsidRPr="00312BF5">
          <w:rPr>
            <w:rFonts w:ascii="Book Antiqua" w:hAnsi="Book Antiqua" w:cs="Arial"/>
            <w:noProof/>
            <w:webHidden/>
          </w:rPr>
          <w:instrText xml:space="preserve"> PAGEREF _Toc29109255 \h </w:instrText>
        </w:r>
        <w:r w:rsidR="00190F31" w:rsidRPr="00312BF5">
          <w:rPr>
            <w:rFonts w:ascii="Book Antiqua" w:hAnsi="Book Antiqua" w:cs="Arial"/>
            <w:noProof/>
            <w:webHidden/>
          </w:rPr>
        </w:r>
        <w:r w:rsidR="00190F31" w:rsidRPr="00312BF5">
          <w:rPr>
            <w:rFonts w:ascii="Book Antiqua" w:hAnsi="Book Antiqua" w:cs="Arial"/>
            <w:noProof/>
            <w:webHidden/>
          </w:rPr>
          <w:fldChar w:fldCharType="separate"/>
        </w:r>
        <w:r w:rsidR="00465C0C" w:rsidRPr="00312BF5">
          <w:rPr>
            <w:rFonts w:ascii="Book Antiqua" w:hAnsi="Book Antiqua" w:cs="Arial"/>
            <w:noProof/>
            <w:webHidden/>
          </w:rPr>
          <w:t>4</w:t>
        </w:r>
        <w:r w:rsidR="00190F31" w:rsidRPr="00312BF5">
          <w:rPr>
            <w:rFonts w:ascii="Book Antiqua" w:hAnsi="Book Antiqua" w:cs="Arial"/>
            <w:noProof/>
            <w:webHidden/>
          </w:rPr>
          <w:fldChar w:fldCharType="end"/>
        </w:r>
      </w:hyperlink>
    </w:p>
    <w:p w14:paraId="208762CE" w14:textId="3279CC16" w:rsidR="00190F31" w:rsidRPr="00312BF5" w:rsidRDefault="00453F9E">
      <w:pPr>
        <w:pStyle w:val="Obsah3"/>
        <w:tabs>
          <w:tab w:val="left" w:pos="1320"/>
          <w:tab w:val="right" w:leader="dot" w:pos="9622"/>
        </w:tabs>
        <w:rPr>
          <w:rFonts w:ascii="Book Antiqua" w:eastAsiaTheme="minorEastAsia" w:hAnsi="Book Antiqua" w:cs="Arial"/>
          <w:noProof/>
          <w:lang w:eastAsia="cs-CZ"/>
        </w:rPr>
      </w:pPr>
      <w:hyperlink w:anchor="_Toc29109256" w:history="1">
        <w:r w:rsidR="00190F31" w:rsidRPr="00312BF5">
          <w:rPr>
            <w:rStyle w:val="Hypertextovodkaz"/>
            <w:rFonts w:ascii="Book Antiqua" w:eastAsia="Arial" w:hAnsi="Book Antiqua" w:cs="Arial"/>
            <w:noProof/>
          </w:rPr>
          <w:t>1.2.3</w:t>
        </w:r>
        <w:r w:rsidR="00190F31" w:rsidRPr="00312BF5">
          <w:rPr>
            <w:rFonts w:ascii="Book Antiqua" w:eastAsiaTheme="minorEastAsia" w:hAnsi="Book Antiqua" w:cs="Arial"/>
            <w:noProof/>
            <w:lang w:eastAsia="cs-CZ"/>
          </w:rPr>
          <w:tab/>
        </w:r>
        <w:r w:rsidR="00190F31" w:rsidRPr="00312BF5">
          <w:rPr>
            <w:rStyle w:val="Hypertextovodkaz"/>
            <w:rFonts w:ascii="Book Antiqua" w:eastAsia="Arial" w:hAnsi="Book Antiqua" w:cs="Arial"/>
            <w:noProof/>
          </w:rPr>
          <w:t>Vymezení pojmů</w:t>
        </w:r>
        <w:r w:rsidR="00190F31" w:rsidRPr="00312BF5">
          <w:rPr>
            <w:rFonts w:ascii="Book Antiqua" w:hAnsi="Book Antiqua" w:cs="Arial"/>
            <w:noProof/>
            <w:webHidden/>
          </w:rPr>
          <w:tab/>
        </w:r>
        <w:r w:rsidR="00190F31" w:rsidRPr="00312BF5">
          <w:rPr>
            <w:rFonts w:ascii="Book Antiqua" w:hAnsi="Book Antiqua" w:cs="Arial"/>
            <w:noProof/>
            <w:webHidden/>
          </w:rPr>
          <w:fldChar w:fldCharType="begin"/>
        </w:r>
        <w:r w:rsidR="00190F31" w:rsidRPr="00312BF5">
          <w:rPr>
            <w:rFonts w:ascii="Book Antiqua" w:hAnsi="Book Antiqua" w:cs="Arial"/>
            <w:noProof/>
            <w:webHidden/>
          </w:rPr>
          <w:instrText xml:space="preserve"> PAGEREF _Toc29109256 \h </w:instrText>
        </w:r>
        <w:r w:rsidR="00190F31" w:rsidRPr="00312BF5">
          <w:rPr>
            <w:rFonts w:ascii="Book Antiqua" w:hAnsi="Book Antiqua" w:cs="Arial"/>
            <w:noProof/>
            <w:webHidden/>
          </w:rPr>
        </w:r>
        <w:r w:rsidR="00190F31" w:rsidRPr="00312BF5">
          <w:rPr>
            <w:rFonts w:ascii="Book Antiqua" w:hAnsi="Book Antiqua" w:cs="Arial"/>
            <w:noProof/>
            <w:webHidden/>
          </w:rPr>
          <w:fldChar w:fldCharType="separate"/>
        </w:r>
        <w:r w:rsidR="00465C0C" w:rsidRPr="00312BF5">
          <w:rPr>
            <w:rFonts w:ascii="Book Antiqua" w:hAnsi="Book Antiqua" w:cs="Arial"/>
            <w:noProof/>
            <w:webHidden/>
          </w:rPr>
          <w:t>4</w:t>
        </w:r>
        <w:r w:rsidR="00190F31" w:rsidRPr="00312BF5">
          <w:rPr>
            <w:rFonts w:ascii="Book Antiqua" w:hAnsi="Book Antiqua" w:cs="Arial"/>
            <w:noProof/>
            <w:webHidden/>
          </w:rPr>
          <w:fldChar w:fldCharType="end"/>
        </w:r>
      </w:hyperlink>
    </w:p>
    <w:p w14:paraId="04E642F2" w14:textId="174C73FA" w:rsidR="00190F31" w:rsidRPr="00312BF5" w:rsidRDefault="00453F9E">
      <w:pPr>
        <w:pStyle w:val="Obsah1"/>
        <w:tabs>
          <w:tab w:val="left" w:pos="440"/>
          <w:tab w:val="right" w:leader="dot" w:pos="9622"/>
        </w:tabs>
        <w:rPr>
          <w:rFonts w:ascii="Book Antiqua" w:eastAsiaTheme="minorEastAsia" w:hAnsi="Book Antiqua" w:cs="Arial"/>
          <w:noProof/>
        </w:rPr>
      </w:pPr>
      <w:hyperlink w:anchor="_Toc29109257" w:history="1">
        <w:r w:rsidR="00190F31" w:rsidRPr="00312BF5">
          <w:rPr>
            <w:rStyle w:val="Hypertextovodkaz"/>
            <w:rFonts w:ascii="Book Antiqua" w:eastAsia="Calibri" w:hAnsi="Book Antiqua" w:cs="Arial"/>
            <w:noProof/>
          </w:rPr>
          <w:t>2.</w:t>
        </w:r>
        <w:r w:rsidR="00190F31" w:rsidRPr="00312BF5">
          <w:rPr>
            <w:rFonts w:ascii="Book Antiqua" w:eastAsiaTheme="minorEastAsia" w:hAnsi="Book Antiqua" w:cs="Arial"/>
            <w:noProof/>
          </w:rPr>
          <w:tab/>
        </w:r>
        <w:r w:rsidR="00190F31" w:rsidRPr="00312BF5">
          <w:rPr>
            <w:rStyle w:val="Hypertextovodkaz"/>
            <w:rFonts w:ascii="Book Antiqua" w:hAnsi="Book Antiqua" w:cs="Arial"/>
            <w:noProof/>
          </w:rPr>
          <w:t>PŘEDNOST SMLUVNÍCH DOKUMENTŮ</w:t>
        </w:r>
        <w:r w:rsidR="00190F31" w:rsidRPr="00312BF5">
          <w:rPr>
            <w:rFonts w:ascii="Book Antiqua" w:hAnsi="Book Antiqua" w:cs="Arial"/>
            <w:noProof/>
            <w:webHidden/>
          </w:rPr>
          <w:tab/>
        </w:r>
        <w:r w:rsidR="00190F31" w:rsidRPr="00312BF5">
          <w:rPr>
            <w:rFonts w:ascii="Book Antiqua" w:hAnsi="Book Antiqua" w:cs="Arial"/>
            <w:noProof/>
            <w:webHidden/>
          </w:rPr>
          <w:fldChar w:fldCharType="begin"/>
        </w:r>
        <w:r w:rsidR="00190F31" w:rsidRPr="00312BF5">
          <w:rPr>
            <w:rFonts w:ascii="Book Antiqua" w:hAnsi="Book Antiqua" w:cs="Arial"/>
            <w:noProof/>
            <w:webHidden/>
          </w:rPr>
          <w:instrText xml:space="preserve"> PAGEREF _Toc29109257 \h </w:instrText>
        </w:r>
        <w:r w:rsidR="00190F31" w:rsidRPr="00312BF5">
          <w:rPr>
            <w:rFonts w:ascii="Book Antiqua" w:hAnsi="Book Antiqua" w:cs="Arial"/>
            <w:noProof/>
            <w:webHidden/>
          </w:rPr>
        </w:r>
        <w:r w:rsidR="00190F31" w:rsidRPr="00312BF5">
          <w:rPr>
            <w:rFonts w:ascii="Book Antiqua" w:hAnsi="Book Antiqua" w:cs="Arial"/>
            <w:noProof/>
            <w:webHidden/>
          </w:rPr>
          <w:fldChar w:fldCharType="separate"/>
        </w:r>
        <w:r w:rsidR="00465C0C" w:rsidRPr="00312BF5">
          <w:rPr>
            <w:rFonts w:ascii="Book Antiqua" w:hAnsi="Book Antiqua" w:cs="Arial"/>
            <w:noProof/>
            <w:webHidden/>
          </w:rPr>
          <w:t>6</w:t>
        </w:r>
        <w:r w:rsidR="00190F31" w:rsidRPr="00312BF5">
          <w:rPr>
            <w:rFonts w:ascii="Book Antiqua" w:hAnsi="Book Antiqua" w:cs="Arial"/>
            <w:noProof/>
            <w:webHidden/>
          </w:rPr>
          <w:fldChar w:fldCharType="end"/>
        </w:r>
      </w:hyperlink>
    </w:p>
    <w:p w14:paraId="10A2E3AE" w14:textId="7721A64A" w:rsidR="00190F31" w:rsidRPr="00312BF5" w:rsidRDefault="00453F9E">
      <w:pPr>
        <w:pStyle w:val="Obsah1"/>
        <w:tabs>
          <w:tab w:val="left" w:pos="440"/>
          <w:tab w:val="right" w:leader="dot" w:pos="9622"/>
        </w:tabs>
        <w:rPr>
          <w:rFonts w:ascii="Book Antiqua" w:eastAsiaTheme="minorEastAsia" w:hAnsi="Book Antiqua" w:cs="Arial"/>
          <w:noProof/>
        </w:rPr>
      </w:pPr>
      <w:hyperlink w:anchor="_Toc29109258" w:history="1">
        <w:r w:rsidR="00190F31" w:rsidRPr="00312BF5">
          <w:rPr>
            <w:rStyle w:val="Hypertextovodkaz"/>
            <w:rFonts w:ascii="Book Antiqua" w:eastAsia="Calibri" w:hAnsi="Book Antiqua" w:cs="Arial"/>
            <w:noProof/>
          </w:rPr>
          <w:t>3.</w:t>
        </w:r>
        <w:r w:rsidR="00190F31" w:rsidRPr="00312BF5">
          <w:rPr>
            <w:rFonts w:ascii="Book Antiqua" w:eastAsiaTheme="minorEastAsia" w:hAnsi="Book Antiqua" w:cs="Arial"/>
            <w:noProof/>
          </w:rPr>
          <w:tab/>
        </w:r>
        <w:r w:rsidR="00190F31" w:rsidRPr="00312BF5">
          <w:rPr>
            <w:rStyle w:val="Hypertextovodkaz"/>
            <w:rFonts w:ascii="Book Antiqua" w:hAnsi="Book Antiqua" w:cs="Arial"/>
            <w:noProof/>
          </w:rPr>
          <w:t>POVINNOSTI OBJEDNATELE</w:t>
        </w:r>
        <w:r w:rsidR="00190F31" w:rsidRPr="00312BF5">
          <w:rPr>
            <w:rFonts w:ascii="Book Antiqua" w:hAnsi="Book Antiqua" w:cs="Arial"/>
            <w:noProof/>
            <w:webHidden/>
          </w:rPr>
          <w:tab/>
        </w:r>
        <w:r w:rsidR="00190F31" w:rsidRPr="00312BF5">
          <w:rPr>
            <w:rFonts w:ascii="Book Antiqua" w:hAnsi="Book Antiqua" w:cs="Arial"/>
            <w:noProof/>
            <w:webHidden/>
          </w:rPr>
          <w:fldChar w:fldCharType="begin"/>
        </w:r>
        <w:r w:rsidR="00190F31" w:rsidRPr="00312BF5">
          <w:rPr>
            <w:rFonts w:ascii="Book Antiqua" w:hAnsi="Book Antiqua" w:cs="Arial"/>
            <w:noProof/>
            <w:webHidden/>
          </w:rPr>
          <w:instrText xml:space="preserve"> PAGEREF _Toc29109258 \h </w:instrText>
        </w:r>
        <w:r w:rsidR="00190F31" w:rsidRPr="00312BF5">
          <w:rPr>
            <w:rFonts w:ascii="Book Antiqua" w:hAnsi="Book Antiqua" w:cs="Arial"/>
            <w:noProof/>
            <w:webHidden/>
          </w:rPr>
        </w:r>
        <w:r w:rsidR="00190F31" w:rsidRPr="00312BF5">
          <w:rPr>
            <w:rFonts w:ascii="Book Antiqua" w:hAnsi="Book Antiqua" w:cs="Arial"/>
            <w:noProof/>
            <w:webHidden/>
          </w:rPr>
          <w:fldChar w:fldCharType="separate"/>
        </w:r>
        <w:r w:rsidR="00465C0C" w:rsidRPr="00312BF5">
          <w:rPr>
            <w:rFonts w:ascii="Book Antiqua" w:hAnsi="Book Antiqua" w:cs="Arial"/>
            <w:noProof/>
            <w:webHidden/>
          </w:rPr>
          <w:t>6</w:t>
        </w:r>
        <w:r w:rsidR="00190F31" w:rsidRPr="00312BF5">
          <w:rPr>
            <w:rFonts w:ascii="Book Antiqua" w:hAnsi="Book Antiqua" w:cs="Arial"/>
            <w:noProof/>
            <w:webHidden/>
          </w:rPr>
          <w:fldChar w:fldCharType="end"/>
        </w:r>
      </w:hyperlink>
    </w:p>
    <w:p w14:paraId="540552AA" w14:textId="3C033050" w:rsidR="00190F31" w:rsidRPr="00312BF5" w:rsidRDefault="00453F9E">
      <w:pPr>
        <w:pStyle w:val="Obsah1"/>
        <w:tabs>
          <w:tab w:val="left" w:pos="440"/>
          <w:tab w:val="right" w:leader="dot" w:pos="9622"/>
        </w:tabs>
        <w:rPr>
          <w:rFonts w:ascii="Book Antiqua" w:eastAsiaTheme="minorEastAsia" w:hAnsi="Book Antiqua" w:cs="Arial"/>
          <w:noProof/>
        </w:rPr>
      </w:pPr>
      <w:hyperlink w:anchor="_Toc29109259" w:history="1">
        <w:r w:rsidR="00190F31" w:rsidRPr="00312BF5">
          <w:rPr>
            <w:rStyle w:val="Hypertextovodkaz"/>
            <w:rFonts w:ascii="Book Antiqua" w:eastAsia="Calibri" w:hAnsi="Book Antiqua" w:cs="Arial"/>
            <w:noProof/>
          </w:rPr>
          <w:t>4.</w:t>
        </w:r>
        <w:r w:rsidR="00190F31" w:rsidRPr="00312BF5">
          <w:rPr>
            <w:rFonts w:ascii="Book Antiqua" w:eastAsiaTheme="minorEastAsia" w:hAnsi="Book Antiqua" w:cs="Arial"/>
            <w:noProof/>
          </w:rPr>
          <w:tab/>
        </w:r>
        <w:r w:rsidR="00190F31" w:rsidRPr="00312BF5">
          <w:rPr>
            <w:rStyle w:val="Hypertextovodkaz"/>
            <w:rFonts w:ascii="Book Antiqua" w:hAnsi="Book Antiqua" w:cs="Arial"/>
            <w:noProof/>
          </w:rPr>
          <w:t xml:space="preserve">POVINNOSTI </w:t>
        </w:r>
        <w:r w:rsidR="00A820A9" w:rsidRPr="00312BF5">
          <w:rPr>
            <w:rStyle w:val="Hypertextovodkaz"/>
            <w:rFonts w:ascii="Book Antiqua" w:hAnsi="Book Antiqua" w:cs="Arial"/>
            <w:noProof/>
          </w:rPr>
          <w:t>ZHOTOVITELE</w:t>
        </w:r>
        <w:r w:rsidR="00190F31" w:rsidRPr="00312BF5">
          <w:rPr>
            <w:rFonts w:ascii="Book Antiqua" w:hAnsi="Book Antiqua" w:cs="Arial"/>
            <w:noProof/>
            <w:webHidden/>
          </w:rPr>
          <w:tab/>
        </w:r>
        <w:r w:rsidR="00190F31" w:rsidRPr="00312BF5">
          <w:rPr>
            <w:rFonts w:ascii="Book Antiqua" w:hAnsi="Book Antiqua" w:cs="Arial"/>
            <w:noProof/>
            <w:webHidden/>
          </w:rPr>
          <w:fldChar w:fldCharType="begin"/>
        </w:r>
        <w:r w:rsidR="00190F31" w:rsidRPr="00312BF5">
          <w:rPr>
            <w:rFonts w:ascii="Book Antiqua" w:hAnsi="Book Antiqua" w:cs="Arial"/>
            <w:noProof/>
            <w:webHidden/>
          </w:rPr>
          <w:instrText xml:space="preserve"> PAGEREF _Toc29109259 \h </w:instrText>
        </w:r>
        <w:r w:rsidR="00190F31" w:rsidRPr="00312BF5">
          <w:rPr>
            <w:rFonts w:ascii="Book Antiqua" w:hAnsi="Book Antiqua" w:cs="Arial"/>
            <w:noProof/>
            <w:webHidden/>
          </w:rPr>
        </w:r>
        <w:r w:rsidR="00190F31" w:rsidRPr="00312BF5">
          <w:rPr>
            <w:rFonts w:ascii="Book Antiqua" w:hAnsi="Book Antiqua" w:cs="Arial"/>
            <w:noProof/>
            <w:webHidden/>
          </w:rPr>
          <w:fldChar w:fldCharType="separate"/>
        </w:r>
        <w:r w:rsidR="00465C0C" w:rsidRPr="00312BF5">
          <w:rPr>
            <w:rFonts w:ascii="Book Antiqua" w:hAnsi="Book Antiqua" w:cs="Arial"/>
            <w:noProof/>
            <w:webHidden/>
          </w:rPr>
          <w:t>7</w:t>
        </w:r>
        <w:r w:rsidR="00190F31" w:rsidRPr="00312BF5">
          <w:rPr>
            <w:rFonts w:ascii="Book Antiqua" w:hAnsi="Book Antiqua" w:cs="Arial"/>
            <w:noProof/>
            <w:webHidden/>
          </w:rPr>
          <w:fldChar w:fldCharType="end"/>
        </w:r>
      </w:hyperlink>
    </w:p>
    <w:p w14:paraId="6B413665" w14:textId="3D9CC85C" w:rsidR="00190F31" w:rsidRPr="00312BF5" w:rsidRDefault="00453F9E">
      <w:pPr>
        <w:pStyle w:val="Obsah1"/>
        <w:tabs>
          <w:tab w:val="left" w:pos="440"/>
          <w:tab w:val="right" w:leader="dot" w:pos="9622"/>
        </w:tabs>
        <w:rPr>
          <w:rFonts w:ascii="Book Antiqua" w:eastAsiaTheme="minorEastAsia" w:hAnsi="Book Antiqua" w:cs="Arial"/>
          <w:noProof/>
        </w:rPr>
      </w:pPr>
      <w:hyperlink w:anchor="_Toc29109260" w:history="1">
        <w:r w:rsidR="00190F31" w:rsidRPr="00312BF5">
          <w:rPr>
            <w:rStyle w:val="Hypertextovodkaz"/>
            <w:rFonts w:ascii="Book Antiqua" w:eastAsia="Calibri" w:hAnsi="Book Antiqua" w:cs="Arial"/>
            <w:noProof/>
          </w:rPr>
          <w:t>5.</w:t>
        </w:r>
        <w:r w:rsidR="00190F31" w:rsidRPr="00312BF5">
          <w:rPr>
            <w:rFonts w:ascii="Book Antiqua" w:eastAsiaTheme="minorEastAsia" w:hAnsi="Book Antiqua" w:cs="Arial"/>
            <w:noProof/>
          </w:rPr>
          <w:tab/>
        </w:r>
        <w:r w:rsidR="00190F31" w:rsidRPr="00312BF5">
          <w:rPr>
            <w:rStyle w:val="Hypertextovodkaz"/>
            <w:rFonts w:ascii="Book Antiqua" w:hAnsi="Book Antiqua" w:cs="Arial"/>
            <w:noProof/>
          </w:rPr>
          <w:t>POVINNOSTI ČLENŮ PROJEKTOVÉHO TÝMU</w:t>
        </w:r>
        <w:r w:rsidR="00190F31" w:rsidRPr="00312BF5">
          <w:rPr>
            <w:rFonts w:ascii="Book Antiqua" w:hAnsi="Book Antiqua" w:cs="Arial"/>
            <w:noProof/>
            <w:webHidden/>
          </w:rPr>
          <w:tab/>
        </w:r>
        <w:r w:rsidR="00190F31" w:rsidRPr="00312BF5">
          <w:rPr>
            <w:rFonts w:ascii="Book Antiqua" w:hAnsi="Book Antiqua" w:cs="Arial"/>
            <w:noProof/>
            <w:webHidden/>
          </w:rPr>
          <w:fldChar w:fldCharType="begin"/>
        </w:r>
        <w:r w:rsidR="00190F31" w:rsidRPr="00312BF5">
          <w:rPr>
            <w:rFonts w:ascii="Book Antiqua" w:hAnsi="Book Antiqua" w:cs="Arial"/>
            <w:noProof/>
            <w:webHidden/>
          </w:rPr>
          <w:instrText xml:space="preserve"> PAGEREF _Toc29109260 \h </w:instrText>
        </w:r>
        <w:r w:rsidR="00190F31" w:rsidRPr="00312BF5">
          <w:rPr>
            <w:rFonts w:ascii="Book Antiqua" w:hAnsi="Book Antiqua" w:cs="Arial"/>
            <w:noProof/>
            <w:webHidden/>
          </w:rPr>
        </w:r>
        <w:r w:rsidR="00190F31" w:rsidRPr="00312BF5">
          <w:rPr>
            <w:rFonts w:ascii="Book Antiqua" w:hAnsi="Book Antiqua" w:cs="Arial"/>
            <w:noProof/>
            <w:webHidden/>
          </w:rPr>
          <w:fldChar w:fldCharType="separate"/>
        </w:r>
        <w:r w:rsidR="00465C0C" w:rsidRPr="00312BF5">
          <w:rPr>
            <w:rFonts w:ascii="Book Antiqua" w:hAnsi="Book Antiqua" w:cs="Arial"/>
            <w:noProof/>
            <w:webHidden/>
          </w:rPr>
          <w:t>8</w:t>
        </w:r>
        <w:r w:rsidR="00190F31" w:rsidRPr="00312BF5">
          <w:rPr>
            <w:rFonts w:ascii="Book Antiqua" w:hAnsi="Book Antiqua" w:cs="Arial"/>
            <w:noProof/>
            <w:webHidden/>
          </w:rPr>
          <w:fldChar w:fldCharType="end"/>
        </w:r>
      </w:hyperlink>
    </w:p>
    <w:p w14:paraId="3FD0BD73" w14:textId="3D58964D" w:rsidR="00190F31" w:rsidRPr="00312BF5" w:rsidRDefault="00453F9E">
      <w:pPr>
        <w:pStyle w:val="Obsah1"/>
        <w:tabs>
          <w:tab w:val="left" w:pos="440"/>
          <w:tab w:val="right" w:leader="dot" w:pos="9622"/>
        </w:tabs>
        <w:rPr>
          <w:rFonts w:ascii="Book Antiqua" w:eastAsiaTheme="minorEastAsia" w:hAnsi="Book Antiqua" w:cs="Arial"/>
          <w:noProof/>
        </w:rPr>
      </w:pPr>
      <w:hyperlink w:anchor="_Toc29109261" w:history="1">
        <w:r w:rsidR="00190F31" w:rsidRPr="00312BF5">
          <w:rPr>
            <w:rStyle w:val="Hypertextovodkaz"/>
            <w:rFonts w:ascii="Book Antiqua" w:eastAsia="Calibri" w:hAnsi="Book Antiqua" w:cs="Arial"/>
            <w:noProof/>
          </w:rPr>
          <w:t>6.</w:t>
        </w:r>
        <w:r w:rsidR="00190F31" w:rsidRPr="00312BF5">
          <w:rPr>
            <w:rFonts w:ascii="Book Antiqua" w:eastAsiaTheme="minorEastAsia" w:hAnsi="Book Antiqua" w:cs="Arial"/>
            <w:noProof/>
          </w:rPr>
          <w:tab/>
        </w:r>
        <w:r w:rsidR="00190F31" w:rsidRPr="00312BF5">
          <w:rPr>
            <w:rStyle w:val="Hypertextovodkaz"/>
            <w:rFonts w:ascii="Book Antiqua" w:hAnsi="Book Antiqua" w:cs="Arial"/>
            <w:noProof/>
          </w:rPr>
          <w:t>ELEKTRONICKÁ VÝMĚNA DAT</w:t>
        </w:r>
        <w:r w:rsidR="00190F31" w:rsidRPr="00312BF5">
          <w:rPr>
            <w:rFonts w:ascii="Book Antiqua" w:hAnsi="Book Antiqua" w:cs="Arial"/>
            <w:noProof/>
            <w:webHidden/>
          </w:rPr>
          <w:tab/>
        </w:r>
        <w:r w:rsidR="00190F31" w:rsidRPr="00312BF5">
          <w:rPr>
            <w:rFonts w:ascii="Book Antiqua" w:hAnsi="Book Antiqua" w:cs="Arial"/>
            <w:noProof/>
            <w:webHidden/>
          </w:rPr>
          <w:fldChar w:fldCharType="begin"/>
        </w:r>
        <w:r w:rsidR="00190F31" w:rsidRPr="00312BF5">
          <w:rPr>
            <w:rFonts w:ascii="Book Antiqua" w:hAnsi="Book Antiqua" w:cs="Arial"/>
            <w:noProof/>
            <w:webHidden/>
          </w:rPr>
          <w:instrText xml:space="preserve"> PAGEREF _Toc29109261 \h </w:instrText>
        </w:r>
        <w:r w:rsidR="00190F31" w:rsidRPr="00312BF5">
          <w:rPr>
            <w:rFonts w:ascii="Book Antiqua" w:hAnsi="Book Antiqua" w:cs="Arial"/>
            <w:noProof/>
            <w:webHidden/>
          </w:rPr>
        </w:r>
        <w:r w:rsidR="00190F31" w:rsidRPr="00312BF5">
          <w:rPr>
            <w:rFonts w:ascii="Book Antiqua" w:hAnsi="Book Antiqua" w:cs="Arial"/>
            <w:noProof/>
            <w:webHidden/>
          </w:rPr>
          <w:fldChar w:fldCharType="separate"/>
        </w:r>
        <w:r w:rsidR="00465C0C" w:rsidRPr="00312BF5">
          <w:rPr>
            <w:rFonts w:ascii="Book Antiqua" w:hAnsi="Book Antiqua" w:cs="Arial"/>
            <w:noProof/>
            <w:webHidden/>
          </w:rPr>
          <w:t>8</w:t>
        </w:r>
        <w:r w:rsidR="00190F31" w:rsidRPr="00312BF5">
          <w:rPr>
            <w:rFonts w:ascii="Book Antiqua" w:hAnsi="Book Antiqua" w:cs="Arial"/>
            <w:noProof/>
            <w:webHidden/>
          </w:rPr>
          <w:fldChar w:fldCharType="end"/>
        </w:r>
      </w:hyperlink>
    </w:p>
    <w:p w14:paraId="4600A8E3" w14:textId="0B08F121" w:rsidR="00190F31" w:rsidRPr="00312BF5" w:rsidRDefault="00453F9E">
      <w:pPr>
        <w:pStyle w:val="Obsah1"/>
        <w:tabs>
          <w:tab w:val="left" w:pos="440"/>
          <w:tab w:val="right" w:leader="dot" w:pos="9622"/>
        </w:tabs>
        <w:rPr>
          <w:rFonts w:ascii="Book Antiqua" w:eastAsiaTheme="minorEastAsia" w:hAnsi="Book Antiqua" w:cs="Arial"/>
          <w:noProof/>
        </w:rPr>
      </w:pPr>
      <w:hyperlink w:anchor="_Toc29109262" w:history="1">
        <w:r w:rsidR="00190F31" w:rsidRPr="00312BF5">
          <w:rPr>
            <w:rStyle w:val="Hypertextovodkaz"/>
            <w:rFonts w:ascii="Book Antiqua" w:eastAsia="Calibri" w:hAnsi="Book Antiqua" w:cs="Arial"/>
            <w:noProof/>
          </w:rPr>
          <w:t>7.</w:t>
        </w:r>
        <w:r w:rsidR="00190F31" w:rsidRPr="00312BF5">
          <w:rPr>
            <w:rFonts w:ascii="Book Antiqua" w:eastAsiaTheme="minorEastAsia" w:hAnsi="Book Antiqua" w:cs="Arial"/>
            <w:noProof/>
          </w:rPr>
          <w:tab/>
        </w:r>
        <w:r w:rsidR="00190F31" w:rsidRPr="00312BF5">
          <w:rPr>
            <w:rStyle w:val="Hypertextovodkaz"/>
            <w:rFonts w:ascii="Book Antiqua" w:hAnsi="Book Antiqua" w:cs="Arial"/>
            <w:noProof/>
          </w:rPr>
          <w:t>POUŽITÍ MODELŮ</w:t>
        </w:r>
        <w:r w:rsidR="00190F31" w:rsidRPr="00312BF5">
          <w:rPr>
            <w:rFonts w:ascii="Book Antiqua" w:hAnsi="Book Antiqua" w:cs="Arial"/>
            <w:noProof/>
            <w:webHidden/>
          </w:rPr>
          <w:tab/>
        </w:r>
        <w:r w:rsidR="00190F31" w:rsidRPr="00312BF5">
          <w:rPr>
            <w:rFonts w:ascii="Book Antiqua" w:hAnsi="Book Antiqua" w:cs="Arial"/>
            <w:noProof/>
            <w:webHidden/>
          </w:rPr>
          <w:fldChar w:fldCharType="begin"/>
        </w:r>
        <w:r w:rsidR="00190F31" w:rsidRPr="00312BF5">
          <w:rPr>
            <w:rFonts w:ascii="Book Antiqua" w:hAnsi="Book Antiqua" w:cs="Arial"/>
            <w:noProof/>
            <w:webHidden/>
          </w:rPr>
          <w:instrText xml:space="preserve"> PAGEREF _Toc29109262 \h </w:instrText>
        </w:r>
        <w:r w:rsidR="00190F31" w:rsidRPr="00312BF5">
          <w:rPr>
            <w:rFonts w:ascii="Book Antiqua" w:hAnsi="Book Antiqua" w:cs="Arial"/>
            <w:noProof/>
            <w:webHidden/>
          </w:rPr>
        </w:r>
        <w:r w:rsidR="00190F31" w:rsidRPr="00312BF5">
          <w:rPr>
            <w:rFonts w:ascii="Book Antiqua" w:hAnsi="Book Antiqua" w:cs="Arial"/>
            <w:noProof/>
            <w:webHidden/>
          </w:rPr>
          <w:fldChar w:fldCharType="separate"/>
        </w:r>
        <w:r w:rsidR="00465C0C" w:rsidRPr="00312BF5">
          <w:rPr>
            <w:rFonts w:ascii="Book Antiqua" w:hAnsi="Book Antiqua" w:cs="Arial"/>
            <w:noProof/>
            <w:webHidden/>
          </w:rPr>
          <w:t>8</w:t>
        </w:r>
        <w:r w:rsidR="00190F31" w:rsidRPr="00312BF5">
          <w:rPr>
            <w:rFonts w:ascii="Book Antiqua" w:hAnsi="Book Antiqua" w:cs="Arial"/>
            <w:noProof/>
            <w:webHidden/>
          </w:rPr>
          <w:fldChar w:fldCharType="end"/>
        </w:r>
      </w:hyperlink>
    </w:p>
    <w:p w14:paraId="225BEA94" w14:textId="2A9EA3CA" w:rsidR="00190F31" w:rsidRPr="00312BF5" w:rsidRDefault="00453F9E">
      <w:pPr>
        <w:pStyle w:val="Obsah1"/>
        <w:tabs>
          <w:tab w:val="left" w:pos="440"/>
          <w:tab w:val="right" w:leader="dot" w:pos="9622"/>
        </w:tabs>
        <w:rPr>
          <w:rFonts w:ascii="Book Antiqua" w:eastAsiaTheme="minorEastAsia" w:hAnsi="Book Antiqua" w:cs="Arial"/>
          <w:noProof/>
        </w:rPr>
      </w:pPr>
      <w:hyperlink w:anchor="_Toc29109263" w:history="1">
        <w:r w:rsidR="00190F31" w:rsidRPr="00312BF5">
          <w:rPr>
            <w:rStyle w:val="Hypertextovodkaz"/>
            <w:rFonts w:ascii="Book Antiqua" w:eastAsia="Calibri" w:hAnsi="Book Antiqua" w:cs="Arial"/>
            <w:noProof/>
          </w:rPr>
          <w:t>8.</w:t>
        </w:r>
        <w:r w:rsidR="00190F31" w:rsidRPr="00312BF5">
          <w:rPr>
            <w:rFonts w:ascii="Book Antiqua" w:eastAsiaTheme="minorEastAsia" w:hAnsi="Book Antiqua" w:cs="Arial"/>
            <w:noProof/>
          </w:rPr>
          <w:tab/>
        </w:r>
        <w:r w:rsidR="00190F31" w:rsidRPr="00312BF5">
          <w:rPr>
            <w:rStyle w:val="Hypertextovodkaz"/>
            <w:rFonts w:ascii="Book Antiqua" w:hAnsi="Book Antiqua" w:cs="Arial"/>
            <w:noProof/>
          </w:rPr>
          <w:t>O</w:t>
        </w:r>
        <w:r w:rsidR="00717B0F" w:rsidRPr="00312BF5">
          <w:rPr>
            <w:rStyle w:val="Hypertextovodkaz"/>
            <w:rFonts w:ascii="Book Antiqua" w:hAnsi="Book Antiqua" w:cs="Arial"/>
            <w:noProof/>
          </w:rPr>
          <w:t>DPOVĚDNOST VE VZTAHU K MODEL</w:t>
        </w:r>
        <w:r w:rsidR="00695665" w:rsidRPr="00312BF5">
          <w:rPr>
            <w:rStyle w:val="Hypertextovodkaz"/>
            <w:rFonts w:ascii="Book Antiqua" w:hAnsi="Book Antiqua" w:cs="Arial"/>
            <w:noProof/>
          </w:rPr>
          <w:t>ŮM</w:t>
        </w:r>
        <w:r w:rsidR="00717B0F" w:rsidRPr="00312BF5">
          <w:rPr>
            <w:rStyle w:val="Hypertextovodkaz"/>
            <w:rFonts w:ascii="Book Antiqua" w:hAnsi="Book Antiqua" w:cs="Arial"/>
            <w:noProof/>
          </w:rPr>
          <w:t xml:space="preserve"> </w:t>
        </w:r>
        <w:r w:rsidR="00190F31" w:rsidRPr="00312BF5">
          <w:rPr>
            <w:rFonts w:ascii="Book Antiqua" w:hAnsi="Book Antiqua" w:cs="Arial"/>
            <w:noProof/>
            <w:webHidden/>
          </w:rPr>
          <w:tab/>
        </w:r>
        <w:r w:rsidR="00190F31" w:rsidRPr="00312BF5">
          <w:rPr>
            <w:rFonts w:ascii="Book Antiqua" w:hAnsi="Book Antiqua" w:cs="Arial"/>
            <w:noProof/>
            <w:webHidden/>
          </w:rPr>
          <w:fldChar w:fldCharType="begin"/>
        </w:r>
        <w:r w:rsidR="00190F31" w:rsidRPr="00312BF5">
          <w:rPr>
            <w:rFonts w:ascii="Book Antiqua" w:hAnsi="Book Antiqua" w:cs="Arial"/>
            <w:noProof/>
            <w:webHidden/>
          </w:rPr>
          <w:instrText xml:space="preserve"> PAGEREF _Toc29109263 \h </w:instrText>
        </w:r>
        <w:r w:rsidR="00190F31" w:rsidRPr="00312BF5">
          <w:rPr>
            <w:rFonts w:ascii="Book Antiqua" w:hAnsi="Book Antiqua" w:cs="Arial"/>
            <w:noProof/>
            <w:webHidden/>
          </w:rPr>
        </w:r>
        <w:r w:rsidR="00190F31" w:rsidRPr="00312BF5">
          <w:rPr>
            <w:rFonts w:ascii="Book Antiqua" w:hAnsi="Book Antiqua" w:cs="Arial"/>
            <w:noProof/>
            <w:webHidden/>
          </w:rPr>
          <w:fldChar w:fldCharType="separate"/>
        </w:r>
        <w:r w:rsidR="00465C0C" w:rsidRPr="00312BF5">
          <w:rPr>
            <w:rFonts w:ascii="Book Antiqua" w:hAnsi="Book Antiqua" w:cs="Arial"/>
            <w:noProof/>
            <w:webHidden/>
          </w:rPr>
          <w:t>10</w:t>
        </w:r>
        <w:r w:rsidR="00190F31" w:rsidRPr="00312BF5">
          <w:rPr>
            <w:rFonts w:ascii="Book Antiqua" w:hAnsi="Book Antiqua" w:cs="Arial"/>
            <w:noProof/>
            <w:webHidden/>
          </w:rPr>
          <w:fldChar w:fldCharType="end"/>
        </w:r>
      </w:hyperlink>
    </w:p>
    <w:p w14:paraId="3B42E8A3" w14:textId="5A725FFF" w:rsidR="00190F31" w:rsidRPr="00312BF5" w:rsidRDefault="00453F9E">
      <w:pPr>
        <w:pStyle w:val="Obsah1"/>
        <w:tabs>
          <w:tab w:val="left" w:pos="440"/>
          <w:tab w:val="right" w:leader="dot" w:pos="9622"/>
        </w:tabs>
        <w:rPr>
          <w:rFonts w:ascii="Book Antiqua" w:eastAsiaTheme="minorEastAsia" w:hAnsi="Book Antiqua" w:cs="Arial"/>
          <w:noProof/>
        </w:rPr>
      </w:pPr>
      <w:hyperlink w:anchor="_Toc29109264" w:history="1">
        <w:r w:rsidR="00190F31" w:rsidRPr="00312BF5">
          <w:rPr>
            <w:rStyle w:val="Hypertextovodkaz"/>
            <w:rFonts w:ascii="Book Antiqua" w:eastAsia="Calibri" w:hAnsi="Book Antiqua" w:cs="Arial"/>
            <w:noProof/>
          </w:rPr>
          <w:t>9.</w:t>
        </w:r>
        <w:r w:rsidR="00190F31" w:rsidRPr="00312BF5">
          <w:rPr>
            <w:rFonts w:ascii="Book Antiqua" w:eastAsiaTheme="minorEastAsia" w:hAnsi="Book Antiqua" w:cs="Arial"/>
            <w:noProof/>
          </w:rPr>
          <w:tab/>
        </w:r>
        <w:r w:rsidR="00190F31" w:rsidRPr="00312BF5">
          <w:rPr>
            <w:rStyle w:val="Hypertextovodkaz"/>
            <w:rFonts w:ascii="Book Antiqua" w:hAnsi="Book Antiqua" w:cs="Arial"/>
            <w:noProof/>
          </w:rPr>
          <w:t>Přílohy</w:t>
        </w:r>
        <w:r w:rsidR="00190F31" w:rsidRPr="00312BF5">
          <w:rPr>
            <w:rFonts w:ascii="Book Antiqua" w:hAnsi="Book Antiqua" w:cs="Arial"/>
            <w:noProof/>
            <w:webHidden/>
          </w:rPr>
          <w:tab/>
        </w:r>
        <w:r w:rsidR="00190F31" w:rsidRPr="00312BF5">
          <w:rPr>
            <w:rFonts w:ascii="Book Antiqua" w:hAnsi="Book Antiqua" w:cs="Arial"/>
            <w:noProof/>
            <w:webHidden/>
          </w:rPr>
          <w:fldChar w:fldCharType="begin"/>
        </w:r>
        <w:r w:rsidR="00190F31" w:rsidRPr="00312BF5">
          <w:rPr>
            <w:rFonts w:ascii="Book Antiqua" w:hAnsi="Book Antiqua" w:cs="Arial"/>
            <w:noProof/>
            <w:webHidden/>
          </w:rPr>
          <w:instrText xml:space="preserve"> PAGEREF _Toc29109264 \h </w:instrText>
        </w:r>
        <w:r w:rsidR="00190F31" w:rsidRPr="00312BF5">
          <w:rPr>
            <w:rFonts w:ascii="Book Antiqua" w:hAnsi="Book Antiqua" w:cs="Arial"/>
            <w:noProof/>
            <w:webHidden/>
          </w:rPr>
        </w:r>
        <w:r w:rsidR="00190F31" w:rsidRPr="00312BF5">
          <w:rPr>
            <w:rFonts w:ascii="Book Antiqua" w:hAnsi="Book Antiqua" w:cs="Arial"/>
            <w:noProof/>
            <w:webHidden/>
          </w:rPr>
          <w:fldChar w:fldCharType="separate"/>
        </w:r>
        <w:r w:rsidR="00465C0C" w:rsidRPr="00312BF5">
          <w:rPr>
            <w:rFonts w:ascii="Book Antiqua" w:hAnsi="Book Antiqua" w:cs="Arial"/>
            <w:noProof/>
            <w:webHidden/>
          </w:rPr>
          <w:t>10</w:t>
        </w:r>
        <w:r w:rsidR="00190F31" w:rsidRPr="00312BF5">
          <w:rPr>
            <w:rFonts w:ascii="Book Antiqua" w:hAnsi="Book Antiqua" w:cs="Arial"/>
            <w:noProof/>
            <w:webHidden/>
          </w:rPr>
          <w:fldChar w:fldCharType="end"/>
        </w:r>
      </w:hyperlink>
    </w:p>
    <w:p w14:paraId="48296723" w14:textId="31F68DA1" w:rsidR="00904C25" w:rsidRPr="00312BF5" w:rsidRDefault="003B0587" w:rsidP="00E538FF">
      <w:pPr>
        <w:spacing w:after="200" w:line="276" w:lineRule="auto"/>
        <w:rPr>
          <w:rFonts w:ascii="Book Antiqua" w:hAnsi="Book Antiqua" w:cs="Arial"/>
          <w:color w:val="auto"/>
          <w:kern w:val="28"/>
          <w:sz w:val="22"/>
          <w:szCs w:val="22"/>
        </w:rPr>
      </w:pPr>
      <w:r w:rsidRPr="00312BF5">
        <w:rPr>
          <w:rFonts w:ascii="Book Antiqua" w:hAnsi="Book Antiqua" w:cs="Arial"/>
          <w:color w:val="auto"/>
          <w:kern w:val="28"/>
          <w:sz w:val="22"/>
          <w:szCs w:val="22"/>
        </w:rPr>
        <w:fldChar w:fldCharType="end"/>
      </w:r>
    </w:p>
    <w:p w14:paraId="5AA43A5F" w14:textId="77777777" w:rsidR="00904C25" w:rsidRPr="00312BF5" w:rsidRDefault="00904C25">
      <w:pPr>
        <w:jc w:val="left"/>
        <w:rPr>
          <w:rFonts w:ascii="Book Antiqua" w:hAnsi="Book Antiqua" w:cs="Arial"/>
          <w:color w:val="auto"/>
          <w:kern w:val="28"/>
          <w:sz w:val="22"/>
          <w:szCs w:val="22"/>
        </w:rPr>
      </w:pPr>
      <w:r w:rsidRPr="00312BF5">
        <w:rPr>
          <w:rFonts w:ascii="Book Antiqua" w:hAnsi="Book Antiqua" w:cs="Arial"/>
          <w:color w:val="auto"/>
          <w:kern w:val="28"/>
          <w:sz w:val="22"/>
          <w:szCs w:val="22"/>
        </w:rPr>
        <w:br w:type="page"/>
      </w:r>
    </w:p>
    <w:p w14:paraId="2F65E019" w14:textId="5F8EB624" w:rsidR="003B0587" w:rsidRPr="00312BF5" w:rsidRDefault="622382C5" w:rsidP="004E1435">
      <w:pPr>
        <w:pStyle w:val="Nadpis1"/>
        <w:rPr>
          <w:rFonts w:ascii="Book Antiqua" w:hAnsi="Book Antiqua"/>
        </w:rPr>
      </w:pPr>
      <w:bookmarkStart w:id="0" w:name="_Toc29109251"/>
      <w:r w:rsidRPr="00312BF5">
        <w:rPr>
          <w:rFonts w:ascii="Book Antiqua" w:eastAsia="Arial" w:hAnsi="Book Antiqua"/>
        </w:rPr>
        <w:lastRenderedPageBreak/>
        <w:t>ÚVOD</w:t>
      </w:r>
      <w:bookmarkEnd w:id="0"/>
    </w:p>
    <w:p w14:paraId="3F027530" w14:textId="7A972500" w:rsidR="004C6B6E" w:rsidRPr="00312BF5" w:rsidRDefault="004C6B6E" w:rsidP="004E1435">
      <w:pPr>
        <w:autoSpaceDE w:val="0"/>
        <w:autoSpaceDN w:val="0"/>
        <w:adjustRightInd w:val="0"/>
        <w:spacing w:after="120"/>
        <w:jc w:val="both"/>
        <w:rPr>
          <w:rFonts w:ascii="Book Antiqua" w:eastAsia="Times New Roman" w:hAnsi="Book Antiqua" w:cs="Arial"/>
          <w:color w:val="auto"/>
          <w:sz w:val="22"/>
          <w:szCs w:val="22"/>
          <w:lang w:eastAsia="cs-CZ"/>
        </w:rPr>
      </w:pPr>
      <w:r w:rsidRPr="00312BF5">
        <w:rPr>
          <w:rFonts w:ascii="Book Antiqua" w:eastAsia="Times New Roman" w:hAnsi="Book Antiqua" w:cs="Arial"/>
          <w:color w:val="auto"/>
          <w:sz w:val="22"/>
          <w:szCs w:val="22"/>
          <w:lang w:eastAsia="cs-CZ"/>
        </w:rPr>
        <w:t>Tento dokument vznikl na podkladu a v souladu s metodikami vydanými S</w:t>
      </w:r>
      <w:r w:rsidR="00D0185B" w:rsidRPr="00312BF5">
        <w:rPr>
          <w:rFonts w:ascii="Book Antiqua" w:eastAsia="Times New Roman" w:hAnsi="Book Antiqua" w:cs="Arial"/>
          <w:color w:val="auto"/>
          <w:sz w:val="22"/>
          <w:szCs w:val="22"/>
          <w:lang w:eastAsia="cs-CZ"/>
        </w:rPr>
        <w:t>tátním fondem dopravní infrastruktury</w:t>
      </w:r>
      <w:r w:rsidRPr="00312BF5">
        <w:rPr>
          <w:rFonts w:ascii="Book Antiqua" w:eastAsia="Times New Roman" w:hAnsi="Book Antiqua" w:cs="Arial"/>
          <w:color w:val="auto"/>
          <w:sz w:val="22"/>
          <w:szCs w:val="22"/>
          <w:lang w:eastAsia="cs-CZ"/>
        </w:rPr>
        <w:t>.</w:t>
      </w:r>
    </w:p>
    <w:p w14:paraId="7252F566" w14:textId="1892F74E" w:rsidR="003B0587" w:rsidRPr="00312BF5" w:rsidRDefault="003B0587" w:rsidP="004E1435">
      <w:pPr>
        <w:autoSpaceDE w:val="0"/>
        <w:autoSpaceDN w:val="0"/>
        <w:adjustRightInd w:val="0"/>
        <w:spacing w:after="120"/>
        <w:jc w:val="both"/>
        <w:rPr>
          <w:rFonts w:ascii="Book Antiqua" w:eastAsia="Times New Roman" w:hAnsi="Book Antiqua" w:cs="Arial"/>
          <w:color w:val="auto"/>
          <w:sz w:val="22"/>
          <w:szCs w:val="22"/>
          <w:lang w:eastAsia="cs-CZ"/>
        </w:rPr>
      </w:pPr>
      <w:r w:rsidRPr="00312BF5">
        <w:rPr>
          <w:rFonts w:ascii="Book Antiqua" w:eastAsia="Times New Roman" w:hAnsi="Book Antiqua" w:cs="Arial"/>
          <w:color w:val="auto"/>
          <w:sz w:val="22"/>
          <w:szCs w:val="22"/>
          <w:lang w:eastAsia="cs-CZ"/>
        </w:rPr>
        <w:t>Protokol slouží jako podpora koordinace účastníků výstavby při informačním modelování staveb. Primárním účelem Protokolu je zajistit vytvoření (celkových i dílčích) Informačních modelů ve stanovených fázích přípravy, realizace či provozu Díla, jeho údržby, oprav, úprav (včetně rozšíření nebo přestavby) či odstranění (včetně jakékoli jeho součásti nebo příslušenství).</w:t>
      </w:r>
    </w:p>
    <w:p w14:paraId="739D2D7B" w14:textId="77777777" w:rsidR="003B0587" w:rsidRPr="00312BF5" w:rsidRDefault="003B0587">
      <w:pPr>
        <w:pStyle w:val="text"/>
        <w:spacing w:before="0" w:after="120"/>
        <w:ind w:firstLine="0"/>
        <w:rPr>
          <w:rFonts w:ascii="Book Antiqua" w:hAnsi="Book Antiqua" w:cs="Arial"/>
          <w:color w:val="auto"/>
          <w:sz w:val="22"/>
          <w:szCs w:val="22"/>
        </w:rPr>
      </w:pPr>
      <w:r w:rsidRPr="00312BF5">
        <w:rPr>
          <w:rFonts w:ascii="Book Antiqua" w:hAnsi="Book Antiqua" w:cs="Arial"/>
          <w:color w:val="auto"/>
          <w:sz w:val="22"/>
          <w:szCs w:val="22"/>
        </w:rPr>
        <w:t>Účelem Protokolu je také podpora spolupráce v rámci Projektového týmu a zavedení společných standardů, zásad spolupráce a pracovních metod.</w:t>
      </w:r>
    </w:p>
    <w:p w14:paraId="220217DC" w14:textId="6503FDFA" w:rsidR="003B0587" w:rsidRPr="00312BF5" w:rsidRDefault="622382C5">
      <w:pPr>
        <w:pStyle w:val="text"/>
        <w:spacing w:before="0" w:after="120"/>
        <w:ind w:firstLine="0"/>
        <w:rPr>
          <w:rFonts w:ascii="Book Antiqua" w:hAnsi="Book Antiqua" w:cs="Arial"/>
          <w:color w:val="auto"/>
          <w:sz w:val="22"/>
          <w:szCs w:val="22"/>
        </w:rPr>
      </w:pPr>
      <w:r w:rsidRPr="00312BF5">
        <w:rPr>
          <w:rFonts w:ascii="Book Antiqua" w:hAnsi="Book Antiqua" w:cs="Arial"/>
          <w:color w:val="auto"/>
          <w:sz w:val="22"/>
          <w:szCs w:val="22"/>
        </w:rPr>
        <w:t>Protokol obsahuje ustanovení, která stanovují pravidla předání digitálních dat týkajících se Informačního modelu ve stanovených fázích přípravy, realizace či provozu Díla.</w:t>
      </w:r>
    </w:p>
    <w:p w14:paraId="65334EA3" w14:textId="77777777" w:rsidR="00A730B1" w:rsidRPr="00312BF5" w:rsidRDefault="00A730B1" w:rsidP="00904C25">
      <w:pPr>
        <w:pStyle w:val="text"/>
        <w:spacing w:before="0" w:after="120"/>
        <w:ind w:firstLine="0"/>
        <w:rPr>
          <w:rFonts w:ascii="Book Antiqua" w:hAnsi="Book Antiqua" w:cs="Arial"/>
          <w:color w:val="auto"/>
          <w:sz w:val="22"/>
          <w:szCs w:val="22"/>
        </w:rPr>
      </w:pPr>
    </w:p>
    <w:p w14:paraId="3299DB85" w14:textId="77777777" w:rsidR="003B0587" w:rsidRPr="00312BF5" w:rsidRDefault="622382C5" w:rsidP="622382C5">
      <w:pPr>
        <w:pStyle w:val="Nadpis2"/>
        <w:keepNext w:val="0"/>
        <w:keepLines w:val="0"/>
        <w:numPr>
          <w:ilvl w:val="1"/>
          <w:numId w:val="2"/>
        </w:numPr>
        <w:spacing w:before="100" w:beforeAutospacing="1" w:after="100" w:afterAutospacing="1"/>
        <w:jc w:val="both"/>
        <w:rPr>
          <w:rFonts w:ascii="Book Antiqua" w:eastAsia="Arial" w:hAnsi="Book Antiqua" w:cs="Arial"/>
          <w:color w:val="auto"/>
          <w:sz w:val="24"/>
          <w:szCs w:val="24"/>
        </w:rPr>
      </w:pPr>
      <w:bookmarkStart w:id="1" w:name="_Toc12872117"/>
      <w:bookmarkStart w:id="2" w:name="_Toc12878984"/>
      <w:bookmarkStart w:id="3" w:name="_Toc497039660"/>
      <w:bookmarkStart w:id="4" w:name="_Toc507672821"/>
      <w:bookmarkStart w:id="5" w:name="_Toc29109252"/>
      <w:bookmarkEnd w:id="1"/>
      <w:bookmarkEnd w:id="2"/>
      <w:r w:rsidRPr="00312BF5">
        <w:rPr>
          <w:rFonts w:ascii="Book Antiqua" w:eastAsia="Arial" w:hAnsi="Book Antiqua" w:cs="Arial"/>
          <w:color w:val="auto"/>
          <w:sz w:val="24"/>
          <w:szCs w:val="24"/>
        </w:rPr>
        <w:t>Obecné zásady BIM Protokolu</w:t>
      </w:r>
      <w:bookmarkEnd w:id="3"/>
      <w:bookmarkEnd w:id="4"/>
      <w:bookmarkEnd w:id="5"/>
    </w:p>
    <w:p w14:paraId="53873F2D" w14:textId="77777777" w:rsidR="003B0587" w:rsidRPr="00312BF5" w:rsidRDefault="622382C5" w:rsidP="004E1435">
      <w:pPr>
        <w:pStyle w:val="text"/>
        <w:spacing w:before="0" w:after="120"/>
        <w:ind w:firstLine="0"/>
        <w:rPr>
          <w:rFonts w:ascii="Book Antiqua" w:eastAsia="Arial" w:hAnsi="Book Antiqua" w:cs="Arial"/>
          <w:color w:val="auto"/>
          <w:sz w:val="22"/>
          <w:szCs w:val="22"/>
        </w:rPr>
      </w:pPr>
      <w:r w:rsidRPr="00312BF5">
        <w:rPr>
          <w:rFonts w:ascii="Book Antiqua" w:eastAsia="Arial" w:hAnsi="Book Antiqua" w:cs="Arial"/>
          <w:color w:val="auto"/>
          <w:sz w:val="22"/>
          <w:szCs w:val="22"/>
        </w:rPr>
        <w:t xml:space="preserve">Protokol je jako součást Smlouvy smluvním dokumentem. </w:t>
      </w:r>
    </w:p>
    <w:p w14:paraId="068F9497" w14:textId="77777777" w:rsidR="003B0587" w:rsidRPr="00312BF5" w:rsidRDefault="622382C5" w:rsidP="004E1435">
      <w:pPr>
        <w:pStyle w:val="text"/>
        <w:spacing w:before="0" w:after="120"/>
        <w:ind w:firstLine="0"/>
        <w:rPr>
          <w:rFonts w:ascii="Book Antiqua" w:eastAsia="Arial" w:hAnsi="Book Antiqua" w:cs="Arial"/>
          <w:color w:val="auto"/>
          <w:sz w:val="22"/>
          <w:szCs w:val="22"/>
        </w:rPr>
      </w:pPr>
      <w:r w:rsidRPr="00312BF5">
        <w:rPr>
          <w:rFonts w:ascii="Book Antiqua" w:eastAsia="Arial" w:hAnsi="Book Antiqua" w:cs="Arial"/>
          <w:color w:val="auto"/>
          <w:sz w:val="22"/>
          <w:szCs w:val="22"/>
        </w:rPr>
        <w:t>Protokol, včetně všech příloh, je součástí Zvláštních podmínek.</w:t>
      </w:r>
    </w:p>
    <w:p w14:paraId="4D442644" w14:textId="60F86716" w:rsidR="003B0587" w:rsidRPr="00312BF5" w:rsidRDefault="622382C5" w:rsidP="004E1435">
      <w:pPr>
        <w:pStyle w:val="text"/>
        <w:spacing w:before="0" w:after="120"/>
        <w:ind w:firstLine="0"/>
        <w:rPr>
          <w:rFonts w:ascii="Book Antiqua" w:eastAsia="Arial" w:hAnsi="Book Antiqua" w:cs="Arial"/>
          <w:color w:val="auto"/>
          <w:sz w:val="22"/>
          <w:szCs w:val="22"/>
        </w:rPr>
      </w:pPr>
      <w:r w:rsidRPr="00312BF5">
        <w:rPr>
          <w:rFonts w:ascii="Book Antiqua" w:eastAsia="Arial" w:hAnsi="Book Antiqua" w:cs="Arial"/>
          <w:color w:val="auto"/>
          <w:sz w:val="22"/>
          <w:szCs w:val="22"/>
        </w:rPr>
        <w:t>Protokol stanovuje, že členové Projektového týmu jsou povinni dodat stanovené součásti svých prací/</w:t>
      </w:r>
      <w:r w:rsidR="009A7665" w:rsidRPr="00312BF5">
        <w:rPr>
          <w:rFonts w:ascii="Book Antiqua" w:eastAsia="Arial" w:hAnsi="Book Antiqua" w:cs="Arial"/>
          <w:color w:val="auto"/>
          <w:sz w:val="22"/>
          <w:szCs w:val="22"/>
        </w:rPr>
        <w:t xml:space="preserve"> </w:t>
      </w:r>
      <w:r w:rsidRPr="00312BF5">
        <w:rPr>
          <w:rFonts w:ascii="Book Antiqua" w:eastAsia="Arial" w:hAnsi="Book Antiqua" w:cs="Arial"/>
          <w:color w:val="auto"/>
          <w:sz w:val="22"/>
          <w:szCs w:val="22"/>
        </w:rPr>
        <w:t>služeb, a to především za použití Informačních modelů a Společného datového prostředí (CDE).</w:t>
      </w:r>
    </w:p>
    <w:p w14:paraId="4A7CEE7F" w14:textId="77777777" w:rsidR="003B0587" w:rsidRPr="00312BF5" w:rsidRDefault="622382C5" w:rsidP="004E1435">
      <w:pPr>
        <w:pStyle w:val="text"/>
        <w:spacing w:before="0" w:after="120"/>
        <w:ind w:firstLine="0"/>
        <w:rPr>
          <w:rFonts w:ascii="Book Antiqua" w:eastAsia="Arial" w:hAnsi="Book Antiqua" w:cs="Arial"/>
          <w:color w:val="auto"/>
          <w:sz w:val="22"/>
          <w:szCs w:val="22"/>
        </w:rPr>
      </w:pPr>
      <w:r w:rsidRPr="00312BF5">
        <w:rPr>
          <w:rFonts w:ascii="Book Antiqua" w:eastAsia="Arial" w:hAnsi="Book Antiqua" w:cs="Arial"/>
          <w:color w:val="auto"/>
          <w:sz w:val="22"/>
          <w:szCs w:val="22"/>
        </w:rPr>
        <w:t>Protokol vymezuje Informační modely, které musí vytvořit Členové projektového týmu, a zavádí specifické povinnosti, závazky a omezení související s užitím těchto Informačních modelů (a veškerých jejich částí).</w:t>
      </w:r>
    </w:p>
    <w:p w14:paraId="35D65847" w14:textId="77777777" w:rsidR="003B0587" w:rsidRPr="00312BF5" w:rsidRDefault="622382C5" w:rsidP="004E1435">
      <w:pPr>
        <w:pStyle w:val="text"/>
        <w:spacing w:before="0" w:after="120"/>
        <w:ind w:firstLine="0"/>
        <w:rPr>
          <w:rFonts w:ascii="Book Antiqua" w:eastAsia="Arial" w:hAnsi="Book Antiqua" w:cs="Arial"/>
          <w:color w:val="auto"/>
          <w:sz w:val="22"/>
          <w:szCs w:val="22"/>
        </w:rPr>
      </w:pPr>
      <w:r w:rsidRPr="00312BF5">
        <w:rPr>
          <w:rFonts w:ascii="Book Antiqua" w:eastAsia="Arial" w:hAnsi="Book Antiqua" w:cs="Arial"/>
          <w:color w:val="auto"/>
          <w:sz w:val="22"/>
          <w:szCs w:val="22"/>
        </w:rPr>
        <w:t>Objednatel musí tento Protokol přizpůsobit konkrétní zakázce, metodě dodávky a struktuře Projektového týmu podle jednotlivých parametrů konkrétní zakázky. Totéž platí pro přílohy tohoto Protokolu.</w:t>
      </w:r>
    </w:p>
    <w:p w14:paraId="7B0562F9" w14:textId="20EC99D2" w:rsidR="003B0587" w:rsidRPr="00312BF5" w:rsidRDefault="622382C5" w:rsidP="004E1435">
      <w:pPr>
        <w:pStyle w:val="text"/>
        <w:spacing w:before="0" w:after="120"/>
        <w:ind w:firstLine="0"/>
        <w:rPr>
          <w:rFonts w:ascii="Book Antiqua" w:eastAsia="Arial" w:hAnsi="Book Antiqua" w:cs="Arial"/>
          <w:color w:val="auto"/>
          <w:sz w:val="22"/>
          <w:szCs w:val="22"/>
        </w:rPr>
      </w:pPr>
      <w:r w:rsidRPr="00312BF5">
        <w:rPr>
          <w:rFonts w:ascii="Book Antiqua" w:eastAsia="Arial" w:hAnsi="Book Antiqua" w:cs="Arial"/>
          <w:color w:val="auto"/>
          <w:sz w:val="22"/>
          <w:szCs w:val="22"/>
        </w:rPr>
        <w:t>Všechny strany podílející se na používání, tvorbě a dodávce Informačních modelů pro Dílo (Členové projektového týmu) jsou povinny dodržovat a řídit se Protokolem a připojit Protokol jako přílohu ke svým smlouvám nebo sjednat jeho závaznost s ostatními Členy projektového týmu (či svými</w:t>
      </w:r>
      <w:r w:rsidR="00F73B70" w:rsidRPr="00312BF5">
        <w:rPr>
          <w:rFonts w:ascii="Book Antiqua" w:eastAsia="Arial" w:hAnsi="Book Antiqua" w:cs="Arial"/>
          <w:color w:val="auto"/>
          <w:sz w:val="22"/>
          <w:szCs w:val="22"/>
        </w:rPr>
        <w:t xml:space="preserve"> pod</w:t>
      </w:r>
      <w:r w:rsidRPr="00312BF5">
        <w:rPr>
          <w:rFonts w:ascii="Book Antiqua" w:eastAsia="Arial" w:hAnsi="Book Antiqua" w:cs="Arial"/>
          <w:color w:val="auto"/>
          <w:sz w:val="22"/>
          <w:szCs w:val="22"/>
        </w:rPr>
        <w:t>dodavateli v rámci dodavatelských řetězců) jako součást, vedle či namísto takových smluv, aby tím zajistili, že všechny osoby užívající, vytvářející a dodávající Informační modely přijmou společné standardy nebo způsoby práce popsané v Protokolu a že všechny osoby užívající Informační model vytvořený jiným Členem projektového týmu k Přípustnému účelu (tj. v rámci licence či sublicence) mají jednoznačné právo tak činit. Protokol mohou využívat rovněž další nepřímí účastníci výstavby například za účelem stanovení společného standardu práce.</w:t>
      </w:r>
    </w:p>
    <w:p w14:paraId="18B2D9BA" w14:textId="6CB5F468" w:rsidR="003B0587" w:rsidRPr="00312BF5" w:rsidRDefault="622382C5" w:rsidP="004E1435">
      <w:pPr>
        <w:pStyle w:val="text"/>
        <w:spacing w:before="0" w:after="120"/>
        <w:ind w:firstLine="0"/>
        <w:rPr>
          <w:rFonts w:ascii="Book Antiqua" w:eastAsia="Arial" w:hAnsi="Book Antiqua" w:cs="Arial"/>
          <w:color w:val="auto"/>
          <w:sz w:val="22"/>
          <w:szCs w:val="22"/>
        </w:rPr>
      </w:pPr>
      <w:r w:rsidRPr="00312BF5">
        <w:rPr>
          <w:rFonts w:ascii="Book Antiqua" w:eastAsia="Arial" w:hAnsi="Book Antiqua" w:cs="Arial"/>
          <w:color w:val="auto"/>
          <w:sz w:val="22"/>
          <w:szCs w:val="22"/>
        </w:rPr>
        <w:t xml:space="preserve">Protokol přiřazuje odpovědnost zástupců Objednatele a </w:t>
      </w:r>
      <w:r w:rsidR="00A820A9" w:rsidRPr="00312BF5">
        <w:rPr>
          <w:rFonts w:ascii="Book Antiqua" w:eastAsia="Arial" w:hAnsi="Book Antiqua" w:cs="Arial"/>
          <w:color w:val="auto"/>
          <w:sz w:val="22"/>
          <w:szCs w:val="22"/>
        </w:rPr>
        <w:t>Zhotovitele</w:t>
      </w:r>
      <w:r w:rsidRPr="00312BF5">
        <w:rPr>
          <w:rFonts w:ascii="Book Antiqua" w:eastAsia="Arial" w:hAnsi="Book Antiqua" w:cs="Arial"/>
          <w:color w:val="auto"/>
          <w:sz w:val="22"/>
          <w:szCs w:val="22"/>
        </w:rPr>
        <w:t xml:space="preserve"> v rámci BIM, tedy v případě Objednatele Správce informací, u </w:t>
      </w:r>
      <w:r w:rsidR="00A820A9" w:rsidRPr="00312BF5">
        <w:rPr>
          <w:rFonts w:ascii="Book Antiqua" w:eastAsia="Arial" w:hAnsi="Book Antiqua" w:cs="Arial"/>
          <w:color w:val="auto"/>
          <w:sz w:val="22"/>
          <w:szCs w:val="22"/>
        </w:rPr>
        <w:t>Zhotovitele</w:t>
      </w:r>
      <w:r w:rsidRPr="00312BF5">
        <w:rPr>
          <w:rFonts w:ascii="Book Antiqua" w:eastAsia="Arial" w:hAnsi="Book Antiqua" w:cs="Arial"/>
          <w:color w:val="auto"/>
          <w:sz w:val="22"/>
          <w:szCs w:val="22"/>
        </w:rPr>
        <w:t xml:space="preserve"> pak Manažera informací nebo Koordinátora BIM. V týmu Správce stavby může být určen Správce informací jako asistent Správce stavby.</w:t>
      </w:r>
    </w:p>
    <w:p w14:paraId="2057845F" w14:textId="77777777" w:rsidR="003B0587" w:rsidRPr="00312BF5" w:rsidRDefault="622382C5" w:rsidP="004E1435">
      <w:pPr>
        <w:pStyle w:val="text"/>
        <w:spacing w:before="0" w:after="120"/>
        <w:ind w:firstLine="0"/>
        <w:rPr>
          <w:rFonts w:ascii="Book Antiqua" w:eastAsia="Arial" w:hAnsi="Book Antiqua" w:cs="Arial"/>
          <w:color w:val="auto"/>
          <w:sz w:val="22"/>
          <w:szCs w:val="22"/>
        </w:rPr>
      </w:pPr>
      <w:r w:rsidRPr="00312BF5">
        <w:rPr>
          <w:rFonts w:ascii="Book Antiqua" w:eastAsia="Arial" w:hAnsi="Book Antiqua" w:cs="Arial"/>
          <w:color w:val="auto"/>
          <w:sz w:val="22"/>
          <w:szCs w:val="22"/>
        </w:rPr>
        <w:t>Manažer informací a Koordinátora BIM zavádí postupy stanovené Protokolem včetně aktualizace jeho příloh, řídí a spravují výměnu informací, přenos dat apod.</w:t>
      </w:r>
    </w:p>
    <w:p w14:paraId="587DF525" w14:textId="7B9B8C42" w:rsidR="00A730B1" w:rsidRPr="00312BF5" w:rsidRDefault="622382C5" w:rsidP="003700F1">
      <w:pPr>
        <w:pStyle w:val="text"/>
        <w:spacing w:before="0" w:after="120"/>
        <w:ind w:firstLine="0"/>
        <w:rPr>
          <w:rFonts w:ascii="Book Antiqua" w:eastAsia="Arial" w:hAnsi="Book Antiqua" w:cs="Arial"/>
          <w:color w:val="auto"/>
          <w:sz w:val="22"/>
          <w:szCs w:val="22"/>
        </w:rPr>
      </w:pPr>
      <w:r w:rsidRPr="00312BF5">
        <w:rPr>
          <w:rFonts w:ascii="Book Antiqua" w:eastAsia="Arial" w:hAnsi="Book Antiqua" w:cs="Arial"/>
          <w:color w:val="auto"/>
          <w:sz w:val="22"/>
          <w:szCs w:val="22"/>
        </w:rPr>
        <w:t>Počáteční odpovědnost za jmenování Správce informací nese Objednatel, který musí zajistit, aby Správce informací byl jmenován na celou dobu až do dokončení poskytování plnění podle Smlouvy.</w:t>
      </w:r>
    </w:p>
    <w:p w14:paraId="1960B445" w14:textId="77777777" w:rsidR="00A730B1" w:rsidRPr="00312BF5" w:rsidRDefault="00A730B1">
      <w:pPr>
        <w:jc w:val="left"/>
        <w:rPr>
          <w:rFonts w:ascii="Book Antiqua" w:eastAsia="Arial" w:hAnsi="Book Antiqua" w:cs="Arial"/>
          <w:color w:val="auto"/>
          <w:sz w:val="22"/>
          <w:szCs w:val="22"/>
          <w:lang w:eastAsia="cs-CZ"/>
        </w:rPr>
      </w:pPr>
      <w:r w:rsidRPr="00312BF5">
        <w:rPr>
          <w:rFonts w:ascii="Book Antiqua" w:eastAsia="Arial" w:hAnsi="Book Antiqua" w:cs="Arial"/>
          <w:color w:val="auto"/>
          <w:sz w:val="22"/>
          <w:szCs w:val="22"/>
        </w:rPr>
        <w:br w:type="page"/>
      </w:r>
    </w:p>
    <w:p w14:paraId="238B1621" w14:textId="77777777" w:rsidR="003B0587" w:rsidRPr="00312BF5" w:rsidRDefault="622382C5" w:rsidP="00A730B1">
      <w:pPr>
        <w:pStyle w:val="Nadpis2"/>
        <w:keepNext w:val="0"/>
        <w:keepLines w:val="0"/>
        <w:numPr>
          <w:ilvl w:val="1"/>
          <w:numId w:val="2"/>
        </w:numPr>
        <w:spacing w:before="0" w:after="0" w:line="480" w:lineRule="auto"/>
        <w:jc w:val="both"/>
        <w:rPr>
          <w:rFonts w:ascii="Book Antiqua" w:hAnsi="Book Antiqua" w:cs="Arial"/>
          <w:color w:val="auto"/>
          <w:sz w:val="24"/>
          <w:szCs w:val="24"/>
        </w:rPr>
      </w:pPr>
      <w:bookmarkStart w:id="6" w:name="_Toc507672822"/>
      <w:bookmarkStart w:id="7" w:name="_Toc29109253"/>
      <w:r w:rsidRPr="00312BF5">
        <w:rPr>
          <w:rFonts w:ascii="Book Antiqua" w:hAnsi="Book Antiqua" w:cs="Arial"/>
          <w:color w:val="auto"/>
          <w:sz w:val="24"/>
          <w:szCs w:val="24"/>
        </w:rPr>
        <w:lastRenderedPageBreak/>
        <w:t>Základní ustanovení BIM protokolu</w:t>
      </w:r>
      <w:bookmarkEnd w:id="6"/>
      <w:bookmarkEnd w:id="7"/>
    </w:p>
    <w:p w14:paraId="29DCA291" w14:textId="2A9B9C43" w:rsidR="003B0587" w:rsidRPr="00312BF5" w:rsidRDefault="622382C5" w:rsidP="00A730B1">
      <w:pPr>
        <w:pStyle w:val="Nadpis3b"/>
        <w:numPr>
          <w:ilvl w:val="2"/>
          <w:numId w:val="2"/>
        </w:numPr>
        <w:spacing w:after="0"/>
        <w:rPr>
          <w:rFonts w:ascii="Book Antiqua" w:hAnsi="Book Antiqua" w:cs="Arial"/>
          <w:color w:val="auto"/>
          <w:sz w:val="24"/>
          <w:szCs w:val="24"/>
        </w:rPr>
      </w:pPr>
      <w:bookmarkStart w:id="8" w:name="_Toc507672823"/>
      <w:bookmarkStart w:id="9" w:name="_Toc29109254"/>
      <w:r w:rsidRPr="00312BF5">
        <w:rPr>
          <w:rFonts w:ascii="Book Antiqua" w:hAnsi="Book Antiqua" w:cs="Arial"/>
          <w:color w:val="auto"/>
          <w:sz w:val="24"/>
          <w:szCs w:val="24"/>
        </w:rPr>
        <w:t>Duševní vlastnictví</w:t>
      </w:r>
      <w:bookmarkEnd w:id="8"/>
      <w:bookmarkEnd w:id="9"/>
    </w:p>
    <w:p w14:paraId="10555F75" w14:textId="776E7D6D" w:rsidR="003B0587" w:rsidRPr="00312BF5" w:rsidRDefault="003B0587" w:rsidP="00A730B1">
      <w:pPr>
        <w:pStyle w:val="text"/>
        <w:spacing w:before="0" w:after="120"/>
        <w:ind w:firstLine="0"/>
        <w:rPr>
          <w:rFonts w:ascii="Book Antiqua" w:eastAsia="Arial" w:hAnsi="Book Antiqua" w:cs="Arial"/>
          <w:color w:val="auto"/>
          <w:sz w:val="22"/>
          <w:szCs w:val="22"/>
        </w:rPr>
      </w:pPr>
      <w:r w:rsidRPr="00312BF5">
        <w:rPr>
          <w:rFonts w:ascii="Book Antiqua" w:eastAsia="Arial" w:hAnsi="Book Antiqua" w:cs="Arial"/>
          <w:color w:val="auto"/>
          <w:sz w:val="22"/>
          <w:szCs w:val="22"/>
        </w:rPr>
        <w:t>S ohledem na komplexní problematiku práva duševního vlastnictví ve vztahu k informačním modelům a nutnou intenzivnější spolupráci a sdílení v rámci Projektování musí Protokol obsahovat příslušná ustanovení upravující práva duševního vlastnictví jednotlivých účastníků výstavby, nezbytná k tomu, aby Informační modely mohly být používány zamýšleným způsobem a aby práva Členů projektového týmu byla chráněna proti porušení.</w:t>
      </w:r>
    </w:p>
    <w:p w14:paraId="363BC99F" w14:textId="77777777" w:rsidR="003B0587" w:rsidRPr="00312BF5" w:rsidRDefault="003B0587" w:rsidP="00A730B1">
      <w:pPr>
        <w:pStyle w:val="text"/>
        <w:spacing w:before="0" w:after="120"/>
        <w:ind w:firstLine="0"/>
        <w:rPr>
          <w:rFonts w:ascii="Book Antiqua" w:eastAsia="Arial" w:hAnsi="Book Antiqua" w:cs="Arial"/>
          <w:color w:val="auto"/>
          <w:sz w:val="22"/>
          <w:szCs w:val="22"/>
        </w:rPr>
      </w:pPr>
      <w:r w:rsidRPr="00312BF5">
        <w:rPr>
          <w:rFonts w:ascii="Book Antiqua" w:eastAsia="Arial" w:hAnsi="Book Antiqua" w:cs="Arial"/>
          <w:color w:val="auto"/>
          <w:sz w:val="22"/>
          <w:szCs w:val="22"/>
        </w:rPr>
        <w:t>V rámci Protokolu je nutné z hlediska duševního vlastnictví vyjasnit osobností a majetková práva, včetně parametrů licencí a sublicencí poskytnutých k tzv. Přípustným účelům.</w:t>
      </w:r>
    </w:p>
    <w:p w14:paraId="2EB2A27E" w14:textId="355C8766" w:rsidR="003B0587" w:rsidRPr="00312BF5" w:rsidRDefault="003B0587" w:rsidP="00A730B1">
      <w:pPr>
        <w:pStyle w:val="text"/>
        <w:spacing w:before="0" w:after="120"/>
        <w:ind w:firstLine="0"/>
        <w:rPr>
          <w:rFonts w:ascii="Book Antiqua" w:eastAsia="Arial" w:hAnsi="Book Antiqua" w:cs="Arial"/>
          <w:color w:val="auto"/>
          <w:sz w:val="22"/>
          <w:szCs w:val="22"/>
        </w:rPr>
      </w:pPr>
      <w:r w:rsidRPr="00312BF5">
        <w:rPr>
          <w:rFonts w:ascii="Book Antiqua" w:eastAsia="Arial" w:hAnsi="Book Antiqua" w:cs="Arial"/>
          <w:color w:val="auto"/>
          <w:sz w:val="22"/>
          <w:szCs w:val="22"/>
        </w:rPr>
        <w:t xml:space="preserve">Objednatel a </w:t>
      </w:r>
      <w:r w:rsidR="00A820A9" w:rsidRPr="00312BF5">
        <w:rPr>
          <w:rFonts w:ascii="Book Antiqua" w:eastAsia="Arial" w:hAnsi="Book Antiqua" w:cs="Arial"/>
          <w:color w:val="auto"/>
          <w:sz w:val="22"/>
          <w:szCs w:val="22"/>
        </w:rPr>
        <w:t>Zhotovitel</w:t>
      </w:r>
      <w:r w:rsidRPr="00312BF5">
        <w:rPr>
          <w:rFonts w:ascii="Book Antiqua" w:eastAsia="Arial" w:hAnsi="Book Antiqua" w:cs="Arial"/>
          <w:color w:val="auto"/>
          <w:sz w:val="22"/>
          <w:szCs w:val="22"/>
        </w:rPr>
        <w:t xml:space="preserve"> si vzájemně udělují licence ve vztahu k Informačnímu modelu (elektronickým informacím a datům obsaženým v modelech, které vytvořil Člen projektového týmu) pro Přípustné účely.</w:t>
      </w:r>
    </w:p>
    <w:p w14:paraId="16108B6D" w14:textId="5CD0A390" w:rsidR="003B0587" w:rsidRPr="00312BF5" w:rsidRDefault="003B0587" w:rsidP="00A730B1">
      <w:pPr>
        <w:pStyle w:val="text"/>
        <w:spacing w:before="0" w:after="120"/>
        <w:ind w:firstLine="0"/>
        <w:rPr>
          <w:rFonts w:ascii="Book Antiqua" w:eastAsia="Arial" w:hAnsi="Book Antiqua" w:cs="Arial"/>
          <w:color w:val="auto"/>
          <w:sz w:val="22"/>
          <w:szCs w:val="22"/>
        </w:rPr>
      </w:pPr>
      <w:r w:rsidRPr="00312BF5">
        <w:rPr>
          <w:rFonts w:ascii="Book Antiqua" w:eastAsia="Arial" w:hAnsi="Book Antiqua" w:cs="Arial"/>
          <w:color w:val="auto"/>
          <w:sz w:val="22"/>
          <w:szCs w:val="22"/>
        </w:rPr>
        <w:t xml:space="preserve">Licence uvedené v Protokolu zahrnují právo udělit za stejných podmínek sublicenci Členům projektového týmu a jejich </w:t>
      </w:r>
      <w:r w:rsidR="004121E9" w:rsidRPr="00312BF5">
        <w:rPr>
          <w:rFonts w:ascii="Book Antiqua" w:eastAsia="Arial" w:hAnsi="Book Antiqua" w:cs="Arial"/>
          <w:color w:val="auto"/>
          <w:sz w:val="22"/>
          <w:szCs w:val="22"/>
        </w:rPr>
        <w:t>pod</w:t>
      </w:r>
      <w:r w:rsidRPr="00312BF5">
        <w:rPr>
          <w:rFonts w:ascii="Book Antiqua" w:eastAsia="Arial" w:hAnsi="Book Antiqua" w:cs="Arial"/>
          <w:color w:val="auto"/>
          <w:sz w:val="22"/>
          <w:szCs w:val="22"/>
        </w:rPr>
        <w:t xml:space="preserve">dodavatelům. Pokud Objednatel vyžaduje, aby byla ve vztahu </w:t>
      </w:r>
      <w:r w:rsidR="00637AC0">
        <w:rPr>
          <w:rFonts w:ascii="Book Antiqua" w:eastAsia="Arial" w:hAnsi="Book Antiqua" w:cs="Arial"/>
          <w:color w:val="auto"/>
          <w:sz w:val="22"/>
          <w:szCs w:val="22"/>
        </w:rPr>
        <w:br/>
      </w:r>
      <w:r w:rsidRPr="00312BF5">
        <w:rPr>
          <w:rFonts w:ascii="Book Antiqua" w:eastAsia="Arial" w:hAnsi="Book Antiqua" w:cs="Arial"/>
          <w:color w:val="auto"/>
          <w:sz w:val="22"/>
          <w:szCs w:val="22"/>
        </w:rPr>
        <w:t>k Informačnímu modelu udělena licence jiným stranám, může tak učinit za předpokladu, že bude dodržován Protokol. Bude k tomu nutná samostatná dohoda ve formě dodatečné smlouvy ve prospěch takové třetí strany nebo taková dohoda může výslovně rozšiřovat platnost Protokolu pro třetí stranu.</w:t>
      </w:r>
    </w:p>
    <w:p w14:paraId="0309AD04" w14:textId="77777777" w:rsidR="003B0587" w:rsidRPr="00312BF5" w:rsidRDefault="003B0587" w:rsidP="003B0587">
      <w:pPr>
        <w:pStyle w:val="text"/>
        <w:spacing w:before="0"/>
        <w:ind w:firstLine="0"/>
        <w:rPr>
          <w:rFonts w:ascii="Book Antiqua" w:hAnsi="Book Antiqua" w:cs="Arial"/>
          <w:color w:val="auto"/>
          <w:sz w:val="22"/>
          <w:szCs w:val="22"/>
        </w:rPr>
      </w:pPr>
    </w:p>
    <w:p w14:paraId="253F3418" w14:textId="77777777" w:rsidR="003B0587" w:rsidRPr="00312BF5" w:rsidRDefault="622382C5" w:rsidP="00A730B1">
      <w:pPr>
        <w:pStyle w:val="Nadpis3b"/>
        <w:numPr>
          <w:ilvl w:val="2"/>
          <w:numId w:val="2"/>
        </w:numPr>
        <w:spacing w:after="0"/>
        <w:rPr>
          <w:rFonts w:ascii="Book Antiqua" w:hAnsi="Book Antiqua" w:cs="Arial"/>
          <w:color w:val="auto"/>
          <w:sz w:val="24"/>
          <w:szCs w:val="24"/>
        </w:rPr>
      </w:pPr>
      <w:bookmarkStart w:id="10" w:name="_Toc507672824"/>
      <w:bookmarkStart w:id="11" w:name="_Toc29109255"/>
      <w:r w:rsidRPr="00312BF5">
        <w:rPr>
          <w:rFonts w:ascii="Book Antiqua" w:hAnsi="Book Antiqua" w:cs="Arial"/>
          <w:color w:val="auto"/>
          <w:sz w:val="24"/>
          <w:szCs w:val="24"/>
        </w:rPr>
        <w:t>Elektronická výměna dat</w:t>
      </w:r>
      <w:bookmarkEnd w:id="10"/>
      <w:bookmarkEnd w:id="11"/>
    </w:p>
    <w:p w14:paraId="04BE34B2" w14:textId="6914248A" w:rsidR="003B0587" w:rsidRPr="00312BF5" w:rsidRDefault="003B0587" w:rsidP="00A730B1">
      <w:pPr>
        <w:pStyle w:val="text"/>
        <w:spacing w:before="0"/>
        <w:ind w:firstLine="0"/>
        <w:rPr>
          <w:rFonts w:ascii="Book Antiqua" w:hAnsi="Book Antiqua" w:cs="Arial"/>
          <w:color w:val="auto"/>
          <w:sz w:val="22"/>
          <w:szCs w:val="22"/>
        </w:rPr>
      </w:pPr>
      <w:r w:rsidRPr="00312BF5">
        <w:rPr>
          <w:rFonts w:ascii="Book Antiqua" w:hAnsi="Book Antiqua" w:cs="Arial"/>
          <w:color w:val="auto"/>
          <w:sz w:val="22"/>
          <w:szCs w:val="22"/>
        </w:rPr>
        <w:t>Cílem Protokolu je odstranit potřebu samostatných dohod o elektronické výměně dat mezi Členy projektového týmu pokrytím hlavních rizik spojených s poskytováním elektronických dat, zejména rizika poškození dat po přenosu. Proto Protokol stanovuje, že aniž by byly ovlivněny povinnosti Člena projektového týmu vyplývající z dohody, neodpovídá Člen projektového týmu za integritu elektronických dat po jejich předání. Je tedy vyloučena odpovědnost Člena projektového týmu za jakékoli poškození nebo neúmyslné pozměnění (apod.) elektronických dat, k němuž dojde po přenosu Informačního modelu (dat) Členem projektového týmu, pokud příčinou není jednání Člena projektového týmu v rozporu s Protokolem.</w:t>
      </w:r>
    </w:p>
    <w:p w14:paraId="44CAB705" w14:textId="77777777" w:rsidR="00A730B1" w:rsidRPr="00312BF5" w:rsidRDefault="00A730B1" w:rsidP="00A730B1">
      <w:pPr>
        <w:pStyle w:val="text"/>
        <w:spacing w:before="0"/>
        <w:ind w:firstLine="0"/>
        <w:rPr>
          <w:rFonts w:ascii="Book Antiqua" w:hAnsi="Book Antiqua" w:cs="Arial"/>
          <w:color w:val="auto"/>
          <w:sz w:val="22"/>
          <w:szCs w:val="22"/>
        </w:rPr>
      </w:pPr>
    </w:p>
    <w:p w14:paraId="785957D7" w14:textId="55B83015" w:rsidR="00E538FF" w:rsidRPr="00312BF5" w:rsidRDefault="622382C5" w:rsidP="00A730B1">
      <w:pPr>
        <w:pStyle w:val="Nadpis3b"/>
        <w:numPr>
          <w:ilvl w:val="2"/>
          <w:numId w:val="2"/>
        </w:numPr>
        <w:spacing w:after="0"/>
        <w:rPr>
          <w:rFonts w:ascii="Book Antiqua" w:eastAsia="Arial" w:hAnsi="Book Antiqua" w:cs="Arial"/>
          <w:color w:val="auto"/>
          <w:sz w:val="24"/>
          <w:szCs w:val="24"/>
        </w:rPr>
      </w:pPr>
      <w:bookmarkStart w:id="12" w:name="_Toc29109256"/>
      <w:r w:rsidRPr="00312BF5">
        <w:rPr>
          <w:rFonts w:ascii="Book Antiqua" w:eastAsia="Arial" w:hAnsi="Book Antiqua" w:cs="Arial"/>
          <w:color w:val="auto"/>
          <w:sz w:val="24"/>
          <w:szCs w:val="24"/>
        </w:rPr>
        <w:t>Vymezení pojmů</w:t>
      </w:r>
      <w:bookmarkEnd w:id="12"/>
    </w:p>
    <w:p w14:paraId="168BC72C" w14:textId="77777777" w:rsidR="00E538FF" w:rsidRPr="00312BF5" w:rsidRDefault="00E538FF" w:rsidP="00E538FF">
      <w:pPr>
        <w:spacing w:after="200" w:line="276" w:lineRule="auto"/>
        <w:jc w:val="both"/>
        <w:rPr>
          <w:rFonts w:ascii="Book Antiqua" w:eastAsia="Calibri" w:hAnsi="Book Antiqua"/>
          <w:color w:val="auto"/>
          <w:sz w:val="22"/>
          <w:szCs w:val="22"/>
        </w:rPr>
      </w:pPr>
      <w:r w:rsidRPr="00312BF5">
        <w:rPr>
          <w:rFonts w:ascii="Book Antiqua" w:eastAsia="Calibri" w:hAnsi="Book Antiqua"/>
          <w:color w:val="auto"/>
          <w:sz w:val="22"/>
          <w:szCs w:val="22"/>
        </w:rPr>
        <w:t xml:space="preserve">Pokud kontext nevyžaduje jinak, slova a slovní spojení v tomto dokumentu mají následující definovaný význam, přičemž se pro účely tohoto dokumenty použijí i definice ze Smlouvy. </w:t>
      </w:r>
    </w:p>
    <w:p w14:paraId="0B64A466" w14:textId="52844CFC" w:rsidR="00E538FF" w:rsidRPr="00312BF5" w:rsidRDefault="00E538FF" w:rsidP="00E538FF">
      <w:pPr>
        <w:spacing w:after="200" w:line="276" w:lineRule="auto"/>
        <w:jc w:val="both"/>
        <w:rPr>
          <w:rFonts w:ascii="Book Antiqua" w:eastAsia="Calibri" w:hAnsi="Book Antiqua"/>
          <w:bCs/>
          <w:color w:val="auto"/>
          <w:sz w:val="22"/>
          <w:szCs w:val="22"/>
        </w:rPr>
      </w:pPr>
      <w:r w:rsidRPr="00312BF5">
        <w:rPr>
          <w:rFonts w:ascii="Book Antiqua" w:eastAsia="Calibri" w:hAnsi="Book Antiqua"/>
          <w:b/>
          <w:color w:val="auto"/>
          <w:sz w:val="22"/>
          <w:szCs w:val="22"/>
        </w:rPr>
        <w:t>Členové projektového týmu</w:t>
      </w:r>
      <w:r w:rsidRPr="00312BF5">
        <w:rPr>
          <w:rFonts w:ascii="Book Antiqua" w:eastAsia="Calibri" w:hAnsi="Book Antiqua"/>
          <w:bCs/>
          <w:color w:val="auto"/>
          <w:sz w:val="22"/>
          <w:szCs w:val="22"/>
        </w:rPr>
        <w:t xml:space="preserve"> jsou osoby uvedené v definici Projektového týmu, včetně dalších osob (např. nahrazujících stávající Členy projektového týmu) určených Objednatelem nebo </w:t>
      </w:r>
      <w:r w:rsidR="00A820A9" w:rsidRPr="00312BF5">
        <w:rPr>
          <w:rFonts w:ascii="Book Antiqua" w:eastAsia="Arial" w:hAnsi="Book Antiqua" w:cs="Arial"/>
          <w:color w:val="auto"/>
          <w:sz w:val="22"/>
          <w:szCs w:val="22"/>
        </w:rPr>
        <w:t>Zhotovitele</w:t>
      </w:r>
      <w:r w:rsidR="004121E9" w:rsidRPr="00312BF5">
        <w:rPr>
          <w:rFonts w:ascii="Book Antiqua" w:eastAsia="Arial" w:hAnsi="Book Antiqua" w:cs="Arial"/>
          <w:color w:val="auto"/>
          <w:sz w:val="22"/>
          <w:szCs w:val="22"/>
        </w:rPr>
        <w:t>m</w:t>
      </w:r>
      <w:r w:rsidRPr="00312BF5">
        <w:rPr>
          <w:rFonts w:ascii="Book Antiqua" w:eastAsia="Calibri" w:hAnsi="Book Antiqua"/>
          <w:bCs/>
          <w:color w:val="auto"/>
          <w:sz w:val="22"/>
          <w:szCs w:val="22"/>
        </w:rPr>
        <w:t xml:space="preserve"> podle tohoto Protokolu.</w:t>
      </w:r>
    </w:p>
    <w:p w14:paraId="2F03A67C" w14:textId="77777777" w:rsidR="00E538FF" w:rsidRPr="00312BF5" w:rsidRDefault="00E538FF" w:rsidP="00E538FF">
      <w:pPr>
        <w:spacing w:after="200" w:line="276" w:lineRule="auto"/>
        <w:jc w:val="both"/>
        <w:rPr>
          <w:rFonts w:ascii="Book Antiqua" w:eastAsia="Calibri" w:hAnsi="Book Antiqua"/>
          <w:bCs/>
          <w:color w:val="auto"/>
          <w:sz w:val="22"/>
          <w:szCs w:val="22"/>
        </w:rPr>
      </w:pPr>
      <w:r w:rsidRPr="00312BF5">
        <w:rPr>
          <w:rFonts w:ascii="Book Antiqua" w:eastAsia="Calibri" w:hAnsi="Book Antiqua"/>
          <w:b/>
          <w:color w:val="auto"/>
          <w:sz w:val="22"/>
          <w:szCs w:val="22"/>
        </w:rPr>
        <w:t>Datový standard</w:t>
      </w:r>
      <w:r w:rsidRPr="00312BF5">
        <w:rPr>
          <w:rFonts w:ascii="Book Antiqua" w:eastAsia="Calibri" w:hAnsi="Book Antiqua"/>
          <w:bCs/>
          <w:color w:val="auto"/>
          <w:sz w:val="22"/>
          <w:szCs w:val="22"/>
        </w:rPr>
        <w:t xml:space="preserve"> stanoví všechny standardizované informace v Informačním modelu, se kterými bude při určitých užitích BIM nějakým způsobem nakládáno.</w:t>
      </w:r>
    </w:p>
    <w:p w14:paraId="3A16BD30" w14:textId="77777777" w:rsidR="00E538FF" w:rsidRPr="00312BF5" w:rsidRDefault="00E538FF" w:rsidP="00E538FF">
      <w:pPr>
        <w:spacing w:after="200" w:line="276" w:lineRule="auto"/>
        <w:jc w:val="both"/>
        <w:rPr>
          <w:rFonts w:ascii="Book Antiqua" w:eastAsia="Calibri" w:hAnsi="Book Antiqua"/>
          <w:bCs/>
          <w:color w:val="auto"/>
          <w:sz w:val="22"/>
          <w:szCs w:val="22"/>
        </w:rPr>
      </w:pPr>
      <w:r w:rsidRPr="00312BF5">
        <w:rPr>
          <w:rFonts w:ascii="Book Antiqua" w:eastAsia="Calibri" w:hAnsi="Book Antiqua"/>
          <w:b/>
          <w:color w:val="auto"/>
          <w:sz w:val="22"/>
          <w:szCs w:val="22"/>
        </w:rPr>
        <w:t xml:space="preserve">Dílo </w:t>
      </w:r>
      <w:r w:rsidRPr="00312BF5">
        <w:rPr>
          <w:rFonts w:ascii="Book Antiqua" w:eastAsia="Calibri" w:hAnsi="Book Antiqua"/>
          <w:bCs/>
          <w:color w:val="auto"/>
          <w:sz w:val="22"/>
          <w:szCs w:val="22"/>
        </w:rPr>
        <w:t>je předmětem Projektování podle Smlouvy.</w:t>
      </w:r>
    </w:p>
    <w:p w14:paraId="1564A19F" w14:textId="43C393D9" w:rsidR="00E538FF" w:rsidRPr="00312BF5" w:rsidRDefault="00BC73DB" w:rsidP="00E538FF">
      <w:pPr>
        <w:spacing w:after="200" w:line="276" w:lineRule="auto"/>
        <w:jc w:val="both"/>
        <w:rPr>
          <w:rFonts w:ascii="Book Antiqua" w:eastAsia="Calibri" w:hAnsi="Book Antiqua"/>
          <w:bCs/>
          <w:color w:val="auto"/>
          <w:sz w:val="22"/>
          <w:szCs w:val="22"/>
        </w:rPr>
      </w:pPr>
      <w:r w:rsidRPr="00312BF5">
        <w:rPr>
          <w:rFonts w:ascii="Book Antiqua" w:eastAsia="Calibri" w:hAnsi="Book Antiqua"/>
          <w:b/>
          <w:color w:val="auto"/>
          <w:sz w:val="22"/>
          <w:szCs w:val="22"/>
        </w:rPr>
        <w:lastRenderedPageBreak/>
        <w:t>Zhotovitel</w:t>
      </w:r>
      <w:r w:rsidR="00E538FF" w:rsidRPr="00312BF5">
        <w:rPr>
          <w:rFonts w:ascii="Book Antiqua" w:eastAsia="Calibri" w:hAnsi="Book Antiqua"/>
          <w:bCs/>
          <w:color w:val="auto"/>
          <w:sz w:val="22"/>
          <w:szCs w:val="22"/>
        </w:rPr>
        <w:t xml:space="preserve"> je fyzická nebo právnická osoba, která podle Smlouvy pro Objednatele zhotovuje, projednává a provádí Dílo nebo Projektování a správu a provozování s ním případně souvisejícího Informačního modelu. </w:t>
      </w:r>
      <w:r w:rsidR="00A820A9" w:rsidRPr="00312BF5">
        <w:rPr>
          <w:rFonts w:ascii="Book Antiqua" w:eastAsia="Calibri" w:hAnsi="Book Antiqua"/>
          <w:bCs/>
          <w:color w:val="auto"/>
          <w:sz w:val="22"/>
          <w:szCs w:val="22"/>
        </w:rPr>
        <w:t>Zhotovitele</w:t>
      </w:r>
      <w:r w:rsidR="00260034" w:rsidRPr="00312BF5">
        <w:rPr>
          <w:rFonts w:ascii="Book Antiqua" w:eastAsia="Calibri" w:hAnsi="Book Antiqua"/>
          <w:bCs/>
          <w:color w:val="auto"/>
          <w:sz w:val="22"/>
          <w:szCs w:val="22"/>
        </w:rPr>
        <w:t>m</w:t>
      </w:r>
      <w:r w:rsidR="00E538FF" w:rsidRPr="00312BF5">
        <w:rPr>
          <w:rFonts w:ascii="Book Antiqua" w:eastAsia="Calibri" w:hAnsi="Book Antiqua"/>
          <w:bCs/>
          <w:color w:val="auto"/>
          <w:sz w:val="22"/>
          <w:szCs w:val="22"/>
        </w:rPr>
        <w:t xml:space="preserve"> se pro účely Protokolu rozumí zhotovitel Díla a jakýkoli konzultant účastnící se Díla nebo Projektování (projektant, správce zakázky, správce stavby atd.).</w:t>
      </w:r>
    </w:p>
    <w:p w14:paraId="509919AB" w14:textId="77777777" w:rsidR="00E538FF" w:rsidRPr="00312BF5" w:rsidRDefault="00E538FF" w:rsidP="00E538FF">
      <w:pPr>
        <w:spacing w:after="200" w:line="276" w:lineRule="auto"/>
        <w:jc w:val="both"/>
        <w:rPr>
          <w:rFonts w:ascii="Book Antiqua" w:eastAsia="Calibri" w:hAnsi="Book Antiqua"/>
          <w:bCs/>
          <w:color w:val="auto"/>
          <w:sz w:val="22"/>
          <w:szCs w:val="22"/>
        </w:rPr>
      </w:pPr>
      <w:r w:rsidRPr="00312BF5">
        <w:rPr>
          <w:rFonts w:ascii="Book Antiqua" w:eastAsia="Calibri" w:hAnsi="Book Antiqua"/>
          <w:b/>
          <w:color w:val="auto"/>
          <w:sz w:val="22"/>
          <w:szCs w:val="22"/>
        </w:rPr>
        <w:t xml:space="preserve">Informační model </w:t>
      </w:r>
      <w:r w:rsidRPr="00312BF5">
        <w:rPr>
          <w:rFonts w:ascii="Book Antiqua" w:eastAsia="Calibri" w:hAnsi="Book Antiqua"/>
          <w:bCs/>
          <w:color w:val="auto"/>
          <w:sz w:val="22"/>
          <w:szCs w:val="22"/>
        </w:rPr>
        <w:t>je souhrnem veškerých dokumentů, grafických a negrafických informací, které je Projektový tým povinen poskytnout podle Smlouvy.</w:t>
      </w:r>
    </w:p>
    <w:p w14:paraId="1C7A84D9" w14:textId="4F869094" w:rsidR="00E538FF" w:rsidRPr="00312BF5" w:rsidRDefault="00E538FF" w:rsidP="00E538FF">
      <w:pPr>
        <w:spacing w:after="200" w:line="276" w:lineRule="auto"/>
        <w:jc w:val="both"/>
        <w:rPr>
          <w:rFonts w:ascii="Book Antiqua" w:eastAsia="Calibri" w:hAnsi="Book Antiqua"/>
          <w:color w:val="auto"/>
          <w:sz w:val="22"/>
          <w:szCs w:val="22"/>
        </w:rPr>
      </w:pPr>
      <w:r w:rsidRPr="00312BF5">
        <w:rPr>
          <w:rFonts w:ascii="Book Antiqua" w:eastAsia="Calibri" w:hAnsi="Book Antiqua"/>
          <w:b/>
          <w:color w:val="auto"/>
          <w:sz w:val="22"/>
          <w:szCs w:val="22"/>
        </w:rPr>
        <w:t>Koordinátor BIM</w:t>
      </w:r>
      <w:r w:rsidRPr="00312BF5">
        <w:rPr>
          <w:rFonts w:ascii="Book Antiqua" w:eastAsia="Calibri" w:hAnsi="Book Antiqua"/>
          <w:color w:val="auto"/>
          <w:sz w:val="22"/>
          <w:szCs w:val="22"/>
        </w:rPr>
        <w:t xml:space="preserve"> je osoba na straně </w:t>
      </w:r>
      <w:r w:rsidR="00A820A9" w:rsidRPr="00312BF5">
        <w:rPr>
          <w:rFonts w:ascii="Book Antiqua" w:eastAsia="Arial" w:hAnsi="Book Antiqua" w:cs="Arial"/>
          <w:color w:val="auto"/>
          <w:sz w:val="22"/>
          <w:szCs w:val="22"/>
        </w:rPr>
        <w:t>Zhotovitele</w:t>
      </w:r>
      <w:r w:rsidRPr="00312BF5">
        <w:rPr>
          <w:rFonts w:ascii="Book Antiqua" w:eastAsia="Calibri" w:hAnsi="Book Antiqua"/>
          <w:color w:val="auto"/>
          <w:sz w:val="22"/>
          <w:szCs w:val="22"/>
        </w:rPr>
        <w:t>, zpravidla zhotovitele Díla.</w:t>
      </w:r>
    </w:p>
    <w:p w14:paraId="23473680" w14:textId="77777777" w:rsidR="00E538FF" w:rsidRPr="00312BF5" w:rsidRDefault="00E538FF" w:rsidP="00E538FF">
      <w:pPr>
        <w:spacing w:after="200" w:line="276" w:lineRule="auto"/>
        <w:jc w:val="both"/>
        <w:rPr>
          <w:rFonts w:ascii="Book Antiqua" w:eastAsia="Calibri" w:hAnsi="Book Antiqua"/>
          <w:color w:val="auto"/>
          <w:sz w:val="22"/>
          <w:szCs w:val="22"/>
        </w:rPr>
      </w:pPr>
      <w:r w:rsidRPr="00312BF5">
        <w:rPr>
          <w:rFonts w:ascii="Book Antiqua" w:eastAsia="Calibri" w:hAnsi="Book Antiqua"/>
          <w:b/>
          <w:color w:val="auto"/>
          <w:sz w:val="22"/>
          <w:szCs w:val="22"/>
        </w:rPr>
        <w:t>Licence</w:t>
      </w:r>
      <w:r w:rsidRPr="00312BF5">
        <w:rPr>
          <w:rFonts w:ascii="Book Antiqua" w:eastAsia="Calibri" w:hAnsi="Book Antiqua"/>
          <w:color w:val="auto"/>
          <w:sz w:val="22"/>
          <w:szCs w:val="22"/>
        </w:rPr>
        <w:t xml:space="preserve"> je oprávnění příslušného Člena projektového týmu užít pro výkon činností, k nimž je podle příslušné smlouvy oprávněn nebo zmocněn, Informační model či jeho relevantní část za podmínek stanovených v tomto Protokolu.</w:t>
      </w:r>
    </w:p>
    <w:p w14:paraId="7E0292C7" w14:textId="65FDC307" w:rsidR="00E538FF" w:rsidRPr="00312BF5" w:rsidRDefault="00E538FF" w:rsidP="00E538FF">
      <w:pPr>
        <w:spacing w:after="200" w:line="276" w:lineRule="auto"/>
        <w:jc w:val="both"/>
        <w:rPr>
          <w:rFonts w:ascii="Book Antiqua" w:eastAsia="Calibri" w:hAnsi="Book Antiqua"/>
          <w:color w:val="auto"/>
          <w:sz w:val="22"/>
          <w:szCs w:val="22"/>
        </w:rPr>
      </w:pPr>
      <w:r w:rsidRPr="00312BF5">
        <w:rPr>
          <w:rFonts w:ascii="Book Antiqua" w:eastAsia="Calibri" w:hAnsi="Book Antiqua"/>
          <w:b/>
          <w:color w:val="auto"/>
          <w:sz w:val="22"/>
          <w:szCs w:val="22"/>
        </w:rPr>
        <w:t>Manažer informací</w:t>
      </w:r>
      <w:r w:rsidRPr="00312BF5">
        <w:rPr>
          <w:rFonts w:ascii="Book Antiqua" w:eastAsia="Calibri" w:hAnsi="Book Antiqua"/>
          <w:color w:val="auto"/>
          <w:sz w:val="22"/>
          <w:szCs w:val="22"/>
        </w:rPr>
        <w:t xml:space="preserve"> je osoba na straně </w:t>
      </w:r>
      <w:r w:rsidR="00A820A9" w:rsidRPr="00312BF5">
        <w:rPr>
          <w:rFonts w:ascii="Book Antiqua" w:eastAsia="Arial" w:hAnsi="Book Antiqua" w:cs="Arial"/>
          <w:color w:val="auto"/>
          <w:sz w:val="22"/>
          <w:szCs w:val="22"/>
        </w:rPr>
        <w:t>Zhotovitele</w:t>
      </w:r>
      <w:r w:rsidRPr="00312BF5">
        <w:rPr>
          <w:rFonts w:ascii="Book Antiqua" w:eastAsia="Calibri" w:hAnsi="Book Antiqua"/>
          <w:color w:val="auto"/>
          <w:sz w:val="22"/>
          <w:szCs w:val="22"/>
        </w:rPr>
        <w:t>, zpravidla projektanta.</w:t>
      </w:r>
    </w:p>
    <w:p w14:paraId="43C5EB08" w14:textId="6A3921FF" w:rsidR="00E538FF" w:rsidRPr="00312BF5" w:rsidRDefault="00E538FF" w:rsidP="00E538FF">
      <w:pPr>
        <w:spacing w:after="200" w:line="276" w:lineRule="auto"/>
        <w:jc w:val="both"/>
        <w:rPr>
          <w:rFonts w:ascii="Book Antiqua" w:eastAsia="Calibri" w:hAnsi="Book Antiqua"/>
          <w:color w:val="auto"/>
          <w:sz w:val="22"/>
          <w:szCs w:val="22"/>
        </w:rPr>
      </w:pPr>
      <w:r w:rsidRPr="00312BF5">
        <w:rPr>
          <w:rFonts w:ascii="Book Antiqua" w:eastAsia="Calibri" w:hAnsi="Book Antiqua"/>
          <w:b/>
          <w:bCs/>
          <w:color w:val="auto"/>
          <w:sz w:val="22"/>
          <w:szCs w:val="22"/>
        </w:rPr>
        <w:t>Objednatel</w:t>
      </w:r>
      <w:r w:rsidRPr="00312BF5">
        <w:rPr>
          <w:rFonts w:ascii="Book Antiqua" w:eastAsia="Calibri" w:hAnsi="Book Antiqua"/>
          <w:color w:val="auto"/>
          <w:sz w:val="22"/>
          <w:szCs w:val="22"/>
        </w:rPr>
        <w:t xml:space="preserve"> je fyzická nebo právnická osoba, která si Smlouvou u </w:t>
      </w:r>
      <w:r w:rsidR="00A820A9" w:rsidRPr="00312BF5">
        <w:rPr>
          <w:rFonts w:ascii="Book Antiqua" w:eastAsia="Arial" w:hAnsi="Book Antiqua" w:cs="Arial"/>
          <w:color w:val="auto"/>
          <w:sz w:val="22"/>
          <w:szCs w:val="22"/>
        </w:rPr>
        <w:t>Zhotovitele</w:t>
      </w:r>
      <w:r w:rsidRPr="00312BF5">
        <w:rPr>
          <w:rFonts w:ascii="Book Antiqua" w:eastAsia="Calibri" w:hAnsi="Book Antiqua"/>
          <w:color w:val="auto"/>
          <w:sz w:val="22"/>
          <w:szCs w:val="22"/>
        </w:rPr>
        <w:t xml:space="preserve"> objednala zhotovení, projednání a provedení výstupu Projektování a správu a provozování s ním případně souvisejícího Informačního modelu.</w:t>
      </w:r>
    </w:p>
    <w:p w14:paraId="1AD66CCC" w14:textId="77777777" w:rsidR="00E538FF" w:rsidRPr="00312BF5" w:rsidRDefault="00E538FF" w:rsidP="00E538FF">
      <w:pPr>
        <w:spacing w:after="200" w:line="276" w:lineRule="auto"/>
        <w:jc w:val="both"/>
        <w:rPr>
          <w:rFonts w:ascii="Book Antiqua" w:eastAsia="Calibri" w:hAnsi="Book Antiqua"/>
          <w:color w:val="auto"/>
          <w:sz w:val="22"/>
          <w:szCs w:val="22"/>
        </w:rPr>
      </w:pPr>
      <w:r w:rsidRPr="00312BF5">
        <w:rPr>
          <w:rFonts w:ascii="Book Antiqua" w:eastAsia="Calibri" w:hAnsi="Book Antiqua"/>
          <w:b/>
          <w:bCs/>
          <w:color w:val="auto"/>
          <w:sz w:val="22"/>
          <w:szCs w:val="22"/>
        </w:rPr>
        <w:t xml:space="preserve">Plán realizace BIM (BEP) </w:t>
      </w:r>
      <w:r w:rsidRPr="00312BF5">
        <w:rPr>
          <w:rFonts w:ascii="Book Antiqua" w:eastAsia="Calibri" w:hAnsi="Book Antiqua"/>
          <w:color w:val="auto"/>
          <w:sz w:val="22"/>
          <w:szCs w:val="22"/>
        </w:rPr>
        <w:t xml:space="preserve">definuje, jak budou provedeny aspekty informačního modelování a jak bude Projektování realizováno. Plán realizace BIM (BIM </w:t>
      </w:r>
      <w:proofErr w:type="spellStart"/>
      <w:r w:rsidRPr="00312BF5">
        <w:rPr>
          <w:rFonts w:ascii="Book Antiqua" w:eastAsia="Calibri" w:hAnsi="Book Antiqua"/>
          <w:color w:val="auto"/>
          <w:sz w:val="22"/>
          <w:szCs w:val="22"/>
        </w:rPr>
        <w:t>execution</w:t>
      </w:r>
      <w:proofErr w:type="spellEnd"/>
      <w:r w:rsidRPr="00312BF5">
        <w:rPr>
          <w:rFonts w:ascii="Book Antiqua" w:eastAsia="Calibri" w:hAnsi="Book Antiqua"/>
          <w:color w:val="auto"/>
          <w:sz w:val="22"/>
          <w:szCs w:val="22"/>
        </w:rPr>
        <w:t xml:space="preserve"> </w:t>
      </w:r>
      <w:proofErr w:type="spellStart"/>
      <w:r w:rsidRPr="00312BF5">
        <w:rPr>
          <w:rFonts w:ascii="Book Antiqua" w:eastAsia="Calibri" w:hAnsi="Book Antiqua"/>
          <w:color w:val="auto"/>
          <w:sz w:val="22"/>
          <w:szCs w:val="22"/>
        </w:rPr>
        <w:t>plan</w:t>
      </w:r>
      <w:proofErr w:type="spellEnd"/>
      <w:r w:rsidRPr="00312BF5">
        <w:rPr>
          <w:rFonts w:ascii="Book Antiqua" w:eastAsia="Calibri" w:hAnsi="Book Antiqua"/>
          <w:color w:val="auto"/>
          <w:sz w:val="22"/>
          <w:szCs w:val="22"/>
        </w:rPr>
        <w:t xml:space="preserve"> – BEP) vyjasňuje role a jejich zodpovědnosti a specifikuje relevantní použité standardy a procedury.</w:t>
      </w:r>
    </w:p>
    <w:p w14:paraId="2F188E40" w14:textId="4DD35FFE" w:rsidR="00E538FF" w:rsidRPr="00312BF5" w:rsidRDefault="00E538FF" w:rsidP="00E538FF">
      <w:pPr>
        <w:spacing w:after="200" w:line="276" w:lineRule="auto"/>
        <w:jc w:val="both"/>
        <w:rPr>
          <w:rFonts w:ascii="Book Antiqua" w:eastAsia="Calibri" w:hAnsi="Book Antiqua"/>
          <w:bCs/>
          <w:color w:val="auto"/>
          <w:sz w:val="22"/>
          <w:szCs w:val="22"/>
        </w:rPr>
      </w:pPr>
      <w:r w:rsidRPr="00312BF5">
        <w:rPr>
          <w:rFonts w:ascii="Book Antiqua" w:eastAsia="Calibri" w:hAnsi="Book Antiqua"/>
          <w:b/>
          <w:color w:val="auto"/>
          <w:sz w:val="22"/>
          <w:szCs w:val="22"/>
        </w:rPr>
        <w:t xml:space="preserve">Požadavky Objednatele na informace </w:t>
      </w:r>
      <w:r w:rsidRPr="00312BF5">
        <w:rPr>
          <w:rFonts w:ascii="Book Antiqua" w:eastAsia="Calibri" w:hAnsi="Book Antiqua"/>
          <w:bCs/>
          <w:color w:val="auto"/>
          <w:sz w:val="22"/>
          <w:szCs w:val="22"/>
        </w:rPr>
        <w:t xml:space="preserve">jsou technické specifikace Informačního modelu, určující parametry, procesy a charakteristiky (specifikace datových formátů, standardů, zásad a vlastností), podle kterých má být Informační model, a jeho dílčí části, připravován a dodáván v souladu </w:t>
      </w:r>
      <w:r w:rsidR="00567516">
        <w:rPr>
          <w:rFonts w:ascii="Book Antiqua" w:eastAsia="Calibri" w:hAnsi="Book Antiqua"/>
          <w:bCs/>
          <w:color w:val="auto"/>
          <w:sz w:val="22"/>
          <w:szCs w:val="22"/>
        </w:rPr>
        <w:br/>
      </w:r>
      <w:r w:rsidRPr="00312BF5">
        <w:rPr>
          <w:rFonts w:ascii="Book Antiqua" w:eastAsia="Calibri" w:hAnsi="Book Antiqua"/>
          <w:bCs/>
          <w:color w:val="auto"/>
          <w:sz w:val="22"/>
          <w:szCs w:val="22"/>
        </w:rPr>
        <w:t>s příslušnými přílohami Smlouvy.</w:t>
      </w:r>
    </w:p>
    <w:p w14:paraId="5C15F34E" w14:textId="25CF6B28" w:rsidR="00E538FF" w:rsidRPr="00312BF5" w:rsidRDefault="00E538FF" w:rsidP="00E538FF">
      <w:pPr>
        <w:spacing w:after="200" w:line="276" w:lineRule="auto"/>
        <w:jc w:val="both"/>
        <w:rPr>
          <w:rFonts w:ascii="Book Antiqua" w:eastAsia="Calibri" w:hAnsi="Book Antiqua"/>
          <w:color w:val="auto"/>
          <w:sz w:val="22"/>
          <w:szCs w:val="22"/>
        </w:rPr>
      </w:pPr>
      <w:r w:rsidRPr="00312BF5">
        <w:rPr>
          <w:rFonts w:ascii="Book Antiqua" w:eastAsia="Calibri" w:hAnsi="Book Antiqua"/>
          <w:b/>
          <w:bCs/>
          <w:color w:val="auto"/>
          <w:sz w:val="22"/>
          <w:szCs w:val="22"/>
        </w:rPr>
        <w:t>Projektování</w:t>
      </w:r>
      <w:r w:rsidRPr="00312BF5">
        <w:rPr>
          <w:rFonts w:ascii="Book Antiqua" w:eastAsia="Calibri" w:hAnsi="Book Antiqua"/>
          <w:color w:val="auto"/>
          <w:sz w:val="22"/>
          <w:szCs w:val="22"/>
        </w:rPr>
        <w:t xml:space="preserve"> je zhotovení, projednání a provedení předprojektové a projektové dokumentace, zadávací dokumentace a poskytnutí odborných výkonů a služeb souvisejících s provedením Díla </w:t>
      </w:r>
      <w:r w:rsidR="00E42287">
        <w:rPr>
          <w:rFonts w:ascii="Book Antiqua" w:eastAsia="Calibri" w:hAnsi="Book Antiqua"/>
          <w:color w:val="auto"/>
          <w:sz w:val="22"/>
          <w:szCs w:val="22"/>
        </w:rPr>
        <w:br/>
      </w:r>
      <w:r w:rsidRPr="00312BF5">
        <w:rPr>
          <w:rFonts w:ascii="Book Antiqua" w:eastAsia="Calibri" w:hAnsi="Book Antiqua"/>
          <w:color w:val="auto"/>
          <w:sz w:val="22"/>
          <w:szCs w:val="22"/>
        </w:rPr>
        <w:t>a jeho uvedením do provozu a užívání, a to včetně zřízení a správy Informačního modelu v souladu se Smlouvou.</w:t>
      </w:r>
    </w:p>
    <w:p w14:paraId="5123F12B" w14:textId="23CEFABF" w:rsidR="00E538FF" w:rsidRPr="00312BF5" w:rsidRDefault="00E538FF" w:rsidP="00E538FF">
      <w:pPr>
        <w:spacing w:after="200" w:line="276" w:lineRule="auto"/>
        <w:jc w:val="both"/>
        <w:rPr>
          <w:rFonts w:ascii="Book Antiqua" w:eastAsia="Calibri" w:hAnsi="Book Antiqua"/>
          <w:color w:val="auto"/>
          <w:sz w:val="22"/>
          <w:szCs w:val="22"/>
        </w:rPr>
      </w:pPr>
      <w:r w:rsidRPr="00312BF5">
        <w:rPr>
          <w:rFonts w:ascii="Book Antiqua" w:eastAsia="Calibri" w:hAnsi="Book Antiqua"/>
          <w:b/>
          <w:color w:val="auto"/>
          <w:sz w:val="22"/>
          <w:szCs w:val="22"/>
        </w:rPr>
        <w:t>Projektový tým</w:t>
      </w:r>
      <w:r w:rsidRPr="00312BF5">
        <w:rPr>
          <w:rFonts w:ascii="Book Antiqua" w:eastAsia="Calibri" w:hAnsi="Book Antiqua"/>
          <w:color w:val="auto"/>
          <w:sz w:val="22"/>
          <w:szCs w:val="22"/>
        </w:rPr>
        <w:t xml:space="preserve"> tvoří osoby podílející se na správě a provozu Informačního modelu, zejména Manažer informací, Správce informací, Koordinátor BIM, popřípadě další fyzické nebo právnické osoby, které jsou v přímém či nepřímém smluvním vztahu s Objednatelem a které se účastní na zhotovení a provozu Informačního modelu, jehož prostřednictvím bude </w:t>
      </w:r>
      <w:r w:rsidR="00A820A9" w:rsidRPr="00312BF5">
        <w:rPr>
          <w:rFonts w:ascii="Book Antiqua" w:eastAsia="Arial" w:hAnsi="Book Antiqua" w:cs="Arial"/>
          <w:color w:val="auto"/>
          <w:sz w:val="22"/>
          <w:szCs w:val="22"/>
        </w:rPr>
        <w:t>Zhotovitele</w:t>
      </w:r>
      <w:r w:rsidR="00902A39" w:rsidRPr="00312BF5">
        <w:rPr>
          <w:rFonts w:ascii="Book Antiqua" w:eastAsia="Arial" w:hAnsi="Book Antiqua" w:cs="Arial"/>
          <w:color w:val="auto"/>
          <w:sz w:val="22"/>
          <w:szCs w:val="22"/>
        </w:rPr>
        <w:t>m</w:t>
      </w:r>
      <w:r w:rsidRPr="00312BF5">
        <w:rPr>
          <w:rFonts w:ascii="Book Antiqua" w:eastAsia="Calibri" w:hAnsi="Book Antiqua"/>
          <w:color w:val="auto"/>
          <w:sz w:val="22"/>
          <w:szCs w:val="22"/>
        </w:rPr>
        <w:t xml:space="preserve"> Dílo, včetně Projektování, realizováno. Projektový tým je </w:t>
      </w:r>
      <w:r w:rsidR="00902A39" w:rsidRPr="00312BF5">
        <w:rPr>
          <w:rFonts w:ascii="Book Antiqua" w:eastAsia="Calibri" w:hAnsi="Book Antiqua"/>
          <w:color w:val="auto"/>
          <w:sz w:val="22"/>
          <w:szCs w:val="22"/>
        </w:rPr>
        <w:t xml:space="preserve">zpravidla </w:t>
      </w:r>
      <w:r w:rsidRPr="00312BF5">
        <w:rPr>
          <w:rFonts w:ascii="Book Antiqua" w:eastAsia="Calibri" w:hAnsi="Book Antiqua"/>
          <w:color w:val="auto"/>
          <w:sz w:val="22"/>
          <w:szCs w:val="22"/>
        </w:rPr>
        <w:t xml:space="preserve">řízený projektovým manažerem Objednatele a projektovým manažerem </w:t>
      </w:r>
      <w:r w:rsidR="00A820A9" w:rsidRPr="00312BF5">
        <w:rPr>
          <w:rFonts w:ascii="Book Antiqua" w:eastAsia="Arial" w:hAnsi="Book Antiqua" w:cs="Arial"/>
          <w:color w:val="auto"/>
          <w:sz w:val="22"/>
          <w:szCs w:val="22"/>
        </w:rPr>
        <w:t>Zhotovitele</w:t>
      </w:r>
      <w:r w:rsidRPr="00312BF5">
        <w:rPr>
          <w:rFonts w:ascii="Book Antiqua" w:eastAsia="Calibri" w:hAnsi="Book Antiqua"/>
          <w:color w:val="auto"/>
          <w:sz w:val="22"/>
          <w:szCs w:val="22"/>
        </w:rPr>
        <w:t>.</w:t>
      </w:r>
    </w:p>
    <w:p w14:paraId="6AE7E5CC" w14:textId="5111663C" w:rsidR="00E538FF" w:rsidRPr="00312BF5" w:rsidRDefault="00E538FF" w:rsidP="00E538FF">
      <w:pPr>
        <w:spacing w:after="200" w:line="276" w:lineRule="auto"/>
        <w:jc w:val="both"/>
        <w:rPr>
          <w:rFonts w:ascii="Book Antiqua" w:eastAsia="Calibri" w:hAnsi="Book Antiqua"/>
          <w:color w:val="auto"/>
          <w:sz w:val="22"/>
          <w:szCs w:val="22"/>
        </w:rPr>
      </w:pPr>
      <w:r w:rsidRPr="00312BF5">
        <w:rPr>
          <w:rFonts w:ascii="Book Antiqua" w:eastAsia="Calibri" w:hAnsi="Book Antiqua"/>
          <w:b/>
          <w:bCs/>
          <w:color w:val="auto"/>
          <w:sz w:val="22"/>
          <w:szCs w:val="22"/>
        </w:rPr>
        <w:t>Protokol</w:t>
      </w:r>
      <w:r w:rsidRPr="00312BF5">
        <w:rPr>
          <w:rFonts w:ascii="Book Antiqua" w:eastAsia="Calibri" w:hAnsi="Book Antiqua"/>
          <w:color w:val="auto"/>
          <w:sz w:val="22"/>
          <w:szCs w:val="22"/>
        </w:rPr>
        <w:t xml:space="preserve"> znamená tato Smluvní ustanovení pro tvorbu, předání a používání informačního modelu „BIM </w:t>
      </w:r>
      <w:r w:rsidR="005A27F4" w:rsidRPr="00312BF5">
        <w:rPr>
          <w:rFonts w:ascii="Book Antiqua" w:eastAsia="Calibri" w:hAnsi="Book Antiqua"/>
          <w:color w:val="auto"/>
          <w:sz w:val="22"/>
          <w:szCs w:val="22"/>
        </w:rPr>
        <w:t>P</w:t>
      </w:r>
      <w:r w:rsidRPr="00312BF5">
        <w:rPr>
          <w:rFonts w:ascii="Book Antiqua" w:eastAsia="Calibri" w:hAnsi="Book Antiqua"/>
          <w:color w:val="auto"/>
          <w:sz w:val="22"/>
          <w:szCs w:val="22"/>
        </w:rPr>
        <w:t>rotokol“.</w:t>
      </w:r>
    </w:p>
    <w:p w14:paraId="5D67A184" w14:textId="6641E1A3" w:rsidR="00E538FF" w:rsidRPr="00312BF5" w:rsidRDefault="00E538FF" w:rsidP="00E538FF">
      <w:pPr>
        <w:spacing w:after="200" w:line="276" w:lineRule="auto"/>
        <w:jc w:val="both"/>
        <w:rPr>
          <w:rFonts w:ascii="Book Antiqua" w:eastAsia="Calibri" w:hAnsi="Book Antiqua"/>
          <w:i/>
          <w:iCs/>
          <w:color w:val="auto"/>
          <w:sz w:val="22"/>
          <w:szCs w:val="22"/>
        </w:rPr>
      </w:pPr>
      <w:r w:rsidRPr="00312BF5">
        <w:rPr>
          <w:rFonts w:ascii="Book Antiqua" w:eastAsia="Calibri" w:hAnsi="Book Antiqua"/>
          <w:b/>
          <w:color w:val="auto"/>
          <w:sz w:val="22"/>
          <w:szCs w:val="22"/>
        </w:rPr>
        <w:t>Přípustný účel</w:t>
      </w:r>
      <w:r w:rsidRPr="00312BF5">
        <w:rPr>
          <w:rFonts w:ascii="Book Antiqua" w:eastAsia="Calibri" w:hAnsi="Book Antiqua"/>
          <w:color w:val="auto"/>
          <w:sz w:val="22"/>
          <w:szCs w:val="22"/>
        </w:rPr>
        <w:t xml:space="preserve"> znamená účel související s Dílem (především </w:t>
      </w:r>
      <w:r w:rsidR="001F6A40" w:rsidRPr="00312BF5">
        <w:rPr>
          <w:rFonts w:ascii="Book Antiqua" w:eastAsia="Calibri" w:hAnsi="Book Antiqua"/>
          <w:color w:val="auto"/>
          <w:sz w:val="22"/>
          <w:szCs w:val="22"/>
        </w:rPr>
        <w:t xml:space="preserve">přípravou, </w:t>
      </w:r>
      <w:r w:rsidRPr="00312BF5">
        <w:rPr>
          <w:rFonts w:ascii="Book Antiqua" w:eastAsia="Calibri" w:hAnsi="Book Antiqua"/>
          <w:color w:val="auto"/>
          <w:sz w:val="22"/>
          <w:szCs w:val="22"/>
        </w:rPr>
        <w:t xml:space="preserve">výstavbou, provozem </w:t>
      </w:r>
      <w:r w:rsidR="003779BA">
        <w:rPr>
          <w:rFonts w:ascii="Book Antiqua" w:eastAsia="Calibri" w:hAnsi="Book Antiqua"/>
          <w:color w:val="auto"/>
          <w:sz w:val="22"/>
          <w:szCs w:val="22"/>
        </w:rPr>
        <w:br/>
      </w:r>
      <w:r w:rsidRPr="00312BF5">
        <w:rPr>
          <w:rFonts w:ascii="Book Antiqua" w:eastAsia="Calibri" w:hAnsi="Book Antiqua"/>
          <w:color w:val="auto"/>
          <w:sz w:val="22"/>
          <w:szCs w:val="22"/>
        </w:rPr>
        <w:t xml:space="preserve">a údržbou), který je v souladu s odpovídající úrovní podrobnosti příslušného Informačního modelu </w:t>
      </w:r>
      <w:r w:rsidRPr="00312BF5">
        <w:rPr>
          <w:rFonts w:ascii="Book Antiqua" w:eastAsia="Calibri" w:hAnsi="Book Antiqua"/>
          <w:color w:val="auto"/>
          <w:sz w:val="22"/>
          <w:szCs w:val="22"/>
        </w:rPr>
        <w:lastRenderedPageBreak/>
        <w:t xml:space="preserve">a s účelem, ke kterému byl příslušný Informační model připraven. Přípustnými účely jsou například: sdílení dat, jejich čtení, kopírování, replikace a úpravy pro účely měření, pořizování výkazů výměr a soupisů prací, přípravy detailů, vytyčovacích souřadnic, pořizování projektové dokumentace, prezentační a publikační účely, vytěžování dat, napojení dat na harmonogramy, </w:t>
      </w:r>
      <w:r w:rsidR="00BC73DB" w:rsidRPr="00312BF5">
        <w:rPr>
          <w:rFonts w:ascii="Book Antiqua" w:eastAsia="Calibri" w:hAnsi="Book Antiqua"/>
          <w:color w:val="auto"/>
          <w:sz w:val="22"/>
          <w:szCs w:val="22"/>
        </w:rPr>
        <w:t>Zhotovitel</w:t>
      </w:r>
      <w:r w:rsidR="00902A39" w:rsidRPr="00312BF5">
        <w:rPr>
          <w:rFonts w:ascii="Book Antiqua" w:eastAsia="Calibri" w:hAnsi="Book Antiqua"/>
          <w:color w:val="auto"/>
          <w:sz w:val="22"/>
          <w:szCs w:val="22"/>
        </w:rPr>
        <w:t xml:space="preserve">ské </w:t>
      </w:r>
      <w:r w:rsidR="00C8064F">
        <w:rPr>
          <w:rFonts w:ascii="Book Antiqua" w:eastAsia="Calibri" w:hAnsi="Book Antiqua"/>
          <w:color w:val="auto"/>
          <w:sz w:val="22"/>
          <w:szCs w:val="22"/>
        </w:rPr>
        <w:br/>
      </w:r>
      <w:r w:rsidR="00902A39" w:rsidRPr="00312BF5">
        <w:rPr>
          <w:rFonts w:ascii="Book Antiqua" w:eastAsia="Calibri" w:hAnsi="Book Antiqua"/>
          <w:color w:val="auto"/>
          <w:sz w:val="22"/>
          <w:szCs w:val="22"/>
        </w:rPr>
        <w:t xml:space="preserve">a </w:t>
      </w:r>
      <w:r w:rsidRPr="00312BF5">
        <w:rPr>
          <w:rFonts w:ascii="Book Antiqua" w:eastAsia="Calibri" w:hAnsi="Book Antiqua"/>
          <w:color w:val="auto"/>
          <w:sz w:val="22"/>
          <w:szCs w:val="22"/>
        </w:rPr>
        <w:t>dodavatelské systémy, příprava dalších stupňů projektových dokumentací, použití v dalších softwarových nástrojích Člena projektového týmu, apod.</w:t>
      </w:r>
    </w:p>
    <w:p w14:paraId="6BAC400F" w14:textId="0F3CEF45" w:rsidR="00E538FF" w:rsidRPr="00312BF5" w:rsidRDefault="00E538FF" w:rsidP="00E538FF">
      <w:pPr>
        <w:spacing w:after="200" w:line="276" w:lineRule="auto"/>
        <w:jc w:val="both"/>
        <w:rPr>
          <w:rFonts w:ascii="Book Antiqua" w:eastAsia="Calibri" w:hAnsi="Book Antiqua"/>
          <w:color w:val="auto"/>
          <w:sz w:val="22"/>
          <w:szCs w:val="22"/>
        </w:rPr>
      </w:pPr>
      <w:r w:rsidRPr="00312BF5">
        <w:rPr>
          <w:rFonts w:ascii="Book Antiqua" w:eastAsia="Calibri" w:hAnsi="Book Antiqua"/>
          <w:b/>
          <w:bCs/>
          <w:color w:val="auto"/>
          <w:sz w:val="22"/>
          <w:szCs w:val="22"/>
        </w:rPr>
        <w:t>Smlouva</w:t>
      </w:r>
      <w:r w:rsidRPr="00312BF5">
        <w:rPr>
          <w:rFonts w:ascii="Book Antiqua" w:eastAsia="Calibri" w:hAnsi="Book Antiqua"/>
          <w:color w:val="auto"/>
          <w:sz w:val="22"/>
          <w:szCs w:val="22"/>
        </w:rPr>
        <w:t xml:space="preserve"> je smlouva uzavřená mezi Objednatelem a </w:t>
      </w:r>
      <w:r w:rsidR="00A820A9" w:rsidRPr="00312BF5">
        <w:rPr>
          <w:rFonts w:ascii="Book Antiqua" w:eastAsia="Arial" w:hAnsi="Book Antiqua" w:cs="Arial"/>
          <w:color w:val="auto"/>
          <w:sz w:val="22"/>
          <w:szCs w:val="22"/>
        </w:rPr>
        <w:t>Zhotovitele</w:t>
      </w:r>
      <w:r w:rsidR="00902A39" w:rsidRPr="00312BF5">
        <w:rPr>
          <w:rFonts w:ascii="Book Antiqua" w:eastAsia="Arial" w:hAnsi="Book Antiqua" w:cs="Arial"/>
          <w:color w:val="auto"/>
          <w:sz w:val="22"/>
          <w:szCs w:val="22"/>
        </w:rPr>
        <w:t>m</w:t>
      </w:r>
      <w:r w:rsidRPr="00312BF5">
        <w:rPr>
          <w:rFonts w:ascii="Book Antiqua" w:eastAsia="Calibri" w:hAnsi="Book Antiqua"/>
          <w:color w:val="auto"/>
          <w:sz w:val="22"/>
          <w:szCs w:val="22"/>
        </w:rPr>
        <w:t>, jejíž součástí a přílohou je tento Protokol a jejímž předmětem je provedení Díla anebo Projektování a správa a provozování s ním případně souvisejícího Informačního modelu.</w:t>
      </w:r>
    </w:p>
    <w:p w14:paraId="4A2269FF" w14:textId="77777777" w:rsidR="00E538FF" w:rsidRPr="00312BF5" w:rsidRDefault="00E538FF" w:rsidP="00E538FF">
      <w:pPr>
        <w:spacing w:after="200" w:line="276" w:lineRule="auto"/>
        <w:jc w:val="both"/>
        <w:rPr>
          <w:rFonts w:ascii="Book Antiqua" w:eastAsia="Calibri" w:hAnsi="Book Antiqua"/>
          <w:color w:val="auto"/>
          <w:sz w:val="22"/>
          <w:szCs w:val="22"/>
        </w:rPr>
      </w:pPr>
      <w:r w:rsidRPr="00312BF5">
        <w:rPr>
          <w:rFonts w:ascii="Book Antiqua" w:eastAsia="Calibri" w:hAnsi="Book Antiqua"/>
          <w:b/>
          <w:bCs/>
          <w:color w:val="auto"/>
          <w:sz w:val="22"/>
          <w:szCs w:val="22"/>
        </w:rPr>
        <w:t>Společné datové prostředí (CDE)</w:t>
      </w:r>
      <w:r w:rsidRPr="00312BF5">
        <w:rPr>
          <w:rFonts w:ascii="Book Antiqua" w:eastAsia="Calibri" w:hAnsi="Book Antiqua"/>
          <w:color w:val="auto"/>
          <w:sz w:val="22"/>
          <w:szCs w:val="22"/>
        </w:rPr>
        <w:t xml:space="preserve"> je hlavním zdrojem sdílených informací, jehož prostřednictvím se shromažďují, udržují a poskytují informace, včetně veškerých dokumentů pro Členy projektového týmu.</w:t>
      </w:r>
    </w:p>
    <w:p w14:paraId="064A4757" w14:textId="06F68B66" w:rsidR="00E538FF" w:rsidRPr="00312BF5" w:rsidRDefault="622382C5" w:rsidP="622382C5">
      <w:pPr>
        <w:spacing w:after="200" w:line="276" w:lineRule="auto"/>
        <w:jc w:val="both"/>
        <w:rPr>
          <w:rFonts w:ascii="Book Antiqua" w:eastAsia="Calibri" w:hAnsi="Book Antiqua"/>
          <w:color w:val="auto"/>
          <w:sz w:val="22"/>
          <w:szCs w:val="22"/>
        </w:rPr>
      </w:pPr>
      <w:r w:rsidRPr="00312BF5">
        <w:rPr>
          <w:rFonts w:ascii="Book Antiqua" w:eastAsia="Calibri" w:hAnsi="Book Antiqua"/>
          <w:b/>
          <w:bCs/>
          <w:color w:val="auto"/>
          <w:sz w:val="22"/>
          <w:szCs w:val="22"/>
        </w:rPr>
        <w:t>Správce informací</w:t>
      </w:r>
      <w:r w:rsidRPr="00312BF5">
        <w:rPr>
          <w:rFonts w:ascii="Book Antiqua" w:eastAsia="Calibri" w:hAnsi="Book Antiqua"/>
          <w:color w:val="auto"/>
          <w:sz w:val="22"/>
          <w:szCs w:val="22"/>
        </w:rPr>
        <w:t xml:space="preserve"> je osoba na straně Objednatele, pověřená správou dat, včetně správy dat ve Společném datovém prostředí (CDE), zajišťuje-li ho Objednatel, případně bude-li tak určeno ve Smlouvě.</w:t>
      </w:r>
    </w:p>
    <w:p w14:paraId="3B4E88F1" w14:textId="77777777" w:rsidR="00A730B1" w:rsidRPr="00312BF5" w:rsidRDefault="00A730B1" w:rsidP="622382C5">
      <w:pPr>
        <w:spacing w:after="200" w:line="276" w:lineRule="auto"/>
        <w:jc w:val="both"/>
        <w:rPr>
          <w:rFonts w:ascii="Book Antiqua" w:eastAsia="Calibri" w:hAnsi="Book Antiqua"/>
          <w:color w:val="auto"/>
          <w:sz w:val="22"/>
          <w:szCs w:val="22"/>
        </w:rPr>
      </w:pPr>
    </w:p>
    <w:p w14:paraId="6A9F7B0B" w14:textId="4A9F46E4" w:rsidR="00E538FF" w:rsidRPr="00312BF5" w:rsidRDefault="622382C5" w:rsidP="00A730B1">
      <w:pPr>
        <w:pStyle w:val="Nadpis1"/>
        <w:rPr>
          <w:rFonts w:ascii="Book Antiqua" w:hAnsi="Book Antiqua"/>
        </w:rPr>
      </w:pPr>
      <w:bookmarkStart w:id="13" w:name="_Toc507669329"/>
      <w:bookmarkStart w:id="14" w:name="_Toc507669375"/>
      <w:bookmarkStart w:id="15" w:name="_Toc29109257"/>
      <w:r w:rsidRPr="00312BF5">
        <w:rPr>
          <w:rFonts w:ascii="Book Antiqua" w:hAnsi="Book Antiqua"/>
        </w:rPr>
        <w:t>PŘEDNOST SMLUVNÍCH DOKUMENTŮ</w:t>
      </w:r>
      <w:bookmarkStart w:id="16" w:name="_Toc444183436"/>
      <w:bookmarkStart w:id="17" w:name="_Toc445863761"/>
      <w:bookmarkStart w:id="18" w:name="_Toc507669330"/>
      <w:bookmarkStart w:id="19" w:name="_Toc507669376"/>
      <w:bookmarkEnd w:id="13"/>
      <w:bookmarkEnd w:id="14"/>
      <w:bookmarkEnd w:id="15"/>
    </w:p>
    <w:p w14:paraId="034035CF" w14:textId="10DA993D" w:rsidR="00E538FF" w:rsidRPr="00312BF5" w:rsidRDefault="00E538FF" w:rsidP="00C01FD3">
      <w:pPr>
        <w:spacing w:after="200" w:line="276" w:lineRule="auto"/>
        <w:jc w:val="both"/>
        <w:rPr>
          <w:rFonts w:ascii="Book Antiqua" w:hAnsi="Book Antiqua"/>
          <w:color w:val="auto"/>
          <w:sz w:val="22"/>
          <w:szCs w:val="26"/>
        </w:rPr>
      </w:pPr>
      <w:r w:rsidRPr="00312BF5">
        <w:rPr>
          <w:rFonts w:ascii="Book Antiqua" w:hAnsi="Book Antiqua"/>
          <w:color w:val="auto"/>
          <w:sz w:val="22"/>
          <w:szCs w:val="26"/>
        </w:rPr>
        <w:t xml:space="preserve">Tento Protokol tvoří součást Smlouvy uzavřené mezi Objednatelem a </w:t>
      </w:r>
      <w:r w:rsidR="00A820A9" w:rsidRPr="00312BF5">
        <w:rPr>
          <w:rFonts w:ascii="Book Antiqua" w:eastAsia="Arial" w:hAnsi="Book Antiqua" w:cs="Arial"/>
          <w:color w:val="auto"/>
          <w:sz w:val="22"/>
          <w:szCs w:val="22"/>
        </w:rPr>
        <w:t>Zhotovitele</w:t>
      </w:r>
      <w:r w:rsidR="00902A39" w:rsidRPr="00312BF5">
        <w:rPr>
          <w:rFonts w:ascii="Book Antiqua" w:eastAsia="Arial" w:hAnsi="Book Antiqua" w:cs="Arial"/>
          <w:color w:val="auto"/>
          <w:sz w:val="22"/>
          <w:szCs w:val="22"/>
        </w:rPr>
        <w:t>m</w:t>
      </w:r>
      <w:r w:rsidRPr="00312BF5">
        <w:rPr>
          <w:rFonts w:ascii="Book Antiqua" w:hAnsi="Book Antiqua"/>
          <w:color w:val="auto"/>
          <w:sz w:val="22"/>
          <w:szCs w:val="26"/>
        </w:rPr>
        <w:t xml:space="preserve">. </w:t>
      </w:r>
      <w:bookmarkEnd w:id="16"/>
      <w:bookmarkEnd w:id="17"/>
      <w:bookmarkEnd w:id="18"/>
      <w:bookmarkEnd w:id="19"/>
      <w:r w:rsidRPr="00312BF5">
        <w:rPr>
          <w:rFonts w:ascii="Book Antiqua" w:hAnsi="Book Antiqua"/>
          <w:color w:val="auto"/>
          <w:sz w:val="22"/>
          <w:szCs w:val="26"/>
        </w:rPr>
        <w:t>Ustanovení Smlouvy musí upřesnit právní sílu dokumentů tvořících Smlouvu, resp. prioritu jejich užití. V případě rozporu mezi ustanoveními tohoto Protokolu a Zvláštními podmínkami platí, že Protokol, včetně příloh, má přednost před vlastním textem Zvláštních podmínek. Přílohy Protokolu mají přednost před vlastním textem Protokolu</w:t>
      </w:r>
      <w:r w:rsidR="00A019C6" w:rsidRPr="00312BF5">
        <w:rPr>
          <w:rFonts w:ascii="Book Antiqua" w:hAnsi="Book Antiqua"/>
          <w:color w:val="auto"/>
          <w:sz w:val="22"/>
          <w:szCs w:val="26"/>
        </w:rPr>
        <w:t xml:space="preserve">. </w:t>
      </w:r>
      <w:r w:rsidR="00BC73DB" w:rsidRPr="00312BF5">
        <w:rPr>
          <w:rFonts w:ascii="Book Antiqua" w:eastAsia="Arial" w:hAnsi="Book Antiqua" w:cs="Arial"/>
          <w:color w:val="auto"/>
          <w:sz w:val="22"/>
          <w:szCs w:val="22"/>
        </w:rPr>
        <w:t>Zhotovitel</w:t>
      </w:r>
      <w:r w:rsidRPr="00312BF5">
        <w:rPr>
          <w:rFonts w:ascii="Book Antiqua" w:hAnsi="Book Antiqua"/>
          <w:color w:val="auto"/>
          <w:sz w:val="22"/>
          <w:szCs w:val="26"/>
        </w:rPr>
        <w:t xml:space="preserve"> je povinen zajistit, aby Členové projektového týmu, s výjimkou Objednatele, a všichni jeho </w:t>
      </w:r>
      <w:r w:rsidR="00902A39" w:rsidRPr="00312BF5">
        <w:rPr>
          <w:rFonts w:ascii="Book Antiqua" w:hAnsi="Book Antiqua"/>
          <w:color w:val="auto"/>
          <w:sz w:val="22"/>
          <w:szCs w:val="26"/>
        </w:rPr>
        <w:t>pod</w:t>
      </w:r>
      <w:r w:rsidRPr="00312BF5">
        <w:rPr>
          <w:rFonts w:ascii="Book Antiqua" w:hAnsi="Book Antiqua"/>
          <w:color w:val="auto"/>
          <w:sz w:val="22"/>
          <w:szCs w:val="26"/>
        </w:rPr>
        <w:t xml:space="preserve">dodavatelé, kteří nejsou Členy projektového týmu, byli vázáni tímto Protokolem. V případě rozporu mezi ustanoveními tohoto Protokolu a smlouvou, kterou uzavřel </w:t>
      </w:r>
      <w:r w:rsidR="00BC73DB" w:rsidRPr="00312BF5">
        <w:rPr>
          <w:rFonts w:ascii="Book Antiqua" w:eastAsia="Arial" w:hAnsi="Book Antiqua" w:cs="Arial"/>
          <w:color w:val="auto"/>
          <w:sz w:val="22"/>
          <w:szCs w:val="22"/>
        </w:rPr>
        <w:t>Zhotovitel</w:t>
      </w:r>
      <w:r w:rsidRPr="00312BF5">
        <w:rPr>
          <w:rFonts w:ascii="Book Antiqua" w:hAnsi="Book Antiqua"/>
          <w:color w:val="auto"/>
          <w:sz w:val="22"/>
          <w:szCs w:val="26"/>
        </w:rPr>
        <w:t xml:space="preserve"> s jakýmkoliv Členem projektového týmu nebo </w:t>
      </w:r>
      <w:r w:rsidR="00902A39" w:rsidRPr="00312BF5">
        <w:rPr>
          <w:rFonts w:ascii="Book Antiqua" w:hAnsi="Book Antiqua"/>
          <w:color w:val="auto"/>
          <w:sz w:val="22"/>
          <w:szCs w:val="26"/>
        </w:rPr>
        <w:t>pod</w:t>
      </w:r>
      <w:r w:rsidRPr="00312BF5">
        <w:rPr>
          <w:rFonts w:ascii="Book Antiqua" w:hAnsi="Book Antiqua"/>
          <w:color w:val="auto"/>
          <w:sz w:val="22"/>
          <w:szCs w:val="26"/>
        </w:rPr>
        <w:t>dodavatelem a připojil k ní tento Protokol, má ve vztahu k Objednateli mezi nimi přednost tento Protokol.</w:t>
      </w:r>
    </w:p>
    <w:p w14:paraId="455AFD15" w14:textId="77777777" w:rsidR="00A730B1" w:rsidRPr="00312BF5" w:rsidRDefault="00A730B1" w:rsidP="00C01FD3">
      <w:pPr>
        <w:spacing w:after="200" w:line="276" w:lineRule="auto"/>
        <w:jc w:val="both"/>
        <w:rPr>
          <w:rFonts w:ascii="Book Antiqua" w:hAnsi="Book Antiqua"/>
          <w:color w:val="auto"/>
          <w:sz w:val="22"/>
          <w:szCs w:val="26"/>
        </w:rPr>
      </w:pPr>
    </w:p>
    <w:p w14:paraId="515CED63" w14:textId="1DB64F89" w:rsidR="00E538FF" w:rsidRPr="00312BF5" w:rsidRDefault="622382C5" w:rsidP="00A730B1">
      <w:pPr>
        <w:pStyle w:val="Nadpis1"/>
        <w:rPr>
          <w:rFonts w:ascii="Book Antiqua" w:eastAsiaTheme="minorEastAsia" w:hAnsi="Book Antiqua"/>
        </w:rPr>
      </w:pPr>
      <w:bookmarkStart w:id="20" w:name="_Toc507669331"/>
      <w:bookmarkStart w:id="21" w:name="_Toc507669377"/>
      <w:bookmarkStart w:id="22" w:name="_Toc29109258"/>
      <w:r w:rsidRPr="00312BF5">
        <w:rPr>
          <w:rFonts w:ascii="Book Antiqua" w:hAnsi="Book Antiqua"/>
        </w:rPr>
        <w:t>POVINNOSTI OBJEDNATELE</w:t>
      </w:r>
      <w:bookmarkEnd w:id="20"/>
      <w:bookmarkEnd w:id="21"/>
      <w:bookmarkEnd w:id="22"/>
    </w:p>
    <w:p w14:paraId="750BC8BA" w14:textId="35AC9F4A" w:rsidR="00E538FF" w:rsidRPr="00312BF5" w:rsidRDefault="00E538FF" w:rsidP="00E538FF">
      <w:pPr>
        <w:keepNext/>
        <w:keepLines/>
        <w:spacing w:before="200" w:after="200" w:line="276" w:lineRule="auto"/>
        <w:jc w:val="both"/>
        <w:outlineLvl w:val="1"/>
        <w:rPr>
          <w:rFonts w:ascii="Book Antiqua" w:hAnsi="Book Antiqua"/>
          <w:color w:val="auto"/>
          <w:sz w:val="22"/>
          <w:szCs w:val="26"/>
        </w:rPr>
      </w:pPr>
      <w:bookmarkStart w:id="23" w:name="_Toc444183438"/>
      <w:bookmarkStart w:id="24" w:name="_Toc445863763"/>
      <w:bookmarkStart w:id="25" w:name="_Toc507669332"/>
      <w:bookmarkStart w:id="26" w:name="_Toc507669378"/>
      <w:r w:rsidRPr="00312BF5">
        <w:rPr>
          <w:rFonts w:ascii="Book Antiqua" w:hAnsi="Book Antiqua"/>
          <w:color w:val="auto"/>
          <w:sz w:val="22"/>
          <w:szCs w:val="26"/>
        </w:rPr>
        <w:t xml:space="preserve">Objednatel </w:t>
      </w:r>
      <w:bookmarkStart w:id="27" w:name="_Toc444183440"/>
      <w:bookmarkEnd w:id="23"/>
      <w:r w:rsidRPr="00312BF5">
        <w:rPr>
          <w:rFonts w:ascii="Book Antiqua" w:hAnsi="Book Antiqua"/>
          <w:color w:val="auto"/>
          <w:sz w:val="22"/>
          <w:szCs w:val="26"/>
        </w:rPr>
        <w:t>je povinen, s výjimkou případů, kdy takové povinnosti jsou povinností či součástí povinností jiného Člena Projektového týmu:</w:t>
      </w:r>
      <w:bookmarkEnd w:id="24"/>
      <w:bookmarkEnd w:id="25"/>
      <w:bookmarkEnd w:id="26"/>
      <w:bookmarkEnd w:id="27"/>
      <w:r w:rsidRPr="00312BF5">
        <w:rPr>
          <w:rFonts w:ascii="Book Antiqua" w:hAnsi="Book Antiqua"/>
          <w:color w:val="auto"/>
          <w:sz w:val="22"/>
          <w:szCs w:val="26"/>
        </w:rPr>
        <w:t xml:space="preserve"> </w:t>
      </w:r>
    </w:p>
    <w:p w14:paraId="60208FA3" w14:textId="436F62A8" w:rsidR="00E538FF" w:rsidRPr="00312BF5" w:rsidRDefault="00E538FF" w:rsidP="00E538F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Book Antiqua" w:eastAsia="Calibri" w:hAnsi="Book Antiqua"/>
          <w:color w:val="auto"/>
          <w:sz w:val="22"/>
          <w:szCs w:val="22"/>
        </w:rPr>
      </w:pPr>
      <w:r w:rsidRPr="00312BF5">
        <w:rPr>
          <w:rFonts w:ascii="Book Antiqua" w:eastAsia="Calibri" w:hAnsi="Book Antiqua"/>
          <w:color w:val="auto"/>
          <w:sz w:val="22"/>
          <w:szCs w:val="22"/>
        </w:rPr>
        <w:t xml:space="preserve">zajistit, aby až do konce doby stanovené Smlouvou byly v případě potřeby revidovány a aktualizovány </w:t>
      </w:r>
      <w:r w:rsidR="00DC5375" w:rsidRPr="00312BF5">
        <w:rPr>
          <w:rFonts w:ascii="Book Antiqua" w:eastAsia="Calibri" w:hAnsi="Book Antiqua"/>
          <w:color w:val="auto"/>
          <w:sz w:val="22"/>
          <w:szCs w:val="22"/>
        </w:rPr>
        <w:t>r</w:t>
      </w:r>
      <w:r w:rsidRPr="00312BF5">
        <w:rPr>
          <w:rFonts w:ascii="Book Antiqua" w:eastAsia="Calibri" w:hAnsi="Book Antiqua"/>
          <w:color w:val="auto"/>
          <w:sz w:val="22"/>
          <w:szCs w:val="22"/>
        </w:rPr>
        <w:t>ozvrh dodávek modelů a Požadavky Objednatele na informace, včetně Datových standardů,</w:t>
      </w:r>
    </w:p>
    <w:p w14:paraId="5C335B05" w14:textId="77777777" w:rsidR="00E538FF" w:rsidRPr="00312BF5" w:rsidRDefault="00E538FF" w:rsidP="00E538F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Book Antiqua" w:eastAsia="Calibri" w:hAnsi="Book Antiqua"/>
          <w:color w:val="auto"/>
          <w:sz w:val="22"/>
          <w:szCs w:val="22"/>
        </w:rPr>
      </w:pPr>
      <w:r w:rsidRPr="00312BF5">
        <w:rPr>
          <w:rFonts w:ascii="Book Antiqua" w:eastAsia="Calibri" w:hAnsi="Book Antiqua"/>
          <w:color w:val="auto"/>
          <w:sz w:val="22"/>
          <w:szCs w:val="22"/>
        </w:rPr>
        <w:lastRenderedPageBreak/>
        <w:t>zajistit, aby role Správce informací byla podle potřeb obměňována nebo obnovována tak, aby až do konce plnění závazků ze Smlouvy byla nepřetržitě k dispozici osoba plnící jeho úlohy,</w:t>
      </w:r>
    </w:p>
    <w:p w14:paraId="20D530BA" w14:textId="278DBA8E" w:rsidR="47341C1C" w:rsidRPr="00312BF5" w:rsidRDefault="47341C1C" w:rsidP="66450A15">
      <w:pPr>
        <w:numPr>
          <w:ilvl w:val="0"/>
          <w:numId w:val="3"/>
        </w:numPr>
        <w:spacing w:after="200" w:line="276" w:lineRule="auto"/>
        <w:jc w:val="both"/>
        <w:rPr>
          <w:rFonts w:ascii="Book Antiqua" w:hAnsi="Book Antiqua"/>
          <w:color w:val="auto"/>
          <w:sz w:val="22"/>
          <w:szCs w:val="22"/>
        </w:rPr>
      </w:pPr>
      <w:r w:rsidRPr="00312BF5">
        <w:rPr>
          <w:rFonts w:ascii="Book Antiqua" w:eastAsia="Calibri" w:hAnsi="Book Antiqua"/>
          <w:color w:val="auto"/>
          <w:sz w:val="22"/>
          <w:szCs w:val="22"/>
        </w:rPr>
        <w:t>s</w:t>
      </w:r>
      <w:r w:rsidR="52F8E4A0" w:rsidRPr="00312BF5">
        <w:rPr>
          <w:rFonts w:ascii="Book Antiqua" w:eastAsia="Calibri" w:hAnsi="Book Antiqua"/>
          <w:color w:val="auto"/>
          <w:sz w:val="22"/>
          <w:szCs w:val="22"/>
        </w:rPr>
        <w:t>chválit, nebo zamítnout a vydat připomínky</w:t>
      </w:r>
      <w:r w:rsidR="00820530" w:rsidRPr="00312BF5">
        <w:rPr>
          <w:rFonts w:ascii="Book Antiqua" w:eastAsia="Calibri" w:hAnsi="Book Antiqua"/>
          <w:color w:val="auto"/>
          <w:sz w:val="22"/>
          <w:szCs w:val="22"/>
        </w:rPr>
        <w:t xml:space="preserve"> k</w:t>
      </w:r>
      <w:r w:rsidR="52F8E4A0" w:rsidRPr="00312BF5">
        <w:rPr>
          <w:rFonts w:ascii="Book Antiqua" w:eastAsia="Calibri" w:hAnsi="Book Antiqua"/>
          <w:color w:val="auto"/>
          <w:sz w:val="22"/>
          <w:szCs w:val="22"/>
        </w:rPr>
        <w:t xml:space="preserve"> Plán</w:t>
      </w:r>
      <w:r w:rsidR="00820530" w:rsidRPr="00312BF5">
        <w:rPr>
          <w:rFonts w:ascii="Book Antiqua" w:eastAsia="Calibri" w:hAnsi="Book Antiqua"/>
          <w:color w:val="auto"/>
          <w:sz w:val="22"/>
          <w:szCs w:val="22"/>
        </w:rPr>
        <w:t>u</w:t>
      </w:r>
      <w:r w:rsidR="52F8E4A0" w:rsidRPr="00312BF5">
        <w:rPr>
          <w:rFonts w:ascii="Book Antiqua" w:eastAsia="Calibri" w:hAnsi="Book Antiqua"/>
          <w:color w:val="auto"/>
          <w:sz w:val="22"/>
          <w:szCs w:val="22"/>
        </w:rPr>
        <w:t xml:space="preserve"> realizace BIM (BEP) předložen</w:t>
      </w:r>
      <w:r w:rsidR="00820530" w:rsidRPr="00312BF5">
        <w:rPr>
          <w:rFonts w:ascii="Book Antiqua" w:eastAsia="Calibri" w:hAnsi="Book Antiqua"/>
          <w:color w:val="auto"/>
          <w:sz w:val="22"/>
          <w:szCs w:val="22"/>
        </w:rPr>
        <w:t>ého</w:t>
      </w:r>
      <w:r w:rsidR="52F8E4A0" w:rsidRPr="00312BF5">
        <w:rPr>
          <w:rFonts w:ascii="Book Antiqua" w:eastAsia="Calibri" w:hAnsi="Book Antiqua"/>
          <w:color w:val="auto"/>
          <w:sz w:val="22"/>
          <w:szCs w:val="22"/>
        </w:rPr>
        <w:t xml:space="preserve"> Zhotovitelem</w:t>
      </w:r>
      <w:r w:rsidR="039E8A87" w:rsidRPr="00312BF5">
        <w:rPr>
          <w:rFonts w:ascii="Book Antiqua" w:eastAsia="Calibri" w:hAnsi="Book Antiqua"/>
          <w:color w:val="auto"/>
          <w:sz w:val="22"/>
          <w:szCs w:val="22"/>
        </w:rPr>
        <w:t>,</w:t>
      </w:r>
    </w:p>
    <w:p w14:paraId="3937C3DB" w14:textId="77777777" w:rsidR="00E538FF" w:rsidRPr="00312BF5" w:rsidRDefault="00E538FF" w:rsidP="00E538F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Book Antiqua" w:eastAsia="Calibri" w:hAnsi="Book Antiqua"/>
          <w:color w:val="auto"/>
          <w:sz w:val="22"/>
          <w:szCs w:val="22"/>
        </w:rPr>
      </w:pPr>
      <w:r w:rsidRPr="00312BF5">
        <w:rPr>
          <w:rFonts w:ascii="Book Antiqua" w:eastAsia="Calibri" w:hAnsi="Book Antiqua"/>
          <w:color w:val="auto"/>
          <w:sz w:val="22"/>
          <w:szCs w:val="22"/>
        </w:rPr>
        <w:t>zajistit soulad zpracování osobních údajů, ohledně kterých bude mít postavení správce, s Obecným nařízením o ochraně osobních údajů (Nařízení EP a Rady (EU) č. 2016/679), tzv. GDPR, a</w:t>
      </w:r>
    </w:p>
    <w:p w14:paraId="2B6177C2" w14:textId="56B48D71" w:rsidR="00E538FF" w:rsidRDefault="00E538FF" w:rsidP="00E538F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Book Antiqua" w:eastAsia="Calibri" w:hAnsi="Book Antiqua"/>
          <w:color w:val="auto"/>
          <w:sz w:val="22"/>
          <w:szCs w:val="22"/>
        </w:rPr>
      </w:pPr>
      <w:r w:rsidRPr="00312BF5">
        <w:rPr>
          <w:rFonts w:ascii="Book Antiqua" w:eastAsia="Calibri" w:hAnsi="Book Antiqua"/>
          <w:color w:val="auto"/>
          <w:sz w:val="22"/>
          <w:szCs w:val="22"/>
        </w:rPr>
        <w:t>stavět své vztahy s ostatními Členy projektového týmu na porozumění vzájemných očekávání, poctivosti, vzájemné důvěře a společném úsilí k dosažení dohodnutých společných cílů.</w:t>
      </w:r>
    </w:p>
    <w:p w14:paraId="67A30A34" w14:textId="77777777" w:rsidR="00905DEF" w:rsidRPr="00312BF5" w:rsidRDefault="00905DEF" w:rsidP="00905DEF">
      <w:pPr>
        <w:spacing w:after="200" w:line="276" w:lineRule="auto"/>
        <w:ind w:left="720"/>
        <w:contextualSpacing/>
        <w:jc w:val="both"/>
        <w:rPr>
          <w:rFonts w:ascii="Book Antiqua" w:eastAsia="Calibri" w:hAnsi="Book Antiqua"/>
          <w:color w:val="auto"/>
          <w:sz w:val="22"/>
          <w:szCs w:val="22"/>
        </w:rPr>
      </w:pPr>
    </w:p>
    <w:p w14:paraId="7FB4807B" w14:textId="655058A6" w:rsidR="00E538FF" w:rsidRPr="00312BF5" w:rsidRDefault="622382C5" w:rsidP="00A730B1">
      <w:pPr>
        <w:pStyle w:val="Nadpis1"/>
        <w:rPr>
          <w:rFonts w:ascii="Book Antiqua" w:hAnsi="Book Antiqua"/>
        </w:rPr>
      </w:pPr>
      <w:bookmarkStart w:id="28" w:name="_Toc507669333"/>
      <w:bookmarkStart w:id="29" w:name="_Toc507669379"/>
      <w:bookmarkStart w:id="30" w:name="_Toc29109259"/>
      <w:r w:rsidRPr="00312BF5">
        <w:rPr>
          <w:rFonts w:ascii="Book Antiqua" w:hAnsi="Book Antiqua"/>
        </w:rPr>
        <w:t>POVINNOSTI</w:t>
      </w:r>
      <w:r w:rsidR="00902A39" w:rsidRPr="00312BF5">
        <w:rPr>
          <w:rFonts w:ascii="Book Antiqua" w:hAnsi="Book Antiqua"/>
        </w:rPr>
        <w:t xml:space="preserve"> </w:t>
      </w:r>
      <w:r w:rsidR="00A820A9" w:rsidRPr="00312BF5">
        <w:rPr>
          <w:rFonts w:ascii="Book Antiqua" w:hAnsi="Book Antiqua"/>
        </w:rPr>
        <w:t>ZHOTOVITELE</w:t>
      </w:r>
      <w:bookmarkEnd w:id="28"/>
      <w:bookmarkEnd w:id="29"/>
      <w:bookmarkEnd w:id="30"/>
    </w:p>
    <w:p w14:paraId="28EF57BA" w14:textId="756A5CD3" w:rsidR="00E538FF" w:rsidRPr="00312BF5" w:rsidRDefault="00BC73DB" w:rsidP="004E1435">
      <w:pPr>
        <w:spacing w:after="120" w:line="276" w:lineRule="auto"/>
        <w:jc w:val="both"/>
        <w:rPr>
          <w:rFonts w:ascii="Book Antiqua" w:eastAsia="Calibri" w:hAnsi="Book Antiqua"/>
          <w:color w:val="auto"/>
          <w:sz w:val="22"/>
          <w:szCs w:val="22"/>
        </w:rPr>
      </w:pPr>
      <w:r w:rsidRPr="00312BF5">
        <w:rPr>
          <w:rFonts w:ascii="Book Antiqua" w:eastAsia="Arial" w:hAnsi="Book Antiqua" w:cs="Arial"/>
          <w:color w:val="auto"/>
          <w:sz w:val="22"/>
          <w:szCs w:val="22"/>
        </w:rPr>
        <w:t>Zhotovitel</w:t>
      </w:r>
      <w:r w:rsidR="00E538FF" w:rsidRPr="00312BF5">
        <w:rPr>
          <w:rFonts w:ascii="Book Antiqua" w:eastAsia="Calibri" w:hAnsi="Book Antiqua"/>
          <w:color w:val="auto"/>
          <w:sz w:val="22"/>
          <w:szCs w:val="22"/>
        </w:rPr>
        <w:t xml:space="preserve"> je povinen:</w:t>
      </w:r>
    </w:p>
    <w:p w14:paraId="01053877" w14:textId="77777777" w:rsidR="00E538FF" w:rsidRPr="00312BF5" w:rsidRDefault="00E538FF" w:rsidP="004E1435">
      <w:pPr>
        <w:numPr>
          <w:ilvl w:val="0"/>
          <w:numId w:val="5"/>
        </w:numPr>
        <w:spacing w:after="120" w:line="276" w:lineRule="auto"/>
        <w:ind w:left="714" w:hanging="357"/>
        <w:jc w:val="both"/>
        <w:rPr>
          <w:rFonts w:ascii="Book Antiqua" w:eastAsia="Calibri" w:hAnsi="Book Antiqua"/>
          <w:color w:val="auto"/>
          <w:sz w:val="22"/>
          <w:szCs w:val="22"/>
        </w:rPr>
      </w:pPr>
      <w:r w:rsidRPr="00312BF5">
        <w:rPr>
          <w:rFonts w:ascii="Book Antiqua" w:eastAsia="Calibri" w:hAnsi="Book Antiqua"/>
          <w:color w:val="auto"/>
          <w:sz w:val="22"/>
          <w:szCs w:val="22"/>
        </w:rPr>
        <w:t>dodržovat Protokol,</w:t>
      </w:r>
    </w:p>
    <w:p w14:paraId="4053E20E" w14:textId="77777777" w:rsidR="00E538FF" w:rsidRPr="00312BF5" w:rsidRDefault="00E538FF" w:rsidP="004E1435">
      <w:pPr>
        <w:numPr>
          <w:ilvl w:val="0"/>
          <w:numId w:val="5"/>
        </w:numPr>
        <w:spacing w:after="120" w:line="276" w:lineRule="auto"/>
        <w:ind w:left="714" w:hanging="357"/>
        <w:jc w:val="both"/>
        <w:rPr>
          <w:rFonts w:ascii="Book Antiqua" w:eastAsia="Calibri" w:hAnsi="Book Antiqua"/>
          <w:color w:val="auto"/>
          <w:sz w:val="22"/>
          <w:szCs w:val="22"/>
        </w:rPr>
      </w:pPr>
      <w:bookmarkStart w:id="31" w:name="_Toc444183443"/>
      <w:bookmarkStart w:id="32" w:name="_Toc445863766"/>
      <w:r w:rsidRPr="00312BF5">
        <w:rPr>
          <w:rFonts w:ascii="Book Antiqua" w:eastAsia="Calibri" w:hAnsi="Book Antiqua"/>
          <w:color w:val="auto"/>
          <w:sz w:val="22"/>
          <w:szCs w:val="22"/>
        </w:rPr>
        <w:t>s řádnou odbornou péčí vytvořit a dodat Informační model podle Požadavků Objednatele na informace, Datových standardů a dalších příloh Smlouvy</w:t>
      </w:r>
      <w:bookmarkStart w:id="33" w:name="_Toc444183444"/>
      <w:bookmarkStart w:id="34" w:name="_Toc445863767"/>
      <w:bookmarkEnd w:id="31"/>
      <w:bookmarkEnd w:id="32"/>
      <w:r w:rsidRPr="00312BF5">
        <w:rPr>
          <w:rFonts w:ascii="Book Antiqua" w:eastAsia="Calibri" w:hAnsi="Book Antiqua"/>
          <w:color w:val="auto"/>
          <w:sz w:val="22"/>
          <w:szCs w:val="22"/>
        </w:rPr>
        <w:t>,</w:t>
      </w:r>
    </w:p>
    <w:p w14:paraId="6D140F19" w14:textId="397A0BF8" w:rsidR="00E538FF" w:rsidRPr="00312BF5" w:rsidRDefault="00E538FF" w:rsidP="004E1435">
      <w:pPr>
        <w:numPr>
          <w:ilvl w:val="0"/>
          <w:numId w:val="5"/>
        </w:numPr>
        <w:spacing w:after="120" w:line="276" w:lineRule="auto"/>
        <w:ind w:left="714" w:hanging="357"/>
        <w:jc w:val="both"/>
        <w:rPr>
          <w:rFonts w:ascii="Book Antiqua" w:eastAsia="Calibri" w:hAnsi="Book Antiqua"/>
          <w:color w:val="auto"/>
          <w:sz w:val="22"/>
          <w:szCs w:val="22"/>
        </w:rPr>
      </w:pPr>
      <w:r w:rsidRPr="00312BF5">
        <w:rPr>
          <w:rFonts w:ascii="Book Antiqua" w:eastAsia="Calibri" w:hAnsi="Book Antiqua"/>
          <w:color w:val="auto"/>
          <w:sz w:val="22"/>
          <w:szCs w:val="22"/>
        </w:rPr>
        <w:t>zajistit, aby Členové projektového týmu</w:t>
      </w:r>
      <w:r w:rsidR="00B06326" w:rsidRPr="00312BF5">
        <w:rPr>
          <w:rFonts w:ascii="Book Antiqua" w:eastAsia="Calibri" w:hAnsi="Book Antiqua"/>
          <w:color w:val="auto"/>
          <w:sz w:val="22"/>
          <w:szCs w:val="22"/>
        </w:rPr>
        <w:t xml:space="preserve"> (zejména včetně všech poddodavatelů </w:t>
      </w:r>
      <w:r w:rsidR="00A820A9" w:rsidRPr="00312BF5">
        <w:rPr>
          <w:rFonts w:ascii="Book Antiqua" w:eastAsia="Arial" w:hAnsi="Book Antiqua" w:cs="Arial"/>
          <w:color w:val="auto"/>
          <w:sz w:val="22"/>
          <w:szCs w:val="22"/>
        </w:rPr>
        <w:t>Zhotovitele</w:t>
      </w:r>
      <w:r w:rsidR="00B06326" w:rsidRPr="00312BF5">
        <w:rPr>
          <w:rFonts w:ascii="Book Antiqua" w:eastAsia="Calibri" w:hAnsi="Book Antiqua"/>
          <w:color w:val="auto"/>
          <w:sz w:val="22"/>
          <w:szCs w:val="22"/>
        </w:rPr>
        <w:t>)</w:t>
      </w:r>
      <w:r w:rsidRPr="00312BF5">
        <w:rPr>
          <w:rFonts w:ascii="Book Antiqua" w:eastAsia="Calibri" w:hAnsi="Book Antiqua"/>
          <w:color w:val="auto"/>
          <w:sz w:val="22"/>
          <w:szCs w:val="22"/>
        </w:rPr>
        <w:t>, s výjimkou Objednatele, byli vázáni Protokolem, a zejména jeho ustanoveními týkajícími se práv duševního vlastnictví,</w:t>
      </w:r>
    </w:p>
    <w:p w14:paraId="3594197C" w14:textId="532AD295" w:rsidR="00E538FF" w:rsidRPr="00312BF5" w:rsidRDefault="00E538FF" w:rsidP="004E1435">
      <w:pPr>
        <w:pStyle w:val="Odstavecseseznamem"/>
        <w:numPr>
          <w:ilvl w:val="0"/>
          <w:numId w:val="5"/>
        </w:numPr>
        <w:spacing w:after="120" w:line="276" w:lineRule="auto"/>
        <w:ind w:left="714" w:hanging="357"/>
        <w:contextualSpacing w:val="0"/>
        <w:jc w:val="both"/>
        <w:rPr>
          <w:rFonts w:ascii="Book Antiqua" w:eastAsia="Calibri" w:hAnsi="Book Antiqua"/>
          <w:color w:val="auto"/>
          <w:sz w:val="22"/>
          <w:szCs w:val="22"/>
        </w:rPr>
      </w:pPr>
      <w:r w:rsidRPr="00312BF5">
        <w:rPr>
          <w:rFonts w:ascii="Book Antiqua" w:eastAsia="Calibri" w:hAnsi="Book Antiqua"/>
          <w:color w:val="auto"/>
          <w:sz w:val="22"/>
          <w:szCs w:val="22"/>
        </w:rPr>
        <w:t>dodat Informační model v podrobnosti stanovené pro danou fázi a v souladu s Požadavky Objednatele na informace a Datovými standardy</w:t>
      </w:r>
      <w:r w:rsidR="008F0645">
        <w:rPr>
          <w:rFonts w:ascii="Book Antiqua" w:eastAsia="Calibri" w:hAnsi="Book Antiqua"/>
          <w:color w:val="auto"/>
          <w:sz w:val="22"/>
          <w:szCs w:val="22"/>
        </w:rPr>
        <w:t>,</w:t>
      </w:r>
    </w:p>
    <w:p w14:paraId="0DA27700" w14:textId="77777777" w:rsidR="00E538FF" w:rsidRPr="00312BF5" w:rsidRDefault="00E538FF" w:rsidP="004E1435">
      <w:pPr>
        <w:numPr>
          <w:ilvl w:val="0"/>
          <w:numId w:val="5"/>
        </w:numPr>
        <w:spacing w:after="120" w:line="276" w:lineRule="auto"/>
        <w:ind w:left="714" w:hanging="357"/>
        <w:jc w:val="both"/>
        <w:rPr>
          <w:rFonts w:ascii="Book Antiqua" w:eastAsia="Calibri" w:hAnsi="Book Antiqua"/>
          <w:color w:val="auto"/>
          <w:sz w:val="22"/>
          <w:szCs w:val="22"/>
        </w:rPr>
      </w:pPr>
      <w:r w:rsidRPr="00312BF5">
        <w:rPr>
          <w:rFonts w:ascii="Book Antiqua" w:eastAsia="Calibri" w:hAnsi="Book Antiqua"/>
          <w:color w:val="auto"/>
          <w:sz w:val="22"/>
          <w:szCs w:val="22"/>
        </w:rPr>
        <w:t>užívat Informační model či jakoukoli jeho část pouze v souladu s Přípustnými účely,</w:t>
      </w:r>
    </w:p>
    <w:p w14:paraId="2CBC0362" w14:textId="77777777" w:rsidR="00E538FF" w:rsidRPr="00312BF5" w:rsidRDefault="00E538FF" w:rsidP="004E1435">
      <w:pPr>
        <w:pStyle w:val="Odstavecseseznamem"/>
        <w:numPr>
          <w:ilvl w:val="0"/>
          <w:numId w:val="5"/>
        </w:numPr>
        <w:spacing w:after="120" w:line="276" w:lineRule="auto"/>
        <w:ind w:left="714" w:hanging="357"/>
        <w:contextualSpacing w:val="0"/>
        <w:jc w:val="both"/>
        <w:rPr>
          <w:rFonts w:ascii="Book Antiqua" w:eastAsia="Calibri" w:hAnsi="Book Antiqua"/>
          <w:color w:val="auto"/>
          <w:sz w:val="22"/>
          <w:szCs w:val="22"/>
        </w:rPr>
      </w:pPr>
      <w:r w:rsidRPr="00312BF5">
        <w:rPr>
          <w:rFonts w:ascii="Book Antiqua" w:eastAsia="Calibri" w:hAnsi="Book Antiqua"/>
          <w:color w:val="auto"/>
          <w:sz w:val="22"/>
          <w:szCs w:val="22"/>
        </w:rPr>
        <w:t>stavět své vztahy s ostatními Členy projektového týmu na porozumění vzájemných očekávání, poctivosti, vzájemné důvěře a společném úsilí k dosažení dohodnutých společných cílů,</w:t>
      </w:r>
    </w:p>
    <w:p w14:paraId="43DA8BE9" w14:textId="27F4CCCD" w:rsidR="00E538FF" w:rsidRPr="00312BF5" w:rsidRDefault="00E538FF" w:rsidP="004E1435">
      <w:pPr>
        <w:pStyle w:val="Odstavecseseznamem"/>
        <w:numPr>
          <w:ilvl w:val="0"/>
          <w:numId w:val="5"/>
        </w:numPr>
        <w:spacing w:after="120" w:line="276" w:lineRule="auto"/>
        <w:ind w:left="714" w:hanging="357"/>
        <w:contextualSpacing w:val="0"/>
        <w:jc w:val="both"/>
        <w:rPr>
          <w:rFonts w:ascii="Book Antiqua" w:eastAsia="Calibri" w:hAnsi="Book Antiqua"/>
          <w:color w:val="auto"/>
          <w:sz w:val="22"/>
          <w:szCs w:val="22"/>
        </w:rPr>
      </w:pPr>
      <w:r w:rsidRPr="00312BF5">
        <w:rPr>
          <w:rFonts w:ascii="Book Antiqua" w:eastAsia="Calibri" w:hAnsi="Book Antiqua"/>
          <w:color w:val="auto"/>
          <w:sz w:val="22"/>
          <w:szCs w:val="22"/>
        </w:rPr>
        <w:t>dodat digitální modely v otevřeném formátu .</w:t>
      </w:r>
      <w:proofErr w:type="spellStart"/>
      <w:r w:rsidRPr="00312BF5">
        <w:rPr>
          <w:rFonts w:ascii="Book Antiqua" w:eastAsia="Calibri" w:hAnsi="Book Antiqua"/>
          <w:color w:val="auto"/>
          <w:sz w:val="22"/>
          <w:szCs w:val="22"/>
        </w:rPr>
        <w:t>ifc</w:t>
      </w:r>
      <w:proofErr w:type="spellEnd"/>
      <w:r w:rsidRPr="00312BF5">
        <w:rPr>
          <w:rFonts w:ascii="Book Antiqua" w:eastAsia="Calibri" w:hAnsi="Book Antiqua"/>
          <w:color w:val="auto"/>
          <w:sz w:val="22"/>
          <w:szCs w:val="22"/>
        </w:rPr>
        <w:t xml:space="preserve"> (Industry Foundation Classes) podle ČSN EN ISO 16739 a v nativním formátu použitého softwarového nástroje pro tvorbu Informačního modelu</w:t>
      </w:r>
      <w:r w:rsidR="00E636EF">
        <w:rPr>
          <w:rFonts w:ascii="Book Antiqua" w:eastAsia="Calibri" w:hAnsi="Book Antiqua"/>
          <w:color w:val="auto"/>
          <w:sz w:val="22"/>
          <w:szCs w:val="22"/>
        </w:rPr>
        <w:t>,</w:t>
      </w:r>
    </w:p>
    <w:p w14:paraId="32364429" w14:textId="2B39F27F" w:rsidR="00E538FF" w:rsidRPr="00312BF5" w:rsidRDefault="00E538FF" w:rsidP="004E1435">
      <w:pPr>
        <w:pStyle w:val="Odstavecseseznamem"/>
        <w:numPr>
          <w:ilvl w:val="0"/>
          <w:numId w:val="5"/>
        </w:numPr>
        <w:spacing w:after="120" w:line="276" w:lineRule="auto"/>
        <w:ind w:left="714" w:hanging="357"/>
        <w:contextualSpacing w:val="0"/>
        <w:jc w:val="both"/>
        <w:rPr>
          <w:rFonts w:ascii="Book Antiqua" w:eastAsia="Calibri" w:hAnsi="Book Antiqua"/>
          <w:color w:val="auto"/>
          <w:sz w:val="22"/>
          <w:szCs w:val="22"/>
        </w:rPr>
      </w:pPr>
      <w:r w:rsidRPr="00312BF5">
        <w:rPr>
          <w:rFonts w:ascii="Book Antiqua" w:eastAsia="Calibri" w:hAnsi="Book Antiqua"/>
          <w:color w:val="auto"/>
          <w:sz w:val="22"/>
          <w:szCs w:val="22"/>
        </w:rPr>
        <w:t xml:space="preserve">dodat výkresy v nativním formátu a související dokumenty v otevřených formátech nebo </w:t>
      </w:r>
      <w:r w:rsidR="00236354">
        <w:rPr>
          <w:rFonts w:ascii="Book Antiqua" w:eastAsia="Calibri" w:hAnsi="Book Antiqua"/>
          <w:color w:val="auto"/>
          <w:sz w:val="22"/>
          <w:szCs w:val="22"/>
        </w:rPr>
        <w:br/>
      </w:r>
      <w:r w:rsidRPr="00312BF5">
        <w:rPr>
          <w:rFonts w:ascii="Book Antiqua" w:eastAsia="Calibri" w:hAnsi="Book Antiqua"/>
          <w:color w:val="auto"/>
          <w:sz w:val="22"/>
          <w:szCs w:val="22"/>
        </w:rPr>
        <w:t>v běžně dostupných formátech umožňujících jejich další zpracování,</w:t>
      </w:r>
    </w:p>
    <w:p w14:paraId="66E19C8D" w14:textId="77777777" w:rsidR="00E538FF" w:rsidRPr="00312BF5" w:rsidRDefault="00E538FF" w:rsidP="004E1435">
      <w:pPr>
        <w:pStyle w:val="Odstavecseseznamem"/>
        <w:numPr>
          <w:ilvl w:val="0"/>
          <w:numId w:val="5"/>
        </w:numPr>
        <w:spacing w:after="120" w:line="276" w:lineRule="auto"/>
        <w:ind w:left="714" w:hanging="357"/>
        <w:contextualSpacing w:val="0"/>
        <w:jc w:val="both"/>
        <w:rPr>
          <w:rFonts w:ascii="Book Antiqua" w:eastAsia="Calibri" w:hAnsi="Book Antiqua"/>
          <w:color w:val="auto"/>
          <w:sz w:val="22"/>
          <w:szCs w:val="22"/>
        </w:rPr>
      </w:pPr>
      <w:r w:rsidRPr="00312BF5">
        <w:rPr>
          <w:rFonts w:ascii="Book Antiqua" w:eastAsia="Calibri" w:hAnsi="Book Antiqua"/>
          <w:color w:val="auto"/>
          <w:sz w:val="22"/>
          <w:szCs w:val="22"/>
        </w:rPr>
        <w:t>zajistit, aby vždy byly dodržovány aktuální Požadavky Objednatele na informace a Datové standardy,</w:t>
      </w:r>
    </w:p>
    <w:p w14:paraId="783FCE3F" w14:textId="758367FD" w:rsidR="00E538FF" w:rsidRPr="00312BF5" w:rsidRDefault="00751CBA" w:rsidP="004E1435">
      <w:pPr>
        <w:pStyle w:val="Odstavecseseznamem"/>
        <w:numPr>
          <w:ilvl w:val="0"/>
          <w:numId w:val="5"/>
        </w:numPr>
        <w:spacing w:after="120" w:line="276" w:lineRule="auto"/>
        <w:ind w:left="714" w:hanging="357"/>
        <w:contextualSpacing w:val="0"/>
        <w:jc w:val="both"/>
        <w:rPr>
          <w:rFonts w:ascii="Book Antiqua" w:eastAsia="Calibri" w:hAnsi="Book Antiqua"/>
          <w:color w:val="auto"/>
          <w:sz w:val="22"/>
          <w:szCs w:val="22"/>
        </w:rPr>
      </w:pPr>
      <w:r w:rsidRPr="00312BF5">
        <w:rPr>
          <w:rFonts w:ascii="Book Antiqua" w:eastAsia="Calibri" w:hAnsi="Book Antiqua"/>
          <w:color w:val="auto"/>
          <w:sz w:val="22"/>
          <w:szCs w:val="22"/>
        </w:rPr>
        <w:t>z</w:t>
      </w:r>
      <w:r w:rsidR="00E538FF" w:rsidRPr="00312BF5">
        <w:rPr>
          <w:rFonts w:ascii="Book Antiqua" w:eastAsia="Calibri" w:hAnsi="Book Antiqua"/>
          <w:color w:val="auto"/>
          <w:sz w:val="22"/>
          <w:szCs w:val="22"/>
        </w:rPr>
        <w:t>ajistit, aby role Manažera informací byla podle potřeb obměňována nebo obnovována tak, aby až do konce plnění závazků ze Smlouvy byla nepřetržitě k dispozici osoba plnící jeho úlohy,</w:t>
      </w:r>
    </w:p>
    <w:p w14:paraId="36D41BCC" w14:textId="77777777" w:rsidR="00A972C0" w:rsidRPr="00312BF5" w:rsidRDefault="00A972C0" w:rsidP="00A972C0">
      <w:pPr>
        <w:pStyle w:val="Odstavecseseznamem"/>
        <w:numPr>
          <w:ilvl w:val="0"/>
          <w:numId w:val="5"/>
        </w:numPr>
        <w:spacing w:after="120" w:line="276" w:lineRule="auto"/>
        <w:ind w:left="714" w:hanging="357"/>
        <w:contextualSpacing w:val="0"/>
        <w:jc w:val="both"/>
        <w:rPr>
          <w:rFonts w:ascii="Book Antiqua" w:eastAsia="Calibri" w:hAnsi="Book Antiqua"/>
          <w:color w:val="auto"/>
          <w:sz w:val="22"/>
          <w:szCs w:val="22"/>
        </w:rPr>
      </w:pPr>
      <w:r w:rsidRPr="00312BF5">
        <w:rPr>
          <w:rFonts w:ascii="Book Antiqua" w:eastAsia="Calibri" w:hAnsi="Book Antiqua"/>
          <w:color w:val="auto"/>
          <w:sz w:val="22"/>
          <w:szCs w:val="22"/>
        </w:rPr>
        <w:lastRenderedPageBreak/>
        <w:t xml:space="preserve">zajistit aktuálnost a správnost dat, které </w:t>
      </w:r>
      <w:r w:rsidRPr="00312BF5">
        <w:rPr>
          <w:rFonts w:ascii="Book Antiqua" w:eastAsia="Arial" w:hAnsi="Book Antiqua" w:cs="Arial"/>
          <w:color w:val="auto"/>
          <w:sz w:val="22"/>
          <w:szCs w:val="22"/>
        </w:rPr>
        <w:t>Zhotovitel</w:t>
      </w:r>
      <w:r w:rsidRPr="00312BF5">
        <w:rPr>
          <w:rFonts w:ascii="Book Antiqua" w:eastAsia="Calibri" w:hAnsi="Book Antiqua"/>
          <w:color w:val="auto"/>
          <w:sz w:val="22"/>
          <w:szCs w:val="22"/>
        </w:rPr>
        <w:t xml:space="preserve"> vložil do Společného datového prostředí (CDE),</w:t>
      </w:r>
    </w:p>
    <w:p w14:paraId="3F43141D" w14:textId="023B410F" w:rsidR="169D80B0" w:rsidRPr="00312BF5" w:rsidRDefault="169D80B0" w:rsidP="1A405EAC">
      <w:pPr>
        <w:pStyle w:val="Odstavecseseznamem"/>
        <w:numPr>
          <w:ilvl w:val="0"/>
          <w:numId w:val="5"/>
        </w:numPr>
        <w:spacing w:after="120" w:line="276" w:lineRule="auto"/>
        <w:ind w:left="714" w:hanging="357"/>
        <w:jc w:val="both"/>
        <w:rPr>
          <w:rFonts w:ascii="Book Antiqua" w:hAnsi="Book Antiqua"/>
          <w:color w:val="auto"/>
          <w:sz w:val="22"/>
          <w:szCs w:val="22"/>
        </w:rPr>
      </w:pPr>
      <w:r w:rsidRPr="00312BF5">
        <w:rPr>
          <w:rFonts w:ascii="Book Antiqua" w:eastAsia="Arial" w:hAnsi="Book Antiqua" w:cs="Arial"/>
          <w:sz w:val="22"/>
          <w:szCs w:val="22"/>
        </w:rPr>
        <w:t xml:space="preserve">ukládat a spravovat dokumenty v elektronické podobě v systému CDE včetně použití </w:t>
      </w:r>
      <w:proofErr w:type="spellStart"/>
      <w:r w:rsidRPr="00312BF5">
        <w:rPr>
          <w:rFonts w:ascii="Book Antiqua" w:eastAsia="Arial" w:hAnsi="Book Antiqua" w:cs="Arial"/>
          <w:sz w:val="22"/>
          <w:szCs w:val="22"/>
        </w:rPr>
        <w:t>workflow</w:t>
      </w:r>
      <w:proofErr w:type="spellEnd"/>
      <w:r w:rsidRPr="00312BF5">
        <w:rPr>
          <w:rFonts w:ascii="Book Antiqua" w:eastAsia="Arial" w:hAnsi="Book Antiqua" w:cs="Arial"/>
          <w:sz w:val="22"/>
          <w:szCs w:val="22"/>
        </w:rPr>
        <w:t>,</w:t>
      </w:r>
      <w:r w:rsidR="00A972C0">
        <w:rPr>
          <w:rFonts w:ascii="Book Antiqua" w:eastAsia="Arial" w:hAnsi="Book Antiqua" w:cs="Arial"/>
          <w:sz w:val="22"/>
          <w:szCs w:val="22"/>
        </w:rPr>
        <w:t xml:space="preserve"> </w:t>
      </w:r>
    </w:p>
    <w:p w14:paraId="190AB8D5" w14:textId="6B715CAB" w:rsidR="00E538FF" w:rsidRPr="00312BF5" w:rsidRDefault="00E538FF" w:rsidP="004E1435">
      <w:pPr>
        <w:pStyle w:val="Odstavecseseznamem"/>
        <w:numPr>
          <w:ilvl w:val="0"/>
          <w:numId w:val="5"/>
        </w:numPr>
        <w:spacing w:after="120" w:line="276" w:lineRule="auto"/>
        <w:ind w:left="714" w:hanging="357"/>
        <w:contextualSpacing w:val="0"/>
        <w:jc w:val="both"/>
        <w:rPr>
          <w:rFonts w:ascii="Book Antiqua" w:eastAsia="Calibri" w:hAnsi="Book Antiqua"/>
          <w:color w:val="auto"/>
          <w:sz w:val="22"/>
          <w:szCs w:val="22"/>
        </w:rPr>
      </w:pPr>
      <w:r w:rsidRPr="00312BF5">
        <w:rPr>
          <w:rFonts w:ascii="Book Antiqua" w:eastAsia="Calibri" w:hAnsi="Book Antiqua"/>
          <w:color w:val="auto"/>
          <w:sz w:val="22"/>
          <w:szCs w:val="22"/>
        </w:rPr>
        <w:t xml:space="preserve">zajistit požadované upřesnění Plánu realizace BIM (BEP) odpovídající potřebám </w:t>
      </w:r>
      <w:r w:rsidR="00B14387">
        <w:rPr>
          <w:rFonts w:ascii="Book Antiqua" w:eastAsia="Calibri" w:hAnsi="Book Antiqua"/>
          <w:color w:val="auto"/>
          <w:sz w:val="22"/>
          <w:szCs w:val="22"/>
        </w:rPr>
        <w:br/>
      </w:r>
      <w:r w:rsidRPr="00312BF5">
        <w:rPr>
          <w:rFonts w:ascii="Book Antiqua" w:eastAsia="Calibri" w:hAnsi="Book Antiqua"/>
          <w:color w:val="auto"/>
          <w:sz w:val="22"/>
          <w:szCs w:val="22"/>
        </w:rPr>
        <w:t>a požadavkům Objednatele,</w:t>
      </w:r>
    </w:p>
    <w:p w14:paraId="4B618AA3" w14:textId="1E01F0C8" w:rsidR="00E538FF" w:rsidRPr="00312BF5" w:rsidRDefault="00E538FF" w:rsidP="004E1435">
      <w:pPr>
        <w:pStyle w:val="Odstavecseseznamem"/>
        <w:numPr>
          <w:ilvl w:val="0"/>
          <w:numId w:val="5"/>
        </w:numPr>
        <w:spacing w:after="120" w:line="276" w:lineRule="auto"/>
        <w:ind w:left="714" w:hanging="357"/>
        <w:contextualSpacing w:val="0"/>
        <w:jc w:val="both"/>
        <w:rPr>
          <w:rFonts w:ascii="Book Antiqua" w:eastAsia="Calibri" w:hAnsi="Book Antiqua"/>
          <w:color w:val="auto"/>
          <w:sz w:val="22"/>
          <w:szCs w:val="22"/>
        </w:rPr>
      </w:pPr>
      <w:r w:rsidRPr="00312BF5">
        <w:rPr>
          <w:rFonts w:ascii="Book Antiqua" w:eastAsia="Calibri" w:hAnsi="Book Antiqua"/>
          <w:color w:val="auto"/>
          <w:sz w:val="22"/>
          <w:szCs w:val="22"/>
        </w:rPr>
        <w:t>zajistit aktualizaci Plánu realizace BIM (BEP) před započetím přípravy každého stupně projektové dokumentace podle Smlouvy a v souladu s aktuálními Požadavky Objednatele na informace a Datovými standardy schválenými Objednatelem a potřebami a požadavky Objednatele</w:t>
      </w:r>
      <w:r w:rsidR="04A7E09F" w:rsidRPr="00312BF5">
        <w:rPr>
          <w:rFonts w:ascii="Book Antiqua" w:eastAsia="Calibri" w:hAnsi="Book Antiqua"/>
          <w:color w:val="auto"/>
          <w:sz w:val="22"/>
          <w:szCs w:val="22"/>
        </w:rPr>
        <w:t xml:space="preserve"> a</w:t>
      </w:r>
      <w:r w:rsidR="2CD13CB7" w:rsidRPr="00312BF5">
        <w:rPr>
          <w:rFonts w:ascii="Book Antiqua" w:eastAsia="Calibri" w:hAnsi="Book Antiqua"/>
          <w:color w:val="auto"/>
          <w:sz w:val="22"/>
          <w:szCs w:val="22"/>
        </w:rPr>
        <w:t xml:space="preserve"> zažádat Objednatele o schválení Plánu realizace BIM (BEP)</w:t>
      </w:r>
      <w:r w:rsidRPr="00312BF5">
        <w:rPr>
          <w:rFonts w:ascii="Book Antiqua" w:eastAsia="Calibri" w:hAnsi="Book Antiqua"/>
          <w:color w:val="auto"/>
          <w:sz w:val="22"/>
          <w:szCs w:val="22"/>
        </w:rPr>
        <w:t>,</w:t>
      </w:r>
    </w:p>
    <w:p w14:paraId="65452109" w14:textId="5BF4A675" w:rsidR="00751CBA" w:rsidRPr="00312BF5" w:rsidRDefault="00751CBA" w:rsidP="004E1435">
      <w:pPr>
        <w:pStyle w:val="Odstavecseseznamem"/>
        <w:numPr>
          <w:ilvl w:val="0"/>
          <w:numId w:val="5"/>
        </w:numPr>
        <w:spacing w:after="120" w:line="276" w:lineRule="auto"/>
        <w:ind w:left="714" w:hanging="357"/>
        <w:contextualSpacing w:val="0"/>
        <w:jc w:val="both"/>
        <w:rPr>
          <w:rFonts w:ascii="Book Antiqua" w:eastAsia="Calibri" w:hAnsi="Book Antiqua"/>
          <w:color w:val="auto"/>
          <w:sz w:val="22"/>
          <w:szCs w:val="22"/>
        </w:rPr>
      </w:pPr>
      <w:r w:rsidRPr="00312BF5">
        <w:rPr>
          <w:rFonts w:ascii="Book Antiqua" w:eastAsia="Calibri" w:hAnsi="Book Antiqua"/>
          <w:color w:val="auto"/>
          <w:sz w:val="22"/>
          <w:szCs w:val="22"/>
        </w:rPr>
        <w:t xml:space="preserve">zajistit plnění dle příloh BIM </w:t>
      </w:r>
      <w:r w:rsidR="00B06326" w:rsidRPr="00312BF5">
        <w:rPr>
          <w:rFonts w:ascii="Book Antiqua" w:eastAsia="Calibri" w:hAnsi="Book Antiqua"/>
          <w:color w:val="auto"/>
          <w:sz w:val="22"/>
          <w:szCs w:val="22"/>
        </w:rPr>
        <w:t>P</w:t>
      </w:r>
      <w:r w:rsidRPr="00312BF5">
        <w:rPr>
          <w:rFonts w:ascii="Book Antiqua" w:eastAsia="Calibri" w:hAnsi="Book Antiqua"/>
          <w:color w:val="auto"/>
          <w:sz w:val="22"/>
          <w:szCs w:val="22"/>
        </w:rPr>
        <w:t>rotokolu,</w:t>
      </w:r>
    </w:p>
    <w:p w14:paraId="78105F16" w14:textId="47350273" w:rsidR="00E538FF" w:rsidRPr="00312BF5" w:rsidRDefault="00751CBA" w:rsidP="004E1435">
      <w:pPr>
        <w:pStyle w:val="Odstavecseseznamem"/>
        <w:numPr>
          <w:ilvl w:val="0"/>
          <w:numId w:val="5"/>
        </w:numPr>
        <w:spacing w:after="120" w:line="276" w:lineRule="auto"/>
        <w:ind w:left="714" w:hanging="357"/>
        <w:contextualSpacing w:val="0"/>
        <w:jc w:val="both"/>
        <w:rPr>
          <w:rFonts w:ascii="Book Antiqua" w:eastAsia="Calibri" w:hAnsi="Book Antiqua"/>
          <w:color w:val="auto"/>
          <w:sz w:val="22"/>
          <w:szCs w:val="22"/>
        </w:rPr>
      </w:pPr>
      <w:r w:rsidRPr="00312BF5">
        <w:rPr>
          <w:rFonts w:ascii="Book Antiqua" w:eastAsia="Calibri" w:hAnsi="Book Antiqua"/>
          <w:color w:val="auto"/>
          <w:sz w:val="22"/>
          <w:szCs w:val="22"/>
        </w:rPr>
        <w:t xml:space="preserve">aktualizovat a </w:t>
      </w:r>
      <w:r w:rsidR="00E538FF" w:rsidRPr="00312BF5">
        <w:rPr>
          <w:rFonts w:ascii="Book Antiqua" w:eastAsia="Calibri" w:hAnsi="Book Antiqua"/>
          <w:color w:val="auto"/>
          <w:sz w:val="22"/>
          <w:szCs w:val="22"/>
        </w:rPr>
        <w:t>dodržovat Plán realizace BIM (BEP), a</w:t>
      </w:r>
    </w:p>
    <w:p w14:paraId="271CC0F6" w14:textId="7C6F2A05" w:rsidR="00E538FF" w:rsidRPr="00312BF5" w:rsidRDefault="00E538FF" w:rsidP="004E1435">
      <w:pPr>
        <w:pStyle w:val="Odstavecseseznamem"/>
        <w:numPr>
          <w:ilvl w:val="0"/>
          <w:numId w:val="5"/>
        </w:numPr>
        <w:spacing w:after="120" w:line="276" w:lineRule="auto"/>
        <w:ind w:left="714" w:hanging="357"/>
        <w:contextualSpacing w:val="0"/>
        <w:jc w:val="both"/>
        <w:rPr>
          <w:rFonts w:ascii="Book Antiqua" w:eastAsia="Calibri" w:hAnsi="Book Antiqua"/>
          <w:color w:val="auto"/>
          <w:sz w:val="22"/>
          <w:szCs w:val="22"/>
        </w:rPr>
      </w:pPr>
      <w:r w:rsidRPr="00312BF5">
        <w:rPr>
          <w:rFonts w:ascii="Book Antiqua" w:eastAsia="Calibri" w:hAnsi="Book Antiqua"/>
          <w:color w:val="auto"/>
          <w:sz w:val="22"/>
          <w:szCs w:val="22"/>
        </w:rPr>
        <w:t>zajistit soulad zpracování osobních údajů, ohledně kterých bude mít postavení zpracovatele a Objednatel postavení správce, s Obecným nařízením o ochraně osobních údajů (Nařízení EP a Rady (EU) č. 2016/679), tzv. GDPR.</w:t>
      </w:r>
    </w:p>
    <w:p w14:paraId="4FAC058A" w14:textId="77777777" w:rsidR="00B06326" w:rsidRPr="00312BF5" w:rsidRDefault="00B06326" w:rsidP="004E1435">
      <w:pPr>
        <w:pStyle w:val="Odstavecseseznamem"/>
        <w:spacing w:after="200" w:line="276" w:lineRule="auto"/>
        <w:jc w:val="both"/>
        <w:rPr>
          <w:rFonts w:ascii="Book Antiqua" w:eastAsia="Calibri" w:hAnsi="Book Antiqua"/>
          <w:color w:val="auto"/>
          <w:sz w:val="22"/>
          <w:szCs w:val="22"/>
        </w:rPr>
      </w:pPr>
    </w:p>
    <w:p w14:paraId="08796DC8" w14:textId="59D22287" w:rsidR="00E538FF" w:rsidRPr="00312BF5" w:rsidRDefault="622382C5" w:rsidP="00A730B1">
      <w:pPr>
        <w:pStyle w:val="Nadpis1"/>
        <w:rPr>
          <w:rFonts w:ascii="Book Antiqua" w:hAnsi="Book Antiqua"/>
        </w:rPr>
      </w:pPr>
      <w:bookmarkStart w:id="35" w:name="_Toc507669334"/>
      <w:bookmarkStart w:id="36" w:name="_Toc507669380"/>
      <w:bookmarkStart w:id="37" w:name="_Toc29109260"/>
      <w:bookmarkEnd w:id="33"/>
      <w:bookmarkEnd w:id="34"/>
      <w:r w:rsidRPr="00312BF5">
        <w:rPr>
          <w:rFonts w:ascii="Book Antiqua" w:hAnsi="Book Antiqua"/>
        </w:rPr>
        <w:t>POVINNOSTI ČLENŮ PROJEKTOVÉHO TÝMU</w:t>
      </w:r>
      <w:bookmarkEnd w:id="35"/>
      <w:bookmarkEnd w:id="36"/>
      <w:bookmarkEnd w:id="37"/>
    </w:p>
    <w:p w14:paraId="6D630C9C" w14:textId="7BF96250" w:rsidR="00E538FF" w:rsidRPr="00312BF5" w:rsidRDefault="00E538FF" w:rsidP="007139CA">
      <w:pPr>
        <w:spacing w:after="120" w:line="276" w:lineRule="auto"/>
        <w:jc w:val="both"/>
        <w:rPr>
          <w:rFonts w:ascii="Book Antiqua" w:eastAsia="Calibri" w:hAnsi="Book Antiqua"/>
          <w:color w:val="auto"/>
          <w:sz w:val="22"/>
          <w:szCs w:val="22"/>
        </w:rPr>
      </w:pPr>
      <w:r w:rsidRPr="00312BF5">
        <w:rPr>
          <w:rFonts w:ascii="Book Antiqua" w:eastAsia="Calibri" w:hAnsi="Book Antiqua"/>
          <w:color w:val="auto"/>
          <w:sz w:val="22"/>
          <w:szCs w:val="22"/>
        </w:rPr>
        <w:t xml:space="preserve">Každý Člen projektového týmu, vyjma Objednatele a </w:t>
      </w:r>
      <w:r w:rsidR="00A820A9" w:rsidRPr="00312BF5">
        <w:rPr>
          <w:rFonts w:ascii="Book Antiqua" w:eastAsia="Arial" w:hAnsi="Book Antiqua" w:cs="Arial"/>
          <w:color w:val="auto"/>
          <w:sz w:val="22"/>
          <w:szCs w:val="22"/>
        </w:rPr>
        <w:t>Zhotovitele</w:t>
      </w:r>
      <w:r w:rsidRPr="00312BF5">
        <w:rPr>
          <w:rFonts w:ascii="Book Antiqua" w:eastAsia="Calibri" w:hAnsi="Book Antiqua"/>
          <w:color w:val="auto"/>
          <w:sz w:val="22"/>
          <w:szCs w:val="22"/>
        </w:rPr>
        <w:t>, je povinen:</w:t>
      </w:r>
    </w:p>
    <w:p w14:paraId="0BE7AD71" w14:textId="77777777" w:rsidR="00E538FF" w:rsidRPr="00312BF5" w:rsidRDefault="00E538FF" w:rsidP="007139CA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Book Antiqua" w:eastAsia="Calibri" w:hAnsi="Book Antiqua"/>
          <w:color w:val="auto"/>
          <w:sz w:val="22"/>
          <w:szCs w:val="22"/>
        </w:rPr>
      </w:pPr>
      <w:r w:rsidRPr="00312BF5">
        <w:rPr>
          <w:rFonts w:ascii="Book Antiqua" w:eastAsia="Calibri" w:hAnsi="Book Antiqua"/>
          <w:color w:val="auto"/>
          <w:sz w:val="22"/>
          <w:szCs w:val="22"/>
        </w:rPr>
        <w:t>dodržovat Protokol,</w:t>
      </w:r>
    </w:p>
    <w:p w14:paraId="51F589C3" w14:textId="77777777" w:rsidR="00E538FF" w:rsidRPr="00312BF5" w:rsidRDefault="00E538FF" w:rsidP="007139CA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Book Antiqua" w:eastAsia="Calibri" w:hAnsi="Book Antiqua"/>
          <w:color w:val="auto"/>
          <w:sz w:val="22"/>
          <w:szCs w:val="22"/>
        </w:rPr>
      </w:pPr>
      <w:r w:rsidRPr="00312BF5">
        <w:rPr>
          <w:rFonts w:ascii="Book Antiqua" w:eastAsia="Calibri" w:hAnsi="Book Antiqua"/>
          <w:color w:val="auto"/>
          <w:sz w:val="22"/>
          <w:szCs w:val="22"/>
        </w:rPr>
        <w:t>dodržovat Plán realizace BIM (BEP),</w:t>
      </w:r>
    </w:p>
    <w:p w14:paraId="53B2E324" w14:textId="642446D9" w:rsidR="00E538FF" w:rsidRPr="00312BF5" w:rsidRDefault="00E538FF" w:rsidP="007139CA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Book Antiqua" w:eastAsia="Calibri" w:hAnsi="Book Antiqua"/>
          <w:color w:val="auto"/>
          <w:sz w:val="22"/>
          <w:szCs w:val="22"/>
        </w:rPr>
      </w:pPr>
      <w:r w:rsidRPr="00312BF5">
        <w:rPr>
          <w:rFonts w:ascii="Book Antiqua" w:eastAsia="Calibri" w:hAnsi="Book Antiqua"/>
          <w:color w:val="auto"/>
          <w:sz w:val="22"/>
          <w:szCs w:val="22"/>
        </w:rPr>
        <w:t xml:space="preserve">s řádnou odbornou péčí vytvořit nebo dodat Informační model, nebo jeho část, k jehož dodání se zavázal, podle Požadavků Objednatele na informace, Datových standardů </w:t>
      </w:r>
      <w:r w:rsidR="00823698">
        <w:rPr>
          <w:rFonts w:ascii="Book Antiqua" w:eastAsia="Calibri" w:hAnsi="Book Antiqua"/>
          <w:color w:val="auto"/>
          <w:sz w:val="22"/>
          <w:szCs w:val="22"/>
        </w:rPr>
        <w:br/>
      </w:r>
      <w:r w:rsidRPr="00312BF5">
        <w:rPr>
          <w:rFonts w:ascii="Book Antiqua" w:eastAsia="Calibri" w:hAnsi="Book Antiqua"/>
          <w:color w:val="auto"/>
          <w:sz w:val="22"/>
          <w:szCs w:val="22"/>
        </w:rPr>
        <w:t>a dalších příloh smlouvy,</w:t>
      </w:r>
    </w:p>
    <w:p w14:paraId="7CFE1D35" w14:textId="77777777" w:rsidR="00E538FF" w:rsidRPr="00312BF5" w:rsidRDefault="00E538FF" w:rsidP="007139CA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Book Antiqua" w:eastAsia="Calibri" w:hAnsi="Book Antiqua"/>
          <w:color w:val="auto"/>
          <w:sz w:val="22"/>
          <w:szCs w:val="22"/>
        </w:rPr>
      </w:pPr>
      <w:r w:rsidRPr="00312BF5">
        <w:rPr>
          <w:rFonts w:ascii="Book Antiqua" w:eastAsia="Calibri" w:hAnsi="Book Antiqua"/>
          <w:color w:val="auto"/>
          <w:sz w:val="22"/>
          <w:szCs w:val="22"/>
        </w:rPr>
        <w:t>užívat Informační model či jakoukoli jeho část pouze v souladu s Přípustnými účely,</w:t>
      </w:r>
    </w:p>
    <w:p w14:paraId="3BB365C7" w14:textId="77777777" w:rsidR="00E538FF" w:rsidRPr="00312BF5" w:rsidRDefault="00E538FF" w:rsidP="007139CA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Book Antiqua" w:eastAsia="Calibri" w:hAnsi="Book Antiqua"/>
          <w:color w:val="auto"/>
          <w:sz w:val="22"/>
          <w:szCs w:val="22"/>
        </w:rPr>
      </w:pPr>
      <w:r w:rsidRPr="00312BF5">
        <w:rPr>
          <w:rFonts w:ascii="Book Antiqua" w:eastAsia="Calibri" w:hAnsi="Book Antiqua"/>
          <w:color w:val="auto"/>
          <w:sz w:val="22"/>
          <w:szCs w:val="22"/>
        </w:rPr>
        <w:t>stavět své vztahy s ostatními Členy projektového týmu na porozumění vzájemných očekávání, poctivosti, vzájemné důvěře a společném úsilí k dosažení dohodnutých společných cílů, a</w:t>
      </w:r>
    </w:p>
    <w:p w14:paraId="539A8268" w14:textId="50E20B42" w:rsidR="00D43614" w:rsidRPr="00312BF5" w:rsidRDefault="00E538FF" w:rsidP="007139CA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Book Antiqua" w:eastAsia="Calibri" w:hAnsi="Book Antiqua"/>
          <w:color w:val="auto"/>
          <w:sz w:val="22"/>
          <w:szCs w:val="22"/>
        </w:rPr>
      </w:pPr>
      <w:r w:rsidRPr="00312BF5">
        <w:rPr>
          <w:rFonts w:ascii="Book Antiqua" w:eastAsia="Calibri" w:hAnsi="Book Antiqua"/>
          <w:color w:val="auto"/>
          <w:sz w:val="22"/>
          <w:szCs w:val="22"/>
        </w:rPr>
        <w:t>zajistit soulad zpracování osobních údajů, ohledně kterých bude mít postavení zpracovatele a Objednatel postavení správce, s Obecným nařízením o ochraně osobních údajů (Nařízení EP a Rady (EU) č. 2016/679), tzv. GDPR.</w:t>
      </w:r>
    </w:p>
    <w:p w14:paraId="0AD6C61C" w14:textId="77777777" w:rsidR="00A730B1" w:rsidRPr="00312BF5" w:rsidRDefault="00A730B1" w:rsidP="00A730B1">
      <w:pPr>
        <w:spacing w:after="200" w:line="276" w:lineRule="auto"/>
        <w:ind w:left="720"/>
        <w:contextualSpacing/>
        <w:jc w:val="both"/>
        <w:rPr>
          <w:rFonts w:ascii="Book Antiqua" w:eastAsia="Calibri" w:hAnsi="Book Antiqua"/>
          <w:color w:val="auto"/>
          <w:sz w:val="22"/>
          <w:szCs w:val="22"/>
        </w:rPr>
      </w:pPr>
    </w:p>
    <w:p w14:paraId="69E718D5" w14:textId="6D9B237B" w:rsidR="00D43614" w:rsidRPr="00312BF5" w:rsidRDefault="622382C5" w:rsidP="00A730B1">
      <w:pPr>
        <w:pStyle w:val="Nadpis1"/>
        <w:rPr>
          <w:rFonts w:ascii="Book Antiqua" w:hAnsi="Book Antiqua"/>
        </w:rPr>
      </w:pPr>
      <w:bookmarkStart w:id="38" w:name="_Toc29109261"/>
      <w:r w:rsidRPr="00312BF5">
        <w:rPr>
          <w:rFonts w:ascii="Book Antiqua" w:hAnsi="Book Antiqua"/>
        </w:rPr>
        <w:t>ELEKTRONICKÁ VÝMĚNA DAT</w:t>
      </w:r>
      <w:bookmarkEnd w:id="38"/>
      <w:r w:rsidRPr="00312BF5">
        <w:rPr>
          <w:rFonts w:ascii="Book Antiqua" w:hAnsi="Book Antiqua"/>
        </w:rPr>
        <w:t xml:space="preserve"> </w:t>
      </w:r>
      <w:bookmarkStart w:id="39" w:name="_Toc507669336"/>
      <w:bookmarkStart w:id="40" w:name="_Toc507669382"/>
    </w:p>
    <w:p w14:paraId="578792CE" w14:textId="3159B703" w:rsidR="00D43614" w:rsidRPr="00312BF5" w:rsidRDefault="622382C5" w:rsidP="622382C5">
      <w:pPr>
        <w:spacing w:after="200" w:line="276" w:lineRule="auto"/>
        <w:ind w:left="360"/>
        <w:contextualSpacing/>
        <w:jc w:val="both"/>
        <w:rPr>
          <w:rFonts w:ascii="Book Antiqua" w:hAnsi="Book Antiqua"/>
          <w:color w:val="auto"/>
          <w:sz w:val="22"/>
          <w:szCs w:val="22"/>
        </w:rPr>
      </w:pPr>
      <w:bookmarkStart w:id="41" w:name="_Toc507669337"/>
      <w:bookmarkStart w:id="42" w:name="_Toc507669383"/>
      <w:bookmarkEnd w:id="39"/>
      <w:bookmarkEnd w:id="40"/>
      <w:r w:rsidRPr="00312BF5">
        <w:rPr>
          <w:rFonts w:ascii="Book Antiqua" w:hAnsi="Book Antiqua"/>
          <w:color w:val="auto"/>
          <w:sz w:val="22"/>
          <w:szCs w:val="22"/>
        </w:rPr>
        <w:t xml:space="preserve">Člen projektového týmu nenese vůči Objednateli žádnou odpovědnost v souvislosti s jakýmkoli poškozením nebo neúmyslným pozměněním či úpravou elektronických dat v Informačním </w:t>
      </w:r>
      <w:r w:rsidRPr="00312BF5">
        <w:rPr>
          <w:rFonts w:ascii="Book Antiqua" w:hAnsi="Book Antiqua"/>
          <w:color w:val="auto"/>
          <w:sz w:val="22"/>
          <w:szCs w:val="22"/>
        </w:rPr>
        <w:lastRenderedPageBreak/>
        <w:t xml:space="preserve">modelu, ke kterým dojde po přenosu takových dat Objednateli, s výjimkou případů, kdy </w:t>
      </w:r>
      <w:r w:rsidR="00BA5618">
        <w:rPr>
          <w:rFonts w:ascii="Book Antiqua" w:hAnsi="Book Antiqua"/>
          <w:color w:val="auto"/>
          <w:sz w:val="22"/>
          <w:szCs w:val="22"/>
        </w:rPr>
        <w:br/>
      </w:r>
      <w:r w:rsidRPr="00312BF5">
        <w:rPr>
          <w:rFonts w:ascii="Book Antiqua" w:hAnsi="Book Antiqua"/>
          <w:color w:val="auto"/>
          <w:sz w:val="22"/>
          <w:szCs w:val="22"/>
        </w:rPr>
        <w:t>k takovému porušení, pozměnění nebo úpravě dojde následkem nedodržení tohoto Protokolu Členem projektového týmu.</w:t>
      </w:r>
    </w:p>
    <w:p w14:paraId="3027BDF4" w14:textId="77777777" w:rsidR="00A730B1" w:rsidRPr="00312BF5" w:rsidRDefault="00A730B1" w:rsidP="622382C5">
      <w:pPr>
        <w:spacing w:after="200" w:line="276" w:lineRule="auto"/>
        <w:ind w:left="360"/>
        <w:contextualSpacing/>
        <w:jc w:val="both"/>
        <w:rPr>
          <w:rFonts w:ascii="Book Antiqua" w:hAnsi="Book Antiqua"/>
          <w:color w:val="auto"/>
          <w:sz w:val="22"/>
          <w:szCs w:val="22"/>
        </w:rPr>
      </w:pPr>
    </w:p>
    <w:p w14:paraId="2EEC2040" w14:textId="5F62A2EC" w:rsidR="00D43614" w:rsidRPr="00312BF5" w:rsidRDefault="622382C5" w:rsidP="00A730B1">
      <w:pPr>
        <w:pStyle w:val="Nadpis1"/>
        <w:rPr>
          <w:rFonts w:ascii="Book Antiqua" w:hAnsi="Book Antiqua"/>
        </w:rPr>
      </w:pPr>
      <w:bookmarkStart w:id="43" w:name="_Toc29109262"/>
      <w:r w:rsidRPr="00312BF5">
        <w:rPr>
          <w:rFonts w:ascii="Book Antiqua" w:hAnsi="Book Antiqua"/>
        </w:rPr>
        <w:t>POUŽITÍ MODELŮ</w:t>
      </w:r>
      <w:bookmarkEnd w:id="43"/>
      <w:r w:rsidRPr="00312BF5">
        <w:rPr>
          <w:rFonts w:ascii="Book Antiqua" w:hAnsi="Book Antiqua"/>
        </w:rPr>
        <w:t xml:space="preserve"> </w:t>
      </w:r>
      <w:bookmarkStart w:id="44" w:name="_Toc507669338"/>
      <w:bookmarkStart w:id="45" w:name="_Toc507669384"/>
      <w:bookmarkEnd w:id="41"/>
      <w:bookmarkEnd w:id="42"/>
    </w:p>
    <w:p w14:paraId="79567498" w14:textId="75EB33BD" w:rsidR="00D43614" w:rsidRPr="00312BF5" w:rsidRDefault="622382C5" w:rsidP="622382C5">
      <w:pPr>
        <w:spacing w:after="200" w:line="276" w:lineRule="auto"/>
        <w:ind w:left="360"/>
        <w:contextualSpacing/>
        <w:jc w:val="both"/>
        <w:rPr>
          <w:rFonts w:ascii="Book Antiqua" w:hAnsi="Book Antiqua"/>
          <w:b/>
          <w:bCs/>
          <w:color w:val="auto"/>
          <w:sz w:val="22"/>
          <w:szCs w:val="22"/>
        </w:rPr>
      </w:pPr>
      <w:r w:rsidRPr="00312BF5">
        <w:rPr>
          <w:rFonts w:ascii="Book Antiqua" w:hAnsi="Book Antiqua"/>
          <w:color w:val="auto"/>
          <w:sz w:val="22"/>
          <w:szCs w:val="22"/>
        </w:rPr>
        <w:t xml:space="preserve">Objednatel a Člen projektového týmu souhlasí s tím, že veškerá ustanovení ve Smlouvě, která se týkají autorského práva (nebo jakýchkoli jiných práv souvisejících s právem autorským) </w:t>
      </w:r>
      <w:r w:rsidR="00097707">
        <w:rPr>
          <w:rFonts w:ascii="Book Antiqua" w:hAnsi="Book Antiqua"/>
          <w:color w:val="auto"/>
          <w:sz w:val="22"/>
          <w:szCs w:val="22"/>
        </w:rPr>
        <w:br/>
      </w:r>
      <w:r w:rsidRPr="00312BF5">
        <w:rPr>
          <w:rFonts w:ascii="Book Antiqua" w:hAnsi="Book Antiqua"/>
          <w:color w:val="auto"/>
          <w:sz w:val="22"/>
          <w:szCs w:val="22"/>
        </w:rPr>
        <w:t xml:space="preserve">a licencí na používání Informačních modelů, jakýchkoliv dat tvořící součást Informačních modelů, který je Členovi projektového týmu poskytnut Objednatelem nebo v jeho zastoupení, </w:t>
      </w:r>
      <w:r w:rsidR="00097707">
        <w:rPr>
          <w:rFonts w:ascii="Book Antiqua" w:hAnsi="Book Antiqua"/>
          <w:color w:val="auto"/>
          <w:sz w:val="22"/>
          <w:szCs w:val="22"/>
        </w:rPr>
        <w:br/>
      </w:r>
      <w:r w:rsidRPr="00312BF5">
        <w:rPr>
          <w:rFonts w:ascii="Book Antiqua" w:hAnsi="Book Antiqua"/>
          <w:color w:val="auto"/>
          <w:sz w:val="22"/>
          <w:szCs w:val="22"/>
        </w:rPr>
        <w:t xml:space="preserve">a jakéhokoli chráněného díla obsaženého v takovém Informačním modelu, budou upravena </w:t>
      </w:r>
      <w:r w:rsidR="00097707">
        <w:rPr>
          <w:rFonts w:ascii="Book Antiqua" w:hAnsi="Book Antiqua"/>
          <w:color w:val="auto"/>
          <w:sz w:val="22"/>
          <w:szCs w:val="22"/>
        </w:rPr>
        <w:br/>
      </w:r>
      <w:r w:rsidRPr="00312BF5">
        <w:rPr>
          <w:rFonts w:ascii="Book Antiqua" w:hAnsi="Book Antiqua"/>
          <w:color w:val="auto"/>
          <w:sz w:val="22"/>
          <w:szCs w:val="22"/>
        </w:rPr>
        <w:t>v rozsahu nezbytném k tomu, aby byly v souladu s příslušnými články Protokolu.</w:t>
      </w:r>
      <w:bookmarkStart w:id="46" w:name="_Toc507669339"/>
      <w:bookmarkStart w:id="47" w:name="_Toc507669385"/>
      <w:bookmarkEnd w:id="44"/>
      <w:bookmarkEnd w:id="45"/>
    </w:p>
    <w:p w14:paraId="6AE0A357" w14:textId="77777777" w:rsidR="00D43614" w:rsidRPr="00312BF5" w:rsidRDefault="00D43614" w:rsidP="00D43614">
      <w:pPr>
        <w:spacing w:after="200" w:line="276" w:lineRule="auto"/>
        <w:ind w:left="360"/>
        <w:contextualSpacing/>
        <w:jc w:val="both"/>
        <w:rPr>
          <w:rFonts w:ascii="Book Antiqua" w:hAnsi="Book Antiqua"/>
          <w:color w:val="auto"/>
          <w:sz w:val="22"/>
          <w:szCs w:val="26"/>
        </w:rPr>
      </w:pPr>
    </w:p>
    <w:p w14:paraId="74DBF7D1" w14:textId="77777777" w:rsidR="00D43614" w:rsidRPr="00312BF5" w:rsidRDefault="622382C5" w:rsidP="622382C5">
      <w:pPr>
        <w:spacing w:after="200" w:line="276" w:lineRule="auto"/>
        <w:ind w:left="360"/>
        <w:contextualSpacing/>
        <w:jc w:val="both"/>
        <w:rPr>
          <w:rFonts w:ascii="Book Antiqua" w:hAnsi="Book Antiqua"/>
          <w:b/>
          <w:bCs/>
          <w:color w:val="auto"/>
          <w:sz w:val="22"/>
          <w:szCs w:val="22"/>
        </w:rPr>
      </w:pPr>
      <w:r w:rsidRPr="00312BF5">
        <w:rPr>
          <w:rFonts w:ascii="Book Antiqua" w:hAnsi="Book Antiqua"/>
          <w:color w:val="auto"/>
          <w:sz w:val="22"/>
          <w:szCs w:val="22"/>
        </w:rPr>
        <w:t>Veškerá práva (včetně autorského práva) k Informačnímu modelu a jakémukoli chráněnému dílu obsaženému v Informačnímu modelu náleží Členovi projektového týmu, jenž je vytvořil.</w:t>
      </w:r>
      <w:bookmarkStart w:id="48" w:name="_Toc507669340"/>
      <w:bookmarkStart w:id="49" w:name="_Toc507669386"/>
      <w:bookmarkEnd w:id="46"/>
      <w:bookmarkEnd w:id="47"/>
    </w:p>
    <w:p w14:paraId="7A2E81C6" w14:textId="77777777" w:rsidR="00D43614" w:rsidRPr="00312BF5" w:rsidRDefault="00D43614" w:rsidP="622382C5">
      <w:pPr>
        <w:spacing w:after="200" w:line="276" w:lineRule="auto"/>
        <w:ind w:left="360"/>
        <w:contextualSpacing/>
        <w:jc w:val="both"/>
        <w:rPr>
          <w:rFonts w:ascii="Book Antiqua" w:hAnsi="Book Antiqua"/>
          <w:color w:val="auto"/>
          <w:sz w:val="22"/>
          <w:szCs w:val="22"/>
        </w:rPr>
      </w:pPr>
    </w:p>
    <w:p w14:paraId="47A25132" w14:textId="34A2E6D2" w:rsidR="00D43614" w:rsidRPr="00312BF5" w:rsidRDefault="622382C5" w:rsidP="622382C5">
      <w:pPr>
        <w:spacing w:after="200" w:line="276" w:lineRule="auto"/>
        <w:ind w:left="360"/>
        <w:contextualSpacing/>
        <w:jc w:val="both"/>
        <w:rPr>
          <w:rFonts w:ascii="Book Antiqua" w:hAnsi="Book Antiqua"/>
          <w:b/>
          <w:bCs/>
          <w:color w:val="auto"/>
          <w:sz w:val="22"/>
          <w:szCs w:val="22"/>
        </w:rPr>
      </w:pPr>
      <w:r w:rsidRPr="00312BF5">
        <w:rPr>
          <w:rFonts w:ascii="Book Antiqua" w:hAnsi="Book Antiqua"/>
          <w:color w:val="auto"/>
          <w:sz w:val="22"/>
          <w:szCs w:val="22"/>
        </w:rPr>
        <w:t xml:space="preserve">Člen projektového týmu uděluje Objednateli nevýhradní licenci, a pokud Informační model </w:t>
      </w:r>
      <w:r w:rsidR="001B610A">
        <w:rPr>
          <w:rFonts w:ascii="Book Antiqua" w:hAnsi="Book Antiqua"/>
          <w:color w:val="auto"/>
          <w:sz w:val="22"/>
          <w:szCs w:val="22"/>
        </w:rPr>
        <w:br/>
      </w:r>
      <w:r w:rsidRPr="00312BF5">
        <w:rPr>
          <w:rFonts w:ascii="Book Antiqua" w:hAnsi="Book Antiqua"/>
          <w:color w:val="auto"/>
          <w:sz w:val="22"/>
          <w:szCs w:val="22"/>
        </w:rPr>
        <w:t xml:space="preserve">a jakákoli související práva vlastní třetí osoby, sublicenci (včetně práva udělovat za stejných podmínek sublicence jiným Členům projektového týmu, což bude zahrnovat právo udělovat za stejných podmínek sublicence </w:t>
      </w:r>
      <w:r w:rsidR="006F1929" w:rsidRPr="00312BF5">
        <w:rPr>
          <w:rFonts w:ascii="Book Antiqua" w:hAnsi="Book Antiqua"/>
          <w:color w:val="auto"/>
          <w:sz w:val="22"/>
          <w:szCs w:val="22"/>
        </w:rPr>
        <w:t>pod</w:t>
      </w:r>
      <w:r w:rsidRPr="00312BF5">
        <w:rPr>
          <w:rFonts w:ascii="Book Antiqua" w:hAnsi="Book Antiqua"/>
          <w:color w:val="auto"/>
          <w:sz w:val="22"/>
          <w:szCs w:val="22"/>
        </w:rPr>
        <w:t xml:space="preserve">dodavatelům jiných Členů projektového týmu) na přenos, kopírování a používání Informačního modelu a jakéhokoli chráněného díla obsaženého v Informačním modelu k Přípustnému účelu. </w:t>
      </w:r>
      <w:bookmarkStart w:id="50" w:name="_Toc507669341"/>
      <w:bookmarkStart w:id="51" w:name="_Toc507669387"/>
      <w:bookmarkEnd w:id="48"/>
      <w:bookmarkEnd w:id="49"/>
    </w:p>
    <w:p w14:paraId="7B9CB390" w14:textId="77777777" w:rsidR="00D43614" w:rsidRPr="00312BF5" w:rsidRDefault="00D43614" w:rsidP="622382C5">
      <w:pPr>
        <w:spacing w:after="200" w:line="276" w:lineRule="auto"/>
        <w:ind w:left="360"/>
        <w:contextualSpacing/>
        <w:jc w:val="both"/>
        <w:rPr>
          <w:rFonts w:ascii="Book Antiqua" w:hAnsi="Book Antiqua"/>
          <w:color w:val="auto"/>
          <w:sz w:val="22"/>
          <w:szCs w:val="22"/>
        </w:rPr>
      </w:pPr>
    </w:p>
    <w:p w14:paraId="1C13FB8E" w14:textId="7837C8A9" w:rsidR="00C35FD4" w:rsidRPr="00312BF5" w:rsidRDefault="00B9629C" w:rsidP="00C35FD4">
      <w:pPr>
        <w:spacing w:after="200" w:line="276" w:lineRule="auto"/>
        <w:ind w:left="360"/>
        <w:contextualSpacing/>
        <w:jc w:val="both"/>
        <w:rPr>
          <w:rFonts w:ascii="Book Antiqua" w:hAnsi="Book Antiqua"/>
          <w:color w:val="auto"/>
          <w:sz w:val="22"/>
          <w:szCs w:val="26"/>
        </w:rPr>
      </w:pPr>
      <w:r w:rsidRPr="00312BF5">
        <w:rPr>
          <w:rFonts w:ascii="Book Antiqua" w:hAnsi="Book Antiqua"/>
          <w:color w:val="auto"/>
          <w:sz w:val="22"/>
          <w:szCs w:val="26"/>
        </w:rPr>
        <w:t xml:space="preserve">Objednatel uděluje Členovi projektového týmu nevýhradní sublicenci (včetně práva udělovat za stejných podmínek sublicence </w:t>
      </w:r>
      <w:r w:rsidR="006F1929" w:rsidRPr="00312BF5">
        <w:rPr>
          <w:rFonts w:ascii="Book Antiqua" w:hAnsi="Book Antiqua"/>
          <w:color w:val="auto"/>
          <w:sz w:val="22"/>
          <w:szCs w:val="26"/>
        </w:rPr>
        <w:t>pod</w:t>
      </w:r>
      <w:r w:rsidRPr="00312BF5">
        <w:rPr>
          <w:rFonts w:ascii="Book Antiqua" w:hAnsi="Book Antiqua"/>
          <w:color w:val="auto"/>
          <w:sz w:val="22"/>
          <w:szCs w:val="26"/>
        </w:rPr>
        <w:t>dodavatelům Člena projektového týmu) na přenos, kopírování a používání k Přípustnému účelu:</w:t>
      </w:r>
      <w:bookmarkEnd w:id="50"/>
      <w:bookmarkEnd w:id="51"/>
      <w:r w:rsidRPr="00312BF5">
        <w:rPr>
          <w:rFonts w:ascii="Book Antiqua" w:hAnsi="Book Antiqua"/>
          <w:color w:val="auto"/>
          <w:sz w:val="22"/>
          <w:szCs w:val="26"/>
        </w:rPr>
        <w:t xml:space="preserve"> </w:t>
      </w:r>
      <w:bookmarkStart w:id="52" w:name="_Toc507669342"/>
      <w:bookmarkStart w:id="53" w:name="_Toc507669388"/>
    </w:p>
    <w:p w14:paraId="25B1978E" w14:textId="6B7DA21D" w:rsidR="00C35FD4" w:rsidRPr="00312BF5" w:rsidRDefault="00B9629C" w:rsidP="00A730B1">
      <w:pPr>
        <w:pStyle w:val="Odstavecseseznamem"/>
        <w:numPr>
          <w:ilvl w:val="0"/>
          <w:numId w:val="11"/>
        </w:numPr>
        <w:spacing w:after="120" w:line="276" w:lineRule="auto"/>
        <w:ind w:left="1077" w:hanging="357"/>
        <w:contextualSpacing w:val="0"/>
        <w:jc w:val="both"/>
        <w:rPr>
          <w:rFonts w:ascii="Book Antiqua" w:hAnsi="Book Antiqua"/>
          <w:color w:val="auto"/>
          <w:sz w:val="22"/>
          <w:szCs w:val="22"/>
        </w:rPr>
      </w:pPr>
      <w:r w:rsidRPr="00312BF5">
        <w:rPr>
          <w:rFonts w:ascii="Book Antiqua" w:hAnsi="Book Antiqua"/>
          <w:color w:val="auto"/>
          <w:sz w:val="22"/>
          <w:szCs w:val="22"/>
        </w:rPr>
        <w:t>jakéhokoli Informačního modelu (i v případě, že jsou součástí jiného informačního modelu) a jakékoli jeho součásti, který je poskytnut Členovi projektového týmu Objednatelem;</w:t>
      </w:r>
      <w:bookmarkEnd w:id="52"/>
      <w:bookmarkEnd w:id="53"/>
      <w:r w:rsidRPr="00312BF5">
        <w:rPr>
          <w:rFonts w:ascii="Book Antiqua" w:hAnsi="Book Antiqua"/>
          <w:color w:val="auto"/>
          <w:sz w:val="22"/>
          <w:szCs w:val="22"/>
        </w:rPr>
        <w:t xml:space="preserve"> </w:t>
      </w:r>
      <w:bookmarkStart w:id="54" w:name="_Toc507669343"/>
      <w:bookmarkStart w:id="55" w:name="_Toc507669389"/>
    </w:p>
    <w:p w14:paraId="02D2F7D8" w14:textId="60347AAB" w:rsidR="00C35FD4" w:rsidRPr="00312BF5" w:rsidRDefault="00B9629C" w:rsidP="00A730B1">
      <w:pPr>
        <w:pStyle w:val="Odstavecseseznamem"/>
        <w:numPr>
          <w:ilvl w:val="0"/>
          <w:numId w:val="11"/>
        </w:numPr>
        <w:spacing w:after="120" w:line="276" w:lineRule="auto"/>
        <w:ind w:left="1077" w:hanging="357"/>
        <w:contextualSpacing w:val="0"/>
        <w:jc w:val="both"/>
        <w:rPr>
          <w:rFonts w:ascii="Book Antiqua" w:hAnsi="Book Antiqua"/>
          <w:color w:val="auto"/>
          <w:sz w:val="22"/>
          <w:szCs w:val="22"/>
        </w:rPr>
      </w:pPr>
      <w:r w:rsidRPr="00312BF5">
        <w:rPr>
          <w:rFonts w:ascii="Book Antiqua" w:hAnsi="Book Antiqua"/>
          <w:color w:val="auto"/>
          <w:sz w:val="22"/>
          <w:szCs w:val="22"/>
        </w:rPr>
        <w:t>jakéhokoli chráněného díla obsaženého v takovém Informačním modelu. Tato ochrana se vztahuje i na práva Členů projektového týmu i třetích osob.</w:t>
      </w:r>
      <w:bookmarkStart w:id="56" w:name="_Toc507669344"/>
      <w:bookmarkStart w:id="57" w:name="_Toc507669390"/>
      <w:bookmarkEnd w:id="54"/>
      <w:bookmarkEnd w:id="55"/>
    </w:p>
    <w:p w14:paraId="6C0C91F9" w14:textId="77777777" w:rsidR="00C35FD4" w:rsidRPr="00312BF5" w:rsidRDefault="00C35FD4" w:rsidP="622382C5">
      <w:pPr>
        <w:spacing w:after="200" w:line="276" w:lineRule="auto"/>
        <w:ind w:left="360"/>
        <w:contextualSpacing/>
        <w:jc w:val="both"/>
        <w:rPr>
          <w:rFonts w:ascii="Book Antiqua" w:hAnsi="Book Antiqua"/>
          <w:color w:val="auto"/>
          <w:sz w:val="22"/>
          <w:szCs w:val="22"/>
        </w:rPr>
      </w:pPr>
    </w:p>
    <w:p w14:paraId="770001F9" w14:textId="77777777" w:rsidR="00C35FD4" w:rsidRPr="00312BF5" w:rsidRDefault="00B9629C" w:rsidP="00C35FD4">
      <w:pPr>
        <w:spacing w:after="200" w:line="276" w:lineRule="auto"/>
        <w:ind w:left="360"/>
        <w:contextualSpacing/>
        <w:jc w:val="both"/>
        <w:rPr>
          <w:rFonts w:ascii="Book Antiqua" w:hAnsi="Book Antiqua"/>
          <w:color w:val="auto"/>
          <w:sz w:val="22"/>
          <w:szCs w:val="26"/>
        </w:rPr>
      </w:pPr>
      <w:r w:rsidRPr="00312BF5">
        <w:rPr>
          <w:rFonts w:ascii="Book Antiqua" w:hAnsi="Book Antiqua"/>
          <w:color w:val="auto"/>
          <w:sz w:val="22"/>
          <w:szCs w:val="26"/>
        </w:rPr>
        <w:t>Pokud Objednatel vlastní:</w:t>
      </w:r>
      <w:bookmarkStart w:id="58" w:name="_Toc507669345"/>
      <w:bookmarkStart w:id="59" w:name="_Toc507669391"/>
      <w:bookmarkEnd w:id="56"/>
      <w:bookmarkEnd w:id="57"/>
    </w:p>
    <w:p w14:paraId="190B30B0" w14:textId="38EC878E" w:rsidR="00C35FD4" w:rsidRPr="00312BF5" w:rsidRDefault="00B9629C" w:rsidP="003700F1">
      <w:pPr>
        <w:pStyle w:val="Odstavecseseznamem"/>
        <w:numPr>
          <w:ilvl w:val="0"/>
          <w:numId w:val="12"/>
        </w:numPr>
        <w:spacing w:after="120" w:line="276" w:lineRule="auto"/>
        <w:ind w:left="1077" w:hanging="357"/>
        <w:contextualSpacing w:val="0"/>
        <w:jc w:val="both"/>
        <w:rPr>
          <w:rFonts w:ascii="Book Antiqua" w:hAnsi="Book Antiqua"/>
          <w:color w:val="auto"/>
          <w:sz w:val="22"/>
          <w:szCs w:val="22"/>
        </w:rPr>
      </w:pPr>
      <w:r w:rsidRPr="00312BF5">
        <w:rPr>
          <w:rFonts w:ascii="Book Antiqua" w:hAnsi="Book Antiqua"/>
          <w:color w:val="auto"/>
          <w:sz w:val="22"/>
          <w:szCs w:val="22"/>
        </w:rPr>
        <w:t>jakýkoli Informační model, který tvoří součást modelů a který je poskytnut Členovi projektového týmu Objednatelem;</w:t>
      </w:r>
      <w:bookmarkEnd w:id="58"/>
      <w:bookmarkEnd w:id="59"/>
      <w:r w:rsidRPr="00312BF5">
        <w:rPr>
          <w:rFonts w:ascii="Book Antiqua" w:hAnsi="Book Antiqua"/>
          <w:color w:val="auto"/>
          <w:sz w:val="22"/>
          <w:szCs w:val="22"/>
        </w:rPr>
        <w:t xml:space="preserve"> </w:t>
      </w:r>
      <w:bookmarkStart w:id="60" w:name="_Toc507669346"/>
      <w:bookmarkStart w:id="61" w:name="_Toc507669392"/>
    </w:p>
    <w:p w14:paraId="234A25C2" w14:textId="651936C3" w:rsidR="00C35FD4" w:rsidRPr="00312BF5" w:rsidRDefault="00B9629C" w:rsidP="003700F1">
      <w:pPr>
        <w:pStyle w:val="Odstavecseseznamem"/>
        <w:numPr>
          <w:ilvl w:val="0"/>
          <w:numId w:val="12"/>
        </w:numPr>
        <w:spacing w:after="120" w:line="276" w:lineRule="auto"/>
        <w:ind w:left="1077" w:hanging="357"/>
        <w:contextualSpacing w:val="0"/>
        <w:jc w:val="both"/>
        <w:rPr>
          <w:rFonts w:ascii="Book Antiqua" w:hAnsi="Book Antiqua"/>
          <w:color w:val="auto"/>
          <w:sz w:val="22"/>
          <w:szCs w:val="22"/>
        </w:rPr>
      </w:pPr>
      <w:r w:rsidRPr="00312BF5">
        <w:rPr>
          <w:rFonts w:ascii="Book Antiqua" w:hAnsi="Book Antiqua"/>
          <w:color w:val="auto"/>
          <w:sz w:val="22"/>
          <w:szCs w:val="22"/>
        </w:rPr>
        <w:t>Informační modely Projektového týmu (nebo jakoukoli jejich součást);</w:t>
      </w:r>
      <w:bookmarkStart w:id="62" w:name="_Toc507669347"/>
      <w:bookmarkStart w:id="63" w:name="_Toc507669393"/>
      <w:bookmarkEnd w:id="60"/>
      <w:bookmarkEnd w:id="61"/>
    </w:p>
    <w:p w14:paraId="09FD3AC7" w14:textId="1356D16D" w:rsidR="00C35FD4" w:rsidRPr="00312BF5" w:rsidRDefault="00B9629C" w:rsidP="003700F1">
      <w:pPr>
        <w:pStyle w:val="Odstavecseseznamem"/>
        <w:numPr>
          <w:ilvl w:val="0"/>
          <w:numId w:val="12"/>
        </w:numPr>
        <w:spacing w:after="120" w:line="276" w:lineRule="auto"/>
        <w:ind w:left="1077" w:hanging="357"/>
        <w:contextualSpacing w:val="0"/>
        <w:jc w:val="both"/>
        <w:rPr>
          <w:rFonts w:ascii="Book Antiqua" w:hAnsi="Book Antiqua"/>
          <w:color w:val="auto"/>
          <w:sz w:val="22"/>
          <w:szCs w:val="22"/>
        </w:rPr>
      </w:pPr>
      <w:r w:rsidRPr="00312BF5">
        <w:rPr>
          <w:rFonts w:ascii="Book Antiqua" w:hAnsi="Book Antiqua"/>
          <w:color w:val="auto"/>
          <w:sz w:val="22"/>
          <w:szCs w:val="22"/>
        </w:rPr>
        <w:t>jakýkoli Informační model (nebo jakoukoli jeho součást);</w:t>
      </w:r>
      <w:bookmarkStart w:id="64" w:name="_Toc507669348"/>
      <w:bookmarkStart w:id="65" w:name="_Toc507669394"/>
      <w:bookmarkEnd w:id="62"/>
      <w:bookmarkEnd w:id="63"/>
    </w:p>
    <w:p w14:paraId="0793A0D5" w14:textId="04ACFC5F" w:rsidR="00C35FD4" w:rsidRPr="00312BF5" w:rsidRDefault="00B9629C" w:rsidP="003700F1">
      <w:pPr>
        <w:pStyle w:val="Odstavecseseznamem"/>
        <w:numPr>
          <w:ilvl w:val="0"/>
          <w:numId w:val="12"/>
        </w:numPr>
        <w:spacing w:after="120" w:line="276" w:lineRule="auto"/>
        <w:ind w:left="1077" w:hanging="357"/>
        <w:contextualSpacing w:val="0"/>
        <w:jc w:val="both"/>
        <w:rPr>
          <w:rFonts w:ascii="Book Antiqua" w:hAnsi="Book Antiqua"/>
          <w:color w:val="auto"/>
          <w:sz w:val="22"/>
          <w:szCs w:val="22"/>
        </w:rPr>
      </w:pPr>
      <w:r w:rsidRPr="00312BF5">
        <w:rPr>
          <w:rFonts w:ascii="Book Antiqua" w:hAnsi="Book Antiqua"/>
          <w:color w:val="auto"/>
          <w:sz w:val="22"/>
          <w:szCs w:val="22"/>
        </w:rPr>
        <w:t>jakékoli chráněné dílo obsažené v takovém Informačním modelu;</w:t>
      </w:r>
      <w:bookmarkStart w:id="66" w:name="_Toc507669349"/>
      <w:bookmarkStart w:id="67" w:name="_Toc507669395"/>
      <w:bookmarkEnd w:id="64"/>
      <w:bookmarkEnd w:id="65"/>
    </w:p>
    <w:p w14:paraId="34CFD864" w14:textId="7B5A7DB5" w:rsidR="00C35FD4" w:rsidRPr="00312BF5" w:rsidRDefault="00B9629C" w:rsidP="003700F1">
      <w:pPr>
        <w:pStyle w:val="Odstavecseseznamem"/>
        <w:numPr>
          <w:ilvl w:val="0"/>
          <w:numId w:val="12"/>
        </w:numPr>
        <w:spacing w:after="120" w:line="276" w:lineRule="auto"/>
        <w:ind w:left="1077" w:hanging="357"/>
        <w:contextualSpacing w:val="0"/>
        <w:jc w:val="both"/>
        <w:rPr>
          <w:rFonts w:ascii="Book Antiqua" w:hAnsi="Book Antiqua"/>
          <w:color w:val="auto"/>
          <w:sz w:val="22"/>
          <w:szCs w:val="22"/>
        </w:rPr>
      </w:pPr>
      <w:r w:rsidRPr="00312BF5">
        <w:rPr>
          <w:rFonts w:ascii="Book Antiqua" w:hAnsi="Book Antiqua"/>
          <w:color w:val="auto"/>
          <w:sz w:val="22"/>
          <w:szCs w:val="22"/>
        </w:rPr>
        <w:lastRenderedPageBreak/>
        <w:t>jakákoli práva spojená s čímkoli z výše uvedeného,</w:t>
      </w:r>
      <w:bookmarkStart w:id="68" w:name="_Toc507669351"/>
      <w:bookmarkStart w:id="69" w:name="_Toc507669397"/>
      <w:bookmarkEnd w:id="66"/>
      <w:bookmarkEnd w:id="67"/>
    </w:p>
    <w:p w14:paraId="24BCBA67" w14:textId="77777777" w:rsidR="00C35FD4" w:rsidRPr="00312BF5" w:rsidRDefault="00C35FD4" w:rsidP="622382C5">
      <w:pPr>
        <w:spacing w:after="200" w:line="276" w:lineRule="auto"/>
        <w:ind w:left="360"/>
        <w:contextualSpacing/>
        <w:jc w:val="both"/>
        <w:rPr>
          <w:rFonts w:ascii="Book Antiqua" w:hAnsi="Book Antiqua"/>
          <w:color w:val="auto"/>
          <w:sz w:val="22"/>
          <w:szCs w:val="22"/>
        </w:rPr>
      </w:pPr>
    </w:p>
    <w:p w14:paraId="5BD972E7" w14:textId="13BCD6C6" w:rsidR="00C35FD4" w:rsidRPr="00312BF5" w:rsidRDefault="00B9629C" w:rsidP="00C35FD4">
      <w:pPr>
        <w:spacing w:after="200" w:line="276" w:lineRule="auto"/>
        <w:ind w:left="360"/>
        <w:contextualSpacing/>
        <w:jc w:val="both"/>
        <w:rPr>
          <w:rFonts w:ascii="Book Antiqua" w:hAnsi="Book Antiqua"/>
          <w:color w:val="auto"/>
          <w:sz w:val="22"/>
          <w:szCs w:val="26"/>
        </w:rPr>
      </w:pPr>
      <w:r w:rsidRPr="00312BF5">
        <w:rPr>
          <w:rFonts w:ascii="Book Antiqua" w:hAnsi="Book Antiqua"/>
          <w:color w:val="auto"/>
          <w:sz w:val="22"/>
          <w:szCs w:val="26"/>
        </w:rPr>
        <w:t xml:space="preserve">pak za níže uvedených podmínek Objednatel uděluje Členovi projektového týmu nevýhradní licenci (včetně práva udělovat za stejných podmínek sublicence </w:t>
      </w:r>
      <w:r w:rsidR="00596FBC" w:rsidRPr="00312BF5">
        <w:rPr>
          <w:rFonts w:ascii="Book Antiqua" w:hAnsi="Book Antiqua"/>
          <w:color w:val="auto"/>
          <w:sz w:val="22"/>
          <w:szCs w:val="26"/>
        </w:rPr>
        <w:t>pod</w:t>
      </w:r>
      <w:r w:rsidRPr="00312BF5">
        <w:rPr>
          <w:rFonts w:ascii="Book Antiqua" w:hAnsi="Book Antiqua"/>
          <w:color w:val="auto"/>
          <w:sz w:val="22"/>
          <w:szCs w:val="26"/>
        </w:rPr>
        <w:t>dodavatelům Člena projektového týmu) na přenos, kopírování a používání výše uvedeného k Přípustnému účelu.</w:t>
      </w:r>
      <w:bookmarkStart w:id="70" w:name="_Toc507669352"/>
      <w:bookmarkStart w:id="71" w:name="_Toc507669398"/>
      <w:bookmarkEnd w:id="68"/>
      <w:bookmarkEnd w:id="69"/>
    </w:p>
    <w:p w14:paraId="3E0A6939" w14:textId="77777777" w:rsidR="00C35FD4" w:rsidRPr="00312BF5" w:rsidRDefault="00C35FD4" w:rsidP="622382C5">
      <w:pPr>
        <w:spacing w:after="200" w:line="276" w:lineRule="auto"/>
        <w:ind w:left="360"/>
        <w:contextualSpacing/>
        <w:jc w:val="both"/>
        <w:rPr>
          <w:rFonts w:ascii="Book Antiqua" w:hAnsi="Book Antiqua"/>
          <w:color w:val="auto"/>
          <w:sz w:val="22"/>
          <w:szCs w:val="22"/>
        </w:rPr>
      </w:pPr>
    </w:p>
    <w:p w14:paraId="6688ED1E" w14:textId="5DD640F1" w:rsidR="00C35FD4" w:rsidRPr="00312BF5" w:rsidRDefault="00B9629C">
      <w:pPr>
        <w:spacing w:after="200" w:line="276" w:lineRule="auto"/>
        <w:ind w:left="360"/>
        <w:contextualSpacing/>
        <w:jc w:val="both"/>
        <w:rPr>
          <w:rFonts w:ascii="Book Antiqua" w:hAnsi="Book Antiqua"/>
          <w:color w:val="auto"/>
          <w:sz w:val="22"/>
          <w:szCs w:val="22"/>
        </w:rPr>
      </w:pPr>
      <w:r w:rsidRPr="00312BF5">
        <w:rPr>
          <w:rFonts w:ascii="Book Antiqua" w:hAnsi="Book Antiqua"/>
          <w:color w:val="auto"/>
          <w:sz w:val="22"/>
          <w:szCs w:val="26"/>
        </w:rPr>
        <w:t>Licence a (případná) sublicence udělená podle výše uvedených článků nezahrnuje právo</w:t>
      </w:r>
      <w:r w:rsidR="003700F1" w:rsidRPr="00312BF5">
        <w:rPr>
          <w:rFonts w:ascii="Book Antiqua" w:hAnsi="Book Antiqua"/>
          <w:color w:val="auto"/>
          <w:sz w:val="22"/>
          <w:szCs w:val="26"/>
        </w:rPr>
        <w:t xml:space="preserve"> </w:t>
      </w:r>
      <w:bookmarkStart w:id="72" w:name="_Toc507669353"/>
      <w:bookmarkStart w:id="73" w:name="_Toc507669399"/>
      <w:bookmarkEnd w:id="70"/>
      <w:bookmarkEnd w:id="71"/>
      <w:r w:rsidRPr="00312BF5">
        <w:rPr>
          <w:rFonts w:ascii="Book Antiqua" w:hAnsi="Book Antiqua"/>
          <w:color w:val="auto"/>
          <w:sz w:val="22"/>
          <w:szCs w:val="22"/>
        </w:rPr>
        <w:t>doplnit nebo pozměnit Informační model bez písemného souhlasu (který nesmí být bezdůvodně odepřen) Objednatele nebo jiného Člena projektového týmu, který vytvořil a dodal takový Informační model (nebo jeho odpovídající část), s výjimkou případů, kdy takové doplnění nebo pozměnění:</w:t>
      </w:r>
      <w:bookmarkEnd w:id="72"/>
      <w:bookmarkEnd w:id="73"/>
      <w:r w:rsidRPr="00312BF5">
        <w:rPr>
          <w:rFonts w:ascii="Book Antiqua" w:hAnsi="Book Antiqua"/>
          <w:color w:val="auto"/>
          <w:sz w:val="22"/>
          <w:szCs w:val="22"/>
        </w:rPr>
        <w:t xml:space="preserve"> </w:t>
      </w:r>
      <w:bookmarkStart w:id="74" w:name="_Toc507669354"/>
      <w:bookmarkStart w:id="75" w:name="_Toc507669400"/>
    </w:p>
    <w:p w14:paraId="23B81D88" w14:textId="62DCF5F8" w:rsidR="00C35FD4" w:rsidRPr="00312BF5" w:rsidRDefault="00B9629C" w:rsidP="007139CA">
      <w:pPr>
        <w:pStyle w:val="Odstavecseseznamem"/>
        <w:numPr>
          <w:ilvl w:val="0"/>
          <w:numId w:val="10"/>
        </w:numPr>
        <w:spacing w:after="120" w:line="276" w:lineRule="auto"/>
        <w:ind w:left="1066" w:hanging="357"/>
        <w:contextualSpacing w:val="0"/>
        <w:jc w:val="both"/>
        <w:rPr>
          <w:rFonts w:ascii="Book Antiqua" w:hAnsi="Book Antiqua"/>
          <w:color w:val="auto"/>
          <w:sz w:val="22"/>
          <w:szCs w:val="22"/>
        </w:rPr>
      </w:pPr>
      <w:r w:rsidRPr="00312BF5">
        <w:rPr>
          <w:rFonts w:ascii="Book Antiqua" w:hAnsi="Book Antiqua"/>
          <w:color w:val="auto"/>
          <w:sz w:val="22"/>
          <w:szCs w:val="22"/>
        </w:rPr>
        <w:t>je povoleno v Požadavcích Objednatele; nebo</w:t>
      </w:r>
      <w:bookmarkEnd w:id="74"/>
      <w:bookmarkEnd w:id="75"/>
      <w:r w:rsidRPr="00312BF5">
        <w:rPr>
          <w:rFonts w:ascii="Book Antiqua" w:hAnsi="Book Antiqua"/>
          <w:color w:val="auto"/>
          <w:sz w:val="22"/>
          <w:szCs w:val="22"/>
        </w:rPr>
        <w:t xml:space="preserve"> </w:t>
      </w:r>
      <w:bookmarkStart w:id="76" w:name="_Toc507669355"/>
      <w:bookmarkStart w:id="77" w:name="_Toc507669401"/>
    </w:p>
    <w:p w14:paraId="36FE9945" w14:textId="05CAE898" w:rsidR="00C35FD4" w:rsidRPr="00312BF5" w:rsidRDefault="00B9629C" w:rsidP="007139CA">
      <w:pPr>
        <w:pStyle w:val="Odstavecseseznamem"/>
        <w:numPr>
          <w:ilvl w:val="0"/>
          <w:numId w:val="10"/>
        </w:numPr>
        <w:spacing w:after="120" w:line="276" w:lineRule="auto"/>
        <w:ind w:left="1066" w:hanging="357"/>
        <w:contextualSpacing w:val="0"/>
        <w:jc w:val="both"/>
        <w:rPr>
          <w:rFonts w:ascii="Book Antiqua" w:hAnsi="Book Antiqua"/>
          <w:color w:val="auto"/>
          <w:sz w:val="22"/>
          <w:szCs w:val="22"/>
        </w:rPr>
      </w:pPr>
      <w:r w:rsidRPr="00312BF5">
        <w:rPr>
          <w:rFonts w:ascii="Book Antiqua" w:hAnsi="Book Antiqua"/>
          <w:color w:val="auto"/>
          <w:sz w:val="22"/>
          <w:szCs w:val="22"/>
        </w:rPr>
        <w:t>se týká Informačního modelu vytvořeného nebo dodaného jiným Členem projektového týmu a je provedeno za Přípustným účelem po ukončení pracovní smlouvy jiného Člena projektového týmu podle Smlouvy; nebo</w:t>
      </w:r>
      <w:bookmarkEnd w:id="76"/>
      <w:bookmarkEnd w:id="77"/>
      <w:r w:rsidRPr="00312BF5">
        <w:rPr>
          <w:rFonts w:ascii="Book Antiqua" w:hAnsi="Book Antiqua"/>
          <w:color w:val="auto"/>
          <w:sz w:val="22"/>
          <w:szCs w:val="22"/>
        </w:rPr>
        <w:t xml:space="preserve"> </w:t>
      </w:r>
      <w:bookmarkStart w:id="78" w:name="_Toc507669356"/>
      <w:bookmarkStart w:id="79" w:name="_Toc507669402"/>
    </w:p>
    <w:p w14:paraId="66072B56" w14:textId="7D021B62" w:rsidR="00B9629C" w:rsidRPr="00312BF5" w:rsidRDefault="00B9629C" w:rsidP="007139CA">
      <w:pPr>
        <w:pStyle w:val="Odstavecseseznamem"/>
        <w:numPr>
          <w:ilvl w:val="0"/>
          <w:numId w:val="10"/>
        </w:numPr>
        <w:spacing w:after="120" w:line="276" w:lineRule="auto"/>
        <w:ind w:left="1066" w:hanging="357"/>
        <w:contextualSpacing w:val="0"/>
        <w:jc w:val="both"/>
        <w:rPr>
          <w:rFonts w:ascii="Book Antiqua" w:hAnsi="Book Antiqua"/>
          <w:color w:val="auto"/>
          <w:sz w:val="22"/>
          <w:szCs w:val="22"/>
        </w:rPr>
      </w:pPr>
      <w:r w:rsidRPr="00312BF5">
        <w:rPr>
          <w:rFonts w:ascii="Book Antiqua" w:hAnsi="Book Antiqua"/>
          <w:color w:val="auto"/>
          <w:sz w:val="22"/>
          <w:szCs w:val="22"/>
        </w:rPr>
        <w:t>slouží k Přípustným účelům.</w:t>
      </w:r>
      <w:bookmarkEnd w:id="78"/>
      <w:bookmarkEnd w:id="79"/>
    </w:p>
    <w:p w14:paraId="3C167F99" w14:textId="1317B704" w:rsidR="00B9629C" w:rsidRPr="00312BF5" w:rsidRDefault="00B9629C" w:rsidP="00B9629C">
      <w:pPr>
        <w:keepNext/>
        <w:keepLines/>
        <w:spacing w:before="200" w:after="200" w:line="276" w:lineRule="auto"/>
        <w:jc w:val="both"/>
        <w:outlineLvl w:val="1"/>
        <w:rPr>
          <w:rFonts w:ascii="Book Antiqua" w:hAnsi="Book Antiqua"/>
          <w:color w:val="auto"/>
          <w:sz w:val="22"/>
          <w:szCs w:val="26"/>
        </w:rPr>
      </w:pPr>
      <w:bookmarkStart w:id="80" w:name="_Toc507669357"/>
      <w:bookmarkStart w:id="81" w:name="_Toc507669403"/>
      <w:r w:rsidRPr="00312BF5">
        <w:rPr>
          <w:rFonts w:ascii="Book Antiqua" w:hAnsi="Book Antiqua"/>
          <w:color w:val="auto"/>
          <w:sz w:val="22"/>
          <w:szCs w:val="26"/>
        </w:rPr>
        <w:t>Člen projektového týmu potvrzuje Objednateli, že zajistil nebo zajistí právo udělovat licenci nebo sublicenci ve výše stanovené formě ve vztahu k Informačnímu modelu a jakémukoli chráněnému dílu obsaženému v Informačním modelu.</w:t>
      </w:r>
      <w:bookmarkEnd w:id="80"/>
      <w:bookmarkEnd w:id="81"/>
    </w:p>
    <w:p w14:paraId="4629E600" w14:textId="51456AD8" w:rsidR="00B9629C" w:rsidRPr="00312BF5" w:rsidRDefault="00B9629C" w:rsidP="00B9629C">
      <w:pPr>
        <w:keepNext/>
        <w:keepLines/>
        <w:spacing w:before="200" w:after="200" w:line="276" w:lineRule="auto"/>
        <w:jc w:val="both"/>
        <w:outlineLvl w:val="1"/>
        <w:rPr>
          <w:rFonts w:ascii="Book Antiqua" w:hAnsi="Book Antiqua"/>
          <w:color w:val="auto"/>
          <w:sz w:val="22"/>
          <w:szCs w:val="26"/>
        </w:rPr>
      </w:pPr>
      <w:bookmarkStart w:id="82" w:name="_Toc507669358"/>
      <w:bookmarkStart w:id="83" w:name="_Toc507669404"/>
      <w:r w:rsidRPr="00312BF5">
        <w:rPr>
          <w:rFonts w:ascii="Book Antiqua" w:hAnsi="Book Antiqua"/>
          <w:color w:val="auto"/>
          <w:sz w:val="22"/>
          <w:szCs w:val="26"/>
        </w:rPr>
        <w:t>Objednatel potvrzuje Členovi projektového týmu, že zajistil nebo zajistí právo udělovat licenci nebo sublicenci ve výše stanovené formě k:</w:t>
      </w:r>
      <w:bookmarkEnd w:id="82"/>
      <w:bookmarkEnd w:id="83"/>
      <w:r w:rsidRPr="00312BF5">
        <w:rPr>
          <w:rFonts w:ascii="Book Antiqua" w:hAnsi="Book Antiqua"/>
          <w:color w:val="auto"/>
          <w:sz w:val="22"/>
          <w:szCs w:val="26"/>
        </w:rPr>
        <w:t xml:space="preserve"> </w:t>
      </w:r>
    </w:p>
    <w:p w14:paraId="50696A89" w14:textId="54565806" w:rsidR="00B9629C" w:rsidRPr="00312BF5" w:rsidRDefault="00B9629C" w:rsidP="007139CA">
      <w:pPr>
        <w:pStyle w:val="Odstavecseseznamem"/>
        <w:keepNext/>
        <w:keepLines/>
        <w:numPr>
          <w:ilvl w:val="0"/>
          <w:numId w:val="13"/>
        </w:numPr>
        <w:spacing w:after="120" w:line="276" w:lineRule="auto"/>
        <w:ind w:left="714" w:hanging="357"/>
        <w:contextualSpacing w:val="0"/>
        <w:jc w:val="both"/>
        <w:outlineLvl w:val="1"/>
        <w:rPr>
          <w:rFonts w:ascii="Book Antiqua" w:hAnsi="Book Antiqua"/>
          <w:color w:val="auto"/>
          <w:sz w:val="22"/>
          <w:szCs w:val="22"/>
        </w:rPr>
      </w:pPr>
      <w:bookmarkStart w:id="84" w:name="_Toc507669359"/>
      <w:bookmarkStart w:id="85" w:name="_Toc507669405"/>
      <w:r w:rsidRPr="00312BF5">
        <w:rPr>
          <w:rFonts w:ascii="Book Antiqua" w:hAnsi="Book Antiqua"/>
          <w:color w:val="auto"/>
          <w:sz w:val="22"/>
          <w:szCs w:val="22"/>
        </w:rPr>
        <w:t>Informačním modelům Projektového týmu (a jakékoli jejich součásti);</w:t>
      </w:r>
      <w:bookmarkEnd w:id="84"/>
      <w:bookmarkEnd w:id="85"/>
      <w:r w:rsidRPr="00312BF5">
        <w:rPr>
          <w:rFonts w:ascii="Book Antiqua" w:hAnsi="Book Antiqua"/>
          <w:color w:val="auto"/>
          <w:sz w:val="22"/>
          <w:szCs w:val="22"/>
        </w:rPr>
        <w:t xml:space="preserve"> </w:t>
      </w:r>
    </w:p>
    <w:p w14:paraId="7728F01E" w14:textId="4F67DE76" w:rsidR="00B9629C" w:rsidRPr="00312BF5" w:rsidRDefault="00B9629C" w:rsidP="007139CA">
      <w:pPr>
        <w:pStyle w:val="Odstavecseseznamem"/>
        <w:keepNext/>
        <w:keepLines/>
        <w:numPr>
          <w:ilvl w:val="0"/>
          <w:numId w:val="13"/>
        </w:numPr>
        <w:spacing w:after="120" w:line="276" w:lineRule="auto"/>
        <w:ind w:left="714" w:hanging="357"/>
        <w:contextualSpacing w:val="0"/>
        <w:jc w:val="both"/>
        <w:outlineLvl w:val="1"/>
        <w:rPr>
          <w:rFonts w:ascii="Book Antiqua" w:hAnsi="Book Antiqua"/>
          <w:color w:val="auto"/>
          <w:sz w:val="22"/>
          <w:szCs w:val="26"/>
        </w:rPr>
      </w:pPr>
      <w:bookmarkStart w:id="86" w:name="_Toc507669361"/>
      <w:bookmarkStart w:id="87" w:name="_Toc507669407"/>
      <w:r w:rsidRPr="00312BF5">
        <w:rPr>
          <w:rFonts w:ascii="Book Antiqua" w:hAnsi="Book Antiqua"/>
          <w:color w:val="auto"/>
          <w:sz w:val="22"/>
          <w:szCs w:val="26"/>
        </w:rPr>
        <w:t>jakémukoli informačnímu modelu, který tvoří součást Informačních modelů a který je poskytnut Členovi projektového týmu Objednatelem nebo v jeho zastoupení; a</w:t>
      </w:r>
      <w:bookmarkEnd w:id="86"/>
      <w:bookmarkEnd w:id="87"/>
      <w:r w:rsidRPr="00312BF5">
        <w:rPr>
          <w:rFonts w:ascii="Book Antiqua" w:hAnsi="Book Antiqua"/>
          <w:color w:val="auto"/>
          <w:sz w:val="22"/>
          <w:szCs w:val="26"/>
        </w:rPr>
        <w:t xml:space="preserve"> </w:t>
      </w:r>
    </w:p>
    <w:p w14:paraId="7890B3BE" w14:textId="29C28652" w:rsidR="00B9629C" w:rsidRPr="00312BF5" w:rsidRDefault="00B9629C" w:rsidP="003700F1">
      <w:pPr>
        <w:pStyle w:val="Odstavecseseznamem"/>
        <w:keepNext/>
        <w:keepLines/>
        <w:numPr>
          <w:ilvl w:val="0"/>
          <w:numId w:val="13"/>
        </w:numPr>
        <w:spacing w:after="120" w:line="276" w:lineRule="auto"/>
        <w:ind w:left="714" w:hanging="357"/>
        <w:contextualSpacing w:val="0"/>
        <w:jc w:val="both"/>
        <w:outlineLvl w:val="1"/>
        <w:rPr>
          <w:rFonts w:ascii="Book Antiqua" w:hAnsi="Book Antiqua"/>
          <w:color w:val="auto"/>
          <w:sz w:val="22"/>
          <w:szCs w:val="22"/>
        </w:rPr>
      </w:pPr>
      <w:bookmarkStart w:id="88" w:name="_Toc507669362"/>
      <w:bookmarkStart w:id="89" w:name="_Toc507669408"/>
      <w:r w:rsidRPr="00312BF5">
        <w:rPr>
          <w:rFonts w:ascii="Book Antiqua" w:hAnsi="Book Antiqua"/>
          <w:color w:val="auto"/>
          <w:sz w:val="22"/>
          <w:szCs w:val="22"/>
        </w:rPr>
        <w:t>jakémukoliv chráněnému dílu obsaženému v Informačním modelu.</w:t>
      </w:r>
      <w:bookmarkEnd w:id="88"/>
      <w:bookmarkEnd w:id="89"/>
    </w:p>
    <w:p w14:paraId="6E8F143C" w14:textId="77777777" w:rsidR="003700F1" w:rsidRPr="00312BF5" w:rsidRDefault="003700F1" w:rsidP="00FC4CDF">
      <w:pPr>
        <w:pStyle w:val="Odstavecseseznamem"/>
        <w:keepNext/>
        <w:keepLines/>
        <w:spacing w:after="120" w:line="276" w:lineRule="auto"/>
        <w:ind w:left="714"/>
        <w:contextualSpacing w:val="0"/>
        <w:jc w:val="both"/>
        <w:outlineLvl w:val="1"/>
        <w:rPr>
          <w:rFonts w:ascii="Book Antiqua" w:hAnsi="Book Antiqua"/>
          <w:color w:val="auto"/>
          <w:sz w:val="22"/>
          <w:szCs w:val="22"/>
        </w:rPr>
      </w:pPr>
    </w:p>
    <w:p w14:paraId="2C2ABF75" w14:textId="2836B81E" w:rsidR="00B9629C" w:rsidRPr="00312BF5" w:rsidRDefault="003700F1" w:rsidP="00A730B1">
      <w:pPr>
        <w:pStyle w:val="Nadpis1"/>
        <w:rPr>
          <w:rFonts w:ascii="Book Antiqua" w:hAnsi="Book Antiqua"/>
        </w:rPr>
      </w:pPr>
      <w:bookmarkStart w:id="90" w:name="_Toc29109263"/>
      <w:bookmarkStart w:id="91" w:name="_Toc507669363"/>
      <w:bookmarkStart w:id="92" w:name="_Toc507669409"/>
      <w:r w:rsidRPr="00312BF5">
        <w:rPr>
          <w:rFonts w:ascii="Book Antiqua" w:hAnsi="Book Antiqua"/>
        </w:rPr>
        <w:t>ODPOVĚDNOST VE VZTAHU K MODELŮM</w:t>
      </w:r>
      <w:bookmarkEnd w:id="90"/>
      <w:r w:rsidRPr="00312BF5">
        <w:rPr>
          <w:rFonts w:ascii="Book Antiqua" w:hAnsi="Book Antiqua"/>
        </w:rPr>
        <w:t xml:space="preserve"> </w:t>
      </w:r>
      <w:bookmarkEnd w:id="91"/>
      <w:bookmarkEnd w:id="92"/>
    </w:p>
    <w:p w14:paraId="7EFFAD70" w14:textId="59B7380E" w:rsidR="00B9629C" w:rsidRPr="00312BF5" w:rsidRDefault="00BC73DB" w:rsidP="00B9629C">
      <w:pPr>
        <w:keepNext/>
        <w:keepLines/>
        <w:numPr>
          <w:ilvl w:val="1"/>
          <w:numId w:val="0"/>
        </w:numPr>
        <w:spacing w:before="200" w:line="276" w:lineRule="auto"/>
        <w:jc w:val="both"/>
        <w:outlineLvl w:val="1"/>
        <w:rPr>
          <w:rFonts w:ascii="Book Antiqua" w:hAnsi="Book Antiqua"/>
          <w:color w:val="auto"/>
          <w:sz w:val="22"/>
          <w:szCs w:val="26"/>
        </w:rPr>
      </w:pPr>
      <w:bookmarkStart w:id="93" w:name="_Toc507669364"/>
      <w:bookmarkStart w:id="94" w:name="_Toc507669410"/>
      <w:r w:rsidRPr="00312BF5">
        <w:rPr>
          <w:rFonts w:ascii="Book Antiqua" w:eastAsia="Arial" w:hAnsi="Book Antiqua" w:cs="Arial"/>
          <w:color w:val="auto"/>
          <w:sz w:val="22"/>
          <w:szCs w:val="22"/>
        </w:rPr>
        <w:t>Zhotovitel</w:t>
      </w:r>
      <w:r w:rsidR="00B9629C" w:rsidRPr="00312BF5">
        <w:rPr>
          <w:rFonts w:ascii="Book Antiqua" w:hAnsi="Book Antiqua"/>
          <w:color w:val="auto"/>
          <w:sz w:val="22"/>
          <w:szCs w:val="26"/>
        </w:rPr>
        <w:t xml:space="preserve"> souhlasí s tím, že veškeré licence a obsažená chráněná díla, která se týkají použití Informačního modelu, který je </w:t>
      </w:r>
      <w:r w:rsidRPr="00312BF5">
        <w:rPr>
          <w:rFonts w:ascii="Book Antiqua" w:eastAsia="Arial" w:hAnsi="Book Antiqua" w:cs="Arial"/>
          <w:color w:val="auto"/>
          <w:sz w:val="22"/>
          <w:szCs w:val="22"/>
        </w:rPr>
        <w:t>Zhotovitel</w:t>
      </w:r>
      <w:r w:rsidR="00596FBC" w:rsidRPr="00312BF5">
        <w:rPr>
          <w:rFonts w:ascii="Book Antiqua" w:eastAsia="Arial" w:hAnsi="Book Antiqua" w:cs="Arial"/>
          <w:color w:val="auto"/>
          <w:sz w:val="22"/>
          <w:szCs w:val="22"/>
        </w:rPr>
        <w:t>i</w:t>
      </w:r>
      <w:r w:rsidR="00B9629C" w:rsidRPr="00312BF5">
        <w:rPr>
          <w:rFonts w:ascii="Book Antiqua" w:hAnsi="Book Antiqua"/>
          <w:color w:val="auto"/>
          <w:sz w:val="22"/>
          <w:szCs w:val="26"/>
        </w:rPr>
        <w:t xml:space="preserve"> poskytnut </w:t>
      </w:r>
      <w:r w:rsidR="00904C25" w:rsidRPr="00312BF5">
        <w:rPr>
          <w:rFonts w:ascii="Book Antiqua" w:hAnsi="Book Antiqua"/>
          <w:color w:val="auto"/>
          <w:sz w:val="22"/>
          <w:szCs w:val="26"/>
        </w:rPr>
        <w:t>O</w:t>
      </w:r>
      <w:r w:rsidR="00B9629C" w:rsidRPr="00312BF5">
        <w:rPr>
          <w:rFonts w:ascii="Book Antiqua" w:hAnsi="Book Antiqua"/>
          <w:color w:val="auto"/>
          <w:sz w:val="22"/>
          <w:szCs w:val="26"/>
        </w:rPr>
        <w:t>bjednatelem nebo v jeho zastoupení</w:t>
      </w:r>
      <w:r w:rsidR="00904C25" w:rsidRPr="00312BF5">
        <w:rPr>
          <w:rFonts w:ascii="Book Antiqua" w:hAnsi="Book Antiqua"/>
          <w:color w:val="auto"/>
          <w:sz w:val="22"/>
          <w:szCs w:val="26"/>
        </w:rPr>
        <w:t>,</w:t>
      </w:r>
      <w:r w:rsidR="00B9629C" w:rsidRPr="00312BF5">
        <w:rPr>
          <w:rFonts w:ascii="Book Antiqua" w:hAnsi="Book Antiqua"/>
          <w:color w:val="auto"/>
          <w:sz w:val="22"/>
          <w:szCs w:val="26"/>
        </w:rPr>
        <w:t xml:space="preserve"> </w:t>
      </w:r>
      <w:r w:rsidR="00013BC1" w:rsidRPr="00312BF5">
        <w:rPr>
          <w:rFonts w:ascii="Book Antiqua" w:hAnsi="Book Antiqua"/>
          <w:color w:val="auto"/>
          <w:sz w:val="22"/>
          <w:szCs w:val="26"/>
        </w:rPr>
        <w:t>jsou</w:t>
      </w:r>
      <w:r w:rsidR="00B9629C" w:rsidRPr="00312BF5">
        <w:rPr>
          <w:rFonts w:ascii="Book Antiqua" w:hAnsi="Book Antiqua"/>
          <w:color w:val="auto"/>
          <w:sz w:val="22"/>
          <w:szCs w:val="26"/>
        </w:rPr>
        <w:t xml:space="preserve"> upravena v rozsahu nezbytném k tomu, aby byl dodržován Protokol.</w:t>
      </w:r>
      <w:bookmarkEnd w:id="93"/>
      <w:bookmarkEnd w:id="94"/>
    </w:p>
    <w:p w14:paraId="0EB6CFC2" w14:textId="77777777" w:rsidR="003700F1" w:rsidRPr="00312BF5" w:rsidRDefault="003700F1" w:rsidP="00B9629C">
      <w:pPr>
        <w:keepNext/>
        <w:keepLines/>
        <w:numPr>
          <w:ilvl w:val="1"/>
          <w:numId w:val="0"/>
        </w:numPr>
        <w:spacing w:before="200" w:line="276" w:lineRule="auto"/>
        <w:jc w:val="both"/>
        <w:outlineLvl w:val="1"/>
        <w:rPr>
          <w:rFonts w:ascii="Book Antiqua" w:hAnsi="Book Antiqua"/>
          <w:color w:val="auto"/>
          <w:sz w:val="22"/>
          <w:szCs w:val="26"/>
        </w:rPr>
      </w:pPr>
    </w:p>
    <w:p w14:paraId="7A64DEDF" w14:textId="13760E4A" w:rsidR="00B9629C" w:rsidRPr="00312BF5" w:rsidRDefault="622382C5" w:rsidP="00A730B1">
      <w:pPr>
        <w:pStyle w:val="Nadpis1"/>
        <w:rPr>
          <w:rFonts w:ascii="Book Antiqua" w:hAnsi="Book Antiqua"/>
        </w:rPr>
      </w:pPr>
      <w:bookmarkStart w:id="95" w:name="_Toc29109264"/>
      <w:r w:rsidRPr="00312BF5">
        <w:rPr>
          <w:rFonts w:ascii="Book Antiqua" w:hAnsi="Book Antiqua"/>
        </w:rPr>
        <w:t>Přílohy</w:t>
      </w:r>
      <w:bookmarkEnd w:id="95"/>
    </w:p>
    <w:p w14:paraId="389E3E47" w14:textId="49BAA34E" w:rsidR="000B22F2" w:rsidRPr="00312BF5" w:rsidRDefault="00B9629C" w:rsidP="000B22F2">
      <w:pPr>
        <w:spacing w:line="360" w:lineRule="auto"/>
        <w:jc w:val="both"/>
        <w:rPr>
          <w:rFonts w:ascii="Book Antiqua" w:eastAsia="Calibri" w:hAnsi="Book Antiqua"/>
          <w:color w:val="auto"/>
          <w:sz w:val="22"/>
          <w:szCs w:val="22"/>
        </w:rPr>
      </w:pPr>
      <w:r w:rsidRPr="2600EAA3">
        <w:rPr>
          <w:rFonts w:ascii="Book Antiqua" w:eastAsia="Calibri" w:hAnsi="Book Antiqua"/>
          <w:color w:val="auto"/>
          <w:sz w:val="22"/>
          <w:szCs w:val="22"/>
        </w:rPr>
        <w:t xml:space="preserve">Příloha </w:t>
      </w:r>
      <w:proofErr w:type="spellStart"/>
      <w:r w:rsidR="000678A2" w:rsidRPr="2600EAA3">
        <w:rPr>
          <w:rFonts w:ascii="Book Antiqua" w:eastAsia="Calibri" w:hAnsi="Book Antiqua"/>
          <w:color w:val="auto"/>
          <w:sz w:val="22"/>
          <w:szCs w:val="22"/>
        </w:rPr>
        <w:t>A</w:t>
      </w:r>
      <w:r w:rsidR="001E0E12" w:rsidRPr="2600EAA3">
        <w:rPr>
          <w:rFonts w:ascii="Book Antiqua" w:eastAsia="Calibri" w:hAnsi="Book Antiqua"/>
          <w:color w:val="auto"/>
          <w:sz w:val="22"/>
          <w:szCs w:val="22"/>
        </w:rPr>
        <w:t>.</w:t>
      </w:r>
      <w:r w:rsidR="00C927AD" w:rsidRPr="2600EAA3">
        <w:rPr>
          <w:rFonts w:ascii="Book Antiqua" w:eastAsia="Calibri" w:hAnsi="Book Antiqua"/>
          <w:color w:val="auto"/>
          <w:sz w:val="22"/>
          <w:szCs w:val="22"/>
        </w:rPr>
        <w:t>i</w:t>
      </w:r>
      <w:proofErr w:type="spellEnd"/>
      <w:r w:rsidRPr="2600EAA3">
        <w:rPr>
          <w:rFonts w:ascii="Book Antiqua" w:eastAsia="Calibri" w:hAnsi="Book Antiqua"/>
          <w:color w:val="auto"/>
          <w:sz w:val="22"/>
          <w:szCs w:val="22"/>
        </w:rPr>
        <w:t xml:space="preserve"> – </w:t>
      </w:r>
      <w:r w:rsidR="000B22F2" w:rsidRPr="2600EAA3">
        <w:rPr>
          <w:rFonts w:ascii="Book Antiqua" w:eastAsia="Calibri" w:hAnsi="Book Antiqua"/>
          <w:color w:val="auto"/>
          <w:sz w:val="22"/>
          <w:szCs w:val="22"/>
        </w:rPr>
        <w:t xml:space="preserve">Požadavky </w:t>
      </w:r>
      <w:r w:rsidR="17EC44AD" w:rsidRPr="2600EAA3">
        <w:rPr>
          <w:rFonts w:ascii="Book Antiqua" w:eastAsia="Calibri" w:hAnsi="Book Antiqua"/>
          <w:color w:val="auto"/>
          <w:sz w:val="22"/>
          <w:szCs w:val="22"/>
        </w:rPr>
        <w:t xml:space="preserve">objednatele na informace </w:t>
      </w:r>
      <w:r w:rsidR="000B22F2" w:rsidRPr="2600EAA3">
        <w:rPr>
          <w:rFonts w:ascii="Book Antiqua" w:eastAsia="Calibri" w:hAnsi="Book Antiqua"/>
          <w:color w:val="auto"/>
          <w:sz w:val="22"/>
          <w:szCs w:val="22"/>
        </w:rPr>
        <w:t xml:space="preserve">(BIM) </w:t>
      </w:r>
    </w:p>
    <w:p w14:paraId="03E9F827" w14:textId="7FCCC55E" w:rsidR="00D81218" w:rsidRPr="00312BF5" w:rsidRDefault="00730B0D" w:rsidP="00D81218">
      <w:pPr>
        <w:spacing w:line="360" w:lineRule="auto"/>
        <w:jc w:val="both"/>
        <w:rPr>
          <w:rFonts w:ascii="Book Antiqua" w:eastAsia="Calibri" w:hAnsi="Book Antiqua"/>
          <w:color w:val="auto"/>
          <w:sz w:val="22"/>
          <w:szCs w:val="22"/>
        </w:rPr>
      </w:pPr>
      <w:r w:rsidRPr="2600EAA3">
        <w:rPr>
          <w:rFonts w:ascii="Book Antiqua" w:eastAsia="Calibri" w:hAnsi="Book Antiqua"/>
          <w:color w:val="auto"/>
          <w:sz w:val="22"/>
          <w:szCs w:val="22"/>
        </w:rPr>
        <w:t xml:space="preserve">Příloha </w:t>
      </w:r>
      <w:proofErr w:type="spellStart"/>
      <w:r w:rsidR="000678A2" w:rsidRPr="2600EAA3">
        <w:rPr>
          <w:rFonts w:ascii="Book Antiqua" w:eastAsia="Calibri" w:hAnsi="Book Antiqua"/>
          <w:color w:val="auto"/>
          <w:sz w:val="22"/>
          <w:szCs w:val="22"/>
        </w:rPr>
        <w:t>A</w:t>
      </w:r>
      <w:r w:rsidRPr="2600EAA3">
        <w:rPr>
          <w:rFonts w:ascii="Book Antiqua" w:eastAsia="Calibri" w:hAnsi="Book Antiqua"/>
          <w:color w:val="auto"/>
          <w:sz w:val="22"/>
          <w:szCs w:val="22"/>
        </w:rPr>
        <w:t>.</w:t>
      </w:r>
      <w:r w:rsidR="00C927AD" w:rsidRPr="2600EAA3">
        <w:rPr>
          <w:rFonts w:ascii="Book Antiqua" w:eastAsia="Calibri" w:hAnsi="Book Antiqua"/>
          <w:color w:val="auto"/>
          <w:sz w:val="22"/>
          <w:szCs w:val="22"/>
        </w:rPr>
        <w:t>i.a</w:t>
      </w:r>
      <w:proofErr w:type="spellEnd"/>
      <w:r w:rsidRPr="2600EAA3">
        <w:rPr>
          <w:rFonts w:ascii="Book Antiqua" w:eastAsia="Calibri" w:hAnsi="Book Antiqua"/>
          <w:color w:val="auto"/>
          <w:sz w:val="22"/>
          <w:szCs w:val="22"/>
        </w:rPr>
        <w:t xml:space="preserve"> – Datový standard</w:t>
      </w:r>
      <w:r w:rsidR="00732894" w:rsidRPr="2600EAA3">
        <w:rPr>
          <w:rFonts w:ascii="Book Antiqua" w:eastAsia="Calibri" w:hAnsi="Book Antiqua"/>
          <w:color w:val="auto"/>
          <w:sz w:val="22"/>
          <w:szCs w:val="22"/>
        </w:rPr>
        <w:t xml:space="preserve"> </w:t>
      </w:r>
    </w:p>
    <w:p w14:paraId="21C20D2E" w14:textId="142397D6" w:rsidR="00D81218" w:rsidRPr="00312BF5" w:rsidRDefault="00B9629C" w:rsidP="00D81218">
      <w:pPr>
        <w:spacing w:line="360" w:lineRule="auto"/>
        <w:jc w:val="both"/>
        <w:rPr>
          <w:rFonts w:ascii="Book Antiqua" w:eastAsia="Calibri" w:hAnsi="Book Antiqua"/>
          <w:color w:val="auto"/>
          <w:sz w:val="22"/>
          <w:szCs w:val="22"/>
        </w:rPr>
      </w:pPr>
      <w:r w:rsidRPr="00312BF5">
        <w:rPr>
          <w:rFonts w:ascii="Book Antiqua" w:eastAsia="Calibri" w:hAnsi="Book Antiqua"/>
          <w:color w:val="auto"/>
          <w:sz w:val="22"/>
          <w:szCs w:val="22"/>
        </w:rPr>
        <w:lastRenderedPageBreak/>
        <w:t xml:space="preserve">Příloha </w:t>
      </w:r>
      <w:proofErr w:type="spellStart"/>
      <w:r w:rsidR="000678A2" w:rsidRPr="00312BF5">
        <w:rPr>
          <w:rFonts w:ascii="Book Antiqua" w:eastAsia="Calibri" w:hAnsi="Book Antiqua"/>
          <w:color w:val="auto"/>
          <w:sz w:val="22"/>
          <w:szCs w:val="22"/>
        </w:rPr>
        <w:t>A</w:t>
      </w:r>
      <w:r w:rsidR="001E0E12" w:rsidRPr="00312BF5">
        <w:rPr>
          <w:rFonts w:ascii="Book Antiqua" w:eastAsia="Calibri" w:hAnsi="Book Antiqua"/>
          <w:color w:val="auto"/>
          <w:sz w:val="22"/>
          <w:szCs w:val="22"/>
        </w:rPr>
        <w:t>.</w:t>
      </w:r>
      <w:r w:rsidR="00C927AD" w:rsidRPr="00312BF5">
        <w:rPr>
          <w:rFonts w:ascii="Book Antiqua" w:eastAsia="Calibri" w:hAnsi="Book Antiqua"/>
          <w:color w:val="auto"/>
          <w:sz w:val="22"/>
          <w:szCs w:val="22"/>
        </w:rPr>
        <w:t>ii</w:t>
      </w:r>
      <w:proofErr w:type="spellEnd"/>
      <w:r w:rsidRPr="00312BF5">
        <w:rPr>
          <w:rFonts w:ascii="Book Antiqua" w:eastAsia="Calibri" w:hAnsi="Book Antiqua"/>
          <w:color w:val="auto"/>
          <w:sz w:val="22"/>
          <w:szCs w:val="22"/>
        </w:rPr>
        <w:t xml:space="preserve"> – Specifické požadavky na Společné datové prostředí (CDE)</w:t>
      </w:r>
    </w:p>
    <w:p w14:paraId="682109EF" w14:textId="6C2C4236" w:rsidR="00B9629C" w:rsidRPr="00312BF5" w:rsidRDefault="00B9629C" w:rsidP="00B9629C">
      <w:pPr>
        <w:spacing w:after="200" w:line="276" w:lineRule="auto"/>
        <w:jc w:val="left"/>
        <w:rPr>
          <w:rFonts w:ascii="Book Antiqua" w:eastAsia="Calibri" w:hAnsi="Book Antiqua"/>
          <w:color w:val="auto"/>
          <w:sz w:val="22"/>
          <w:szCs w:val="22"/>
        </w:rPr>
      </w:pPr>
      <w:r w:rsidRPr="00312BF5">
        <w:rPr>
          <w:rFonts w:ascii="Book Antiqua" w:eastAsia="Calibri" w:hAnsi="Book Antiqua"/>
          <w:color w:val="auto"/>
          <w:sz w:val="22"/>
          <w:szCs w:val="22"/>
        </w:rPr>
        <w:t xml:space="preserve">Příloha </w:t>
      </w:r>
      <w:proofErr w:type="spellStart"/>
      <w:r w:rsidR="000678A2" w:rsidRPr="00312BF5">
        <w:rPr>
          <w:rFonts w:ascii="Book Antiqua" w:eastAsia="Calibri" w:hAnsi="Book Antiqua"/>
          <w:color w:val="auto"/>
          <w:sz w:val="22"/>
          <w:szCs w:val="22"/>
        </w:rPr>
        <w:t>A</w:t>
      </w:r>
      <w:r w:rsidR="001E0E12" w:rsidRPr="00312BF5">
        <w:rPr>
          <w:rFonts w:ascii="Book Antiqua" w:eastAsia="Calibri" w:hAnsi="Book Antiqua"/>
          <w:color w:val="auto"/>
          <w:sz w:val="22"/>
          <w:szCs w:val="22"/>
        </w:rPr>
        <w:t>.</w:t>
      </w:r>
      <w:r w:rsidR="0079633D" w:rsidRPr="00312BF5">
        <w:rPr>
          <w:rFonts w:ascii="Book Antiqua" w:eastAsia="Calibri" w:hAnsi="Book Antiqua"/>
          <w:color w:val="auto"/>
          <w:sz w:val="22"/>
          <w:szCs w:val="22"/>
        </w:rPr>
        <w:t>iii</w:t>
      </w:r>
      <w:proofErr w:type="spellEnd"/>
      <w:r w:rsidR="001E0E12" w:rsidRPr="00312BF5">
        <w:rPr>
          <w:rFonts w:ascii="Book Antiqua" w:eastAsia="Calibri" w:hAnsi="Book Antiqua"/>
          <w:color w:val="auto"/>
          <w:sz w:val="22"/>
          <w:szCs w:val="22"/>
        </w:rPr>
        <w:t xml:space="preserve"> </w:t>
      </w:r>
      <w:r w:rsidRPr="00312BF5">
        <w:rPr>
          <w:rFonts w:ascii="Book Antiqua" w:eastAsia="Calibri" w:hAnsi="Book Antiqua"/>
          <w:color w:val="auto"/>
          <w:sz w:val="22"/>
          <w:szCs w:val="22"/>
        </w:rPr>
        <w:t>– Požadavky na Plán realizace BIM (BEP)</w:t>
      </w:r>
    </w:p>
    <w:p w14:paraId="192A3B26" w14:textId="77777777" w:rsidR="00713582" w:rsidRPr="00312BF5" w:rsidRDefault="00713582" w:rsidP="00B9629C">
      <w:pPr>
        <w:spacing w:after="200" w:line="276" w:lineRule="auto"/>
        <w:jc w:val="left"/>
        <w:rPr>
          <w:rFonts w:ascii="Book Antiqua" w:eastAsia="Calibri" w:hAnsi="Book Antiqua"/>
          <w:color w:val="auto"/>
          <w:sz w:val="22"/>
          <w:szCs w:val="22"/>
        </w:rPr>
      </w:pPr>
    </w:p>
    <w:p w14:paraId="5686F821" w14:textId="18C4CAAE" w:rsidR="00B9629C" w:rsidRPr="00312BF5" w:rsidRDefault="00911122" w:rsidP="00A57F0F">
      <w:pPr>
        <w:rPr>
          <w:rFonts w:ascii="Book Antiqua" w:hAnsi="Book Antiqua" w:cs="Calibri"/>
          <w:i/>
          <w:iCs/>
          <w:sz w:val="16"/>
          <w:szCs w:val="18"/>
          <w:shd w:val="clear" w:color="auto" w:fill="FFFFFF"/>
        </w:rPr>
      </w:pPr>
      <w:r w:rsidRPr="00312BF5">
        <w:rPr>
          <w:rFonts w:ascii="Book Antiqua" w:hAnsi="Book Antiqua" w:cs="Calibri"/>
          <w:i/>
          <w:iCs/>
          <w:sz w:val="16"/>
          <w:szCs w:val="18"/>
          <w:shd w:val="clear" w:color="auto" w:fill="FFFFFF"/>
        </w:rPr>
        <w:t xml:space="preserve">Tento dokument byl vytvořen na základě standardů SFDI </w:t>
      </w:r>
      <w:r w:rsidR="001C5E12" w:rsidRPr="00312BF5">
        <w:rPr>
          <w:rFonts w:ascii="Book Antiqua" w:hAnsi="Book Antiqua" w:cs="Calibri"/>
          <w:i/>
          <w:iCs/>
          <w:sz w:val="16"/>
          <w:szCs w:val="18"/>
          <w:shd w:val="clear" w:color="auto" w:fill="FFFFFF"/>
        </w:rPr>
        <w:t xml:space="preserve">pouze </w:t>
      </w:r>
      <w:r w:rsidRPr="00312BF5">
        <w:rPr>
          <w:rFonts w:ascii="Book Antiqua" w:hAnsi="Book Antiqua" w:cs="Calibri"/>
          <w:i/>
          <w:iCs/>
          <w:sz w:val="16"/>
          <w:szCs w:val="18"/>
          <w:shd w:val="clear" w:color="auto" w:fill="FFFFFF"/>
        </w:rPr>
        <w:t xml:space="preserve">pro účely </w:t>
      </w:r>
      <w:r w:rsidR="001C5E12" w:rsidRPr="00312BF5">
        <w:rPr>
          <w:rFonts w:ascii="Book Antiqua" w:hAnsi="Book Antiqua" w:cs="Calibri"/>
          <w:i/>
          <w:iCs/>
          <w:sz w:val="16"/>
          <w:szCs w:val="18"/>
          <w:shd w:val="clear" w:color="auto" w:fill="FFFFFF"/>
        </w:rPr>
        <w:t>tohoto projektu</w:t>
      </w:r>
      <w:r w:rsidRPr="00312BF5">
        <w:rPr>
          <w:rFonts w:ascii="Book Antiqua" w:hAnsi="Book Antiqua" w:cs="Calibri"/>
          <w:i/>
          <w:iCs/>
          <w:sz w:val="16"/>
          <w:szCs w:val="18"/>
          <w:shd w:val="clear" w:color="auto" w:fill="FFFFFF"/>
        </w:rPr>
        <w:t xml:space="preserve">. </w:t>
      </w:r>
      <w:proofErr w:type="gramStart"/>
      <w:r w:rsidRPr="00312BF5">
        <w:rPr>
          <w:rFonts w:ascii="Book Antiqua" w:hAnsi="Book Antiqua" w:cs="Calibri"/>
          <w:i/>
          <w:iCs/>
          <w:sz w:val="16"/>
          <w:szCs w:val="18"/>
          <w:shd w:val="clear" w:color="auto" w:fill="FFFFFF"/>
        </w:rPr>
        <w:t>Není</w:t>
      </w:r>
      <w:proofErr w:type="gramEnd"/>
      <w:r w:rsidRPr="00312BF5">
        <w:rPr>
          <w:rFonts w:ascii="Book Antiqua" w:hAnsi="Book Antiqua" w:cs="Calibri"/>
          <w:i/>
          <w:iCs/>
          <w:sz w:val="16"/>
          <w:szCs w:val="18"/>
          <w:shd w:val="clear" w:color="auto" w:fill="FFFFFF"/>
        </w:rPr>
        <w:t xml:space="preserve"> proto </w:t>
      </w:r>
      <w:r w:rsidR="00850B9A" w:rsidRPr="00312BF5">
        <w:rPr>
          <w:rFonts w:ascii="Book Antiqua" w:hAnsi="Book Antiqua" w:cs="Calibri"/>
          <w:i/>
          <w:iCs/>
          <w:sz w:val="16"/>
          <w:szCs w:val="18"/>
          <w:shd w:val="clear" w:color="auto" w:fill="FFFFFF"/>
        </w:rPr>
        <w:t xml:space="preserve">dovoleno </w:t>
      </w:r>
      <w:r w:rsidR="00BC73DB" w:rsidRPr="00312BF5">
        <w:rPr>
          <w:rFonts w:ascii="Book Antiqua" w:hAnsi="Book Antiqua" w:cs="Calibri"/>
          <w:i/>
          <w:iCs/>
          <w:sz w:val="16"/>
          <w:szCs w:val="18"/>
          <w:shd w:val="clear" w:color="auto" w:fill="FFFFFF"/>
        </w:rPr>
        <w:t>Zhotovitel</w:t>
      </w:r>
      <w:r w:rsidR="00463C58" w:rsidRPr="00312BF5">
        <w:rPr>
          <w:rFonts w:ascii="Book Antiqua" w:hAnsi="Book Antiqua" w:cs="Calibri"/>
          <w:i/>
          <w:iCs/>
          <w:sz w:val="16"/>
          <w:szCs w:val="18"/>
          <w:shd w:val="clear" w:color="auto" w:fill="FFFFFF"/>
        </w:rPr>
        <w:t xml:space="preserve">i (ani </w:t>
      </w:r>
      <w:r w:rsidR="00301ADA" w:rsidRPr="00312BF5">
        <w:rPr>
          <w:rFonts w:ascii="Book Antiqua" w:hAnsi="Book Antiqua" w:cs="Calibri"/>
          <w:i/>
          <w:iCs/>
          <w:sz w:val="16"/>
          <w:szCs w:val="18"/>
          <w:shd w:val="clear" w:color="auto" w:fill="FFFFFF"/>
        </w:rPr>
        <w:t>pod</w:t>
      </w:r>
      <w:r w:rsidR="00463C58" w:rsidRPr="00312BF5">
        <w:rPr>
          <w:rFonts w:ascii="Book Antiqua" w:hAnsi="Book Antiqua" w:cs="Calibri"/>
          <w:i/>
          <w:iCs/>
          <w:sz w:val="16"/>
          <w:szCs w:val="18"/>
          <w:shd w:val="clear" w:color="auto" w:fill="FFFFFF"/>
        </w:rPr>
        <w:t>dodavatelům)</w:t>
      </w:r>
      <w:r w:rsidRPr="00312BF5">
        <w:rPr>
          <w:rFonts w:ascii="Book Antiqua" w:hAnsi="Book Antiqua" w:cs="Calibri"/>
          <w:i/>
          <w:iCs/>
          <w:sz w:val="16"/>
          <w:szCs w:val="18"/>
          <w:shd w:val="clear" w:color="auto" w:fill="FFFFFF"/>
        </w:rPr>
        <w:t xml:space="preserve"> tento text upravovat, kopírovat nebo jakkoli měnit bez souhlasu </w:t>
      </w:r>
      <w:r w:rsidR="00C02904" w:rsidRPr="00312BF5">
        <w:rPr>
          <w:rFonts w:ascii="Book Antiqua" w:hAnsi="Book Antiqua" w:cs="Calibri"/>
          <w:i/>
          <w:iCs/>
          <w:sz w:val="16"/>
          <w:szCs w:val="18"/>
          <w:shd w:val="clear" w:color="auto" w:fill="FFFFFF"/>
        </w:rPr>
        <w:t>Objednatele</w:t>
      </w:r>
      <w:r w:rsidRPr="00312BF5">
        <w:rPr>
          <w:rFonts w:ascii="Book Antiqua" w:hAnsi="Book Antiqua" w:cs="Calibri"/>
          <w:i/>
          <w:iCs/>
          <w:sz w:val="16"/>
          <w:szCs w:val="18"/>
          <w:shd w:val="clear" w:color="auto" w:fill="FFFFFF"/>
        </w:rPr>
        <w:t>.</w:t>
      </w:r>
    </w:p>
    <w:sectPr w:rsidR="00B9629C" w:rsidRPr="00312BF5" w:rsidSect="00E459ED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1701" w:right="1134" w:bottom="170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8A567" w14:textId="77777777" w:rsidR="00453F9E" w:rsidRDefault="00453F9E" w:rsidP="0001231A">
      <w:r>
        <w:separator/>
      </w:r>
    </w:p>
  </w:endnote>
  <w:endnote w:type="continuationSeparator" w:id="0">
    <w:p w14:paraId="128BE08A" w14:textId="77777777" w:rsidR="00453F9E" w:rsidRDefault="00453F9E" w:rsidP="0001231A">
      <w:r>
        <w:continuationSeparator/>
      </w:r>
    </w:p>
  </w:endnote>
  <w:endnote w:type="continuationNotice" w:id="1">
    <w:p w14:paraId="5F532A0A" w14:textId="77777777" w:rsidR="00453F9E" w:rsidRDefault="00453F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(Základní tex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 (Nadpis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2A0A9" w14:textId="674C8680" w:rsidR="00BD6069" w:rsidRDefault="00BD6069" w:rsidP="00BD6069">
    <w:pPr>
      <w:pStyle w:val="Zpat"/>
      <w:jc w:val="both"/>
    </w:pPr>
  </w:p>
  <w:p w14:paraId="5C3A5D7E" w14:textId="76ED6C6F" w:rsidR="00BD6069" w:rsidRDefault="00BD6069" w:rsidP="00BD6069">
    <w:pPr>
      <w:pStyle w:val="Zpat"/>
      <w:jc w:val="both"/>
    </w:pPr>
  </w:p>
  <w:p w14:paraId="46218C68" w14:textId="343DBCFB" w:rsidR="00BD6069" w:rsidRDefault="00BD6069" w:rsidP="00BD6069">
    <w:pPr>
      <w:pStyle w:val="Zpat"/>
      <w:jc w:val="both"/>
    </w:pPr>
  </w:p>
  <w:p w14:paraId="10143F43" w14:textId="77777777" w:rsidR="00581894" w:rsidRDefault="00581894">
    <w:pPr>
      <w:pStyle w:val="Zpat"/>
      <w:rPr>
        <w:noProof/>
      </w:rPr>
    </w:pPr>
  </w:p>
  <w:p w14:paraId="73CB99C5" w14:textId="77777777" w:rsidR="00E63D78" w:rsidRDefault="00E63D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1C9E6" w14:textId="77777777" w:rsidR="00453F9E" w:rsidRDefault="00453F9E" w:rsidP="0001231A">
      <w:r>
        <w:separator/>
      </w:r>
    </w:p>
  </w:footnote>
  <w:footnote w:type="continuationSeparator" w:id="0">
    <w:p w14:paraId="55A91A83" w14:textId="77777777" w:rsidR="00453F9E" w:rsidRDefault="00453F9E" w:rsidP="0001231A">
      <w:r>
        <w:continuationSeparator/>
      </w:r>
    </w:p>
  </w:footnote>
  <w:footnote w:type="continuationNotice" w:id="1">
    <w:p w14:paraId="46BC16CC" w14:textId="77777777" w:rsidR="00453F9E" w:rsidRDefault="00453F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1F8FF" w14:textId="77777777" w:rsidR="0001231A" w:rsidRDefault="00BD6069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0" allowOverlap="1" wp14:anchorId="20644344" wp14:editId="077777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14" name="Obrázek 14" descr="/Zakazky/18-12-27_CCC_sabona_dopis CCC/ccc_dopis-sablona_pozadi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472580" descr="/Zakazky/18-12-27_CCC_sabona_dopis CCC/ccc_dopis-sablona_pozadi.pdf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A6F2F" w14:textId="288C9506" w:rsidR="0001231A" w:rsidRDefault="0001231A" w:rsidP="00581894">
    <w:pPr>
      <w:pStyle w:val="Zhlav"/>
      <w:jc w:val="both"/>
      <w:rPr>
        <w:noProof/>
      </w:rPr>
    </w:pPr>
  </w:p>
  <w:p w14:paraId="14F835D1" w14:textId="77777777" w:rsidR="00E63D78" w:rsidRDefault="00E63D78" w:rsidP="00581894">
    <w:pPr>
      <w:pStyle w:val="Zhlav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43C40" w14:textId="77777777" w:rsidR="0001231A" w:rsidRDefault="00BD6069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0" allowOverlap="1" wp14:anchorId="53109C77" wp14:editId="077777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18" name="Obrázek 18" descr="/Zakazky/18-12-27_CCC_sabona_dopis CCC/ccc_dopis-sablona_pozadi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472579" descr="/Zakazky/18-12-27_CCC_sabona_dopis CCC/ccc_dopis-sablona_pozadi.pdf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A5DE9"/>
    <w:multiLevelType w:val="hybridMultilevel"/>
    <w:tmpl w:val="B64296D0"/>
    <w:lvl w:ilvl="0" w:tplc="67FCABAE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B6640EE"/>
    <w:multiLevelType w:val="hybridMultilevel"/>
    <w:tmpl w:val="865AA7D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9A412B"/>
    <w:multiLevelType w:val="hybridMultilevel"/>
    <w:tmpl w:val="0B58B00A"/>
    <w:lvl w:ilvl="0" w:tplc="6480F06A">
      <w:start w:val="1"/>
      <w:numFmt w:val="decimal"/>
      <w:pStyle w:val="Nadpis1"/>
      <w:lvlText w:val="%1."/>
      <w:lvlJc w:val="left"/>
      <w:pPr>
        <w:ind w:left="785" w:hanging="360"/>
      </w:pPr>
      <w:rPr>
        <w:rFonts w:eastAsia="Calibri" w:cs="Arial" w:hint="default"/>
        <w:sz w:val="28"/>
        <w:szCs w:val="28"/>
      </w:rPr>
    </w:lvl>
    <w:lvl w:ilvl="1" w:tplc="B7D4ADC2">
      <w:start w:val="2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 w:tplc="88887334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 w:tplc="25800EBA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 w:tplc="79867066">
      <w:start w:val="1"/>
      <w:numFmt w:val="decimal"/>
      <w:isLgl/>
      <w:lvlText w:val="%1.%2.%3.%4.%5."/>
      <w:lvlJc w:val="left"/>
      <w:pPr>
        <w:ind w:left="1865" w:hanging="1440"/>
      </w:pPr>
      <w:rPr>
        <w:rFonts w:hint="default"/>
      </w:rPr>
    </w:lvl>
    <w:lvl w:ilvl="5" w:tplc="706C7734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 w:tplc="8E2EFB44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</w:rPr>
    </w:lvl>
    <w:lvl w:ilvl="7" w:tplc="232214AA">
      <w:start w:val="1"/>
      <w:numFmt w:val="decimal"/>
      <w:isLgl/>
      <w:lvlText w:val="%1.%2.%3.%4.%5.%6.%7.%8."/>
      <w:lvlJc w:val="left"/>
      <w:pPr>
        <w:ind w:left="2585" w:hanging="2160"/>
      </w:pPr>
      <w:rPr>
        <w:rFonts w:hint="default"/>
      </w:rPr>
    </w:lvl>
    <w:lvl w:ilvl="8" w:tplc="FEAA844E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3" w15:restartNumberingAfterBreak="0">
    <w:nsid w:val="227932ED"/>
    <w:multiLevelType w:val="hybridMultilevel"/>
    <w:tmpl w:val="FA0EB7F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3B78D1"/>
    <w:multiLevelType w:val="hybridMultilevel"/>
    <w:tmpl w:val="D95EA4C6"/>
    <w:lvl w:ilvl="0" w:tplc="E55226C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/>
        <w:color w:val="00A0DE"/>
        <w:sz w:val="26"/>
        <w:szCs w:val="26"/>
      </w:rPr>
    </w:lvl>
    <w:lvl w:ilvl="1" w:tplc="104A597A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 w:tplc="077457D6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3376A754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 w:tplc="D61C9952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 w:tplc="7D548C6A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 w:tplc="1F2E820A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 w:tplc="1DB8794E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 w:tplc="299C9B9A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A3963F6"/>
    <w:multiLevelType w:val="hybridMultilevel"/>
    <w:tmpl w:val="4BB4B58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B81CF6"/>
    <w:multiLevelType w:val="hybridMultilevel"/>
    <w:tmpl w:val="95F8E0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D6568"/>
    <w:multiLevelType w:val="hybridMultilevel"/>
    <w:tmpl w:val="126E52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74F11"/>
    <w:multiLevelType w:val="hybridMultilevel"/>
    <w:tmpl w:val="F3C44DF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C366F0"/>
    <w:multiLevelType w:val="hybridMultilevel"/>
    <w:tmpl w:val="31387C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2769E"/>
    <w:multiLevelType w:val="hybridMultilevel"/>
    <w:tmpl w:val="CAC22E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1"/>
  </w:num>
  <w:num w:numId="11">
    <w:abstractNumId w:val="8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FC2"/>
    <w:rsid w:val="00004B4B"/>
    <w:rsid w:val="00011576"/>
    <w:rsid w:val="0001231A"/>
    <w:rsid w:val="00013BC1"/>
    <w:rsid w:val="00032A29"/>
    <w:rsid w:val="00035657"/>
    <w:rsid w:val="00061EB0"/>
    <w:rsid w:val="00062498"/>
    <w:rsid w:val="000678A2"/>
    <w:rsid w:val="00097707"/>
    <w:rsid w:val="000979BF"/>
    <w:rsid w:val="000A4494"/>
    <w:rsid w:val="000B22F2"/>
    <w:rsid w:val="000C57D7"/>
    <w:rsid w:val="001055EC"/>
    <w:rsid w:val="00152526"/>
    <w:rsid w:val="00157AA8"/>
    <w:rsid w:val="00176374"/>
    <w:rsid w:val="0017650C"/>
    <w:rsid w:val="00180687"/>
    <w:rsid w:val="00190F31"/>
    <w:rsid w:val="00191F30"/>
    <w:rsid w:val="001A5F93"/>
    <w:rsid w:val="001B610A"/>
    <w:rsid w:val="001C5E12"/>
    <w:rsid w:val="001C7494"/>
    <w:rsid w:val="001D1A85"/>
    <w:rsid w:val="001D25AF"/>
    <w:rsid w:val="001E0E12"/>
    <w:rsid w:val="001F6402"/>
    <w:rsid w:val="001F6A40"/>
    <w:rsid w:val="00236354"/>
    <w:rsid w:val="00260034"/>
    <w:rsid w:val="00271DEC"/>
    <w:rsid w:val="0028209D"/>
    <w:rsid w:val="002C1FDD"/>
    <w:rsid w:val="002E69D6"/>
    <w:rsid w:val="00301ADA"/>
    <w:rsid w:val="00303D7E"/>
    <w:rsid w:val="00307111"/>
    <w:rsid w:val="00311DC0"/>
    <w:rsid w:val="00312BF5"/>
    <w:rsid w:val="00317239"/>
    <w:rsid w:val="00323E63"/>
    <w:rsid w:val="003314CF"/>
    <w:rsid w:val="00346E5C"/>
    <w:rsid w:val="00353FA5"/>
    <w:rsid w:val="003700F1"/>
    <w:rsid w:val="003779BA"/>
    <w:rsid w:val="003828C7"/>
    <w:rsid w:val="00383E30"/>
    <w:rsid w:val="00390D47"/>
    <w:rsid w:val="00392A88"/>
    <w:rsid w:val="003A792C"/>
    <w:rsid w:val="003B0587"/>
    <w:rsid w:val="003B5EF0"/>
    <w:rsid w:val="003D215C"/>
    <w:rsid w:val="004121E9"/>
    <w:rsid w:val="00430F0B"/>
    <w:rsid w:val="00453F9E"/>
    <w:rsid w:val="00463C58"/>
    <w:rsid w:val="00465C0C"/>
    <w:rsid w:val="004727A4"/>
    <w:rsid w:val="00481C43"/>
    <w:rsid w:val="00486B98"/>
    <w:rsid w:val="00492022"/>
    <w:rsid w:val="004B0459"/>
    <w:rsid w:val="004B52BF"/>
    <w:rsid w:val="004B7D0D"/>
    <w:rsid w:val="004C6B6E"/>
    <w:rsid w:val="004E1259"/>
    <w:rsid w:val="004E1435"/>
    <w:rsid w:val="004E2E0E"/>
    <w:rsid w:val="004F33DA"/>
    <w:rsid w:val="0052772D"/>
    <w:rsid w:val="00567516"/>
    <w:rsid w:val="00567911"/>
    <w:rsid w:val="00581894"/>
    <w:rsid w:val="00585B0A"/>
    <w:rsid w:val="00586293"/>
    <w:rsid w:val="0059052C"/>
    <w:rsid w:val="00596FBC"/>
    <w:rsid w:val="005A27F4"/>
    <w:rsid w:val="005A28C3"/>
    <w:rsid w:val="005F75E5"/>
    <w:rsid w:val="0060016E"/>
    <w:rsid w:val="006006A6"/>
    <w:rsid w:val="006273E0"/>
    <w:rsid w:val="00632742"/>
    <w:rsid w:val="00637AC0"/>
    <w:rsid w:val="00650FB3"/>
    <w:rsid w:val="006660A5"/>
    <w:rsid w:val="00675D7F"/>
    <w:rsid w:val="00675FF8"/>
    <w:rsid w:val="00695665"/>
    <w:rsid w:val="006A09E0"/>
    <w:rsid w:val="006A5C24"/>
    <w:rsid w:val="006D0C2A"/>
    <w:rsid w:val="006D796F"/>
    <w:rsid w:val="006E7901"/>
    <w:rsid w:val="006F0286"/>
    <w:rsid w:val="006F160E"/>
    <w:rsid w:val="006F1929"/>
    <w:rsid w:val="00700A6B"/>
    <w:rsid w:val="00713582"/>
    <w:rsid w:val="007139CA"/>
    <w:rsid w:val="00714EFF"/>
    <w:rsid w:val="00717B0F"/>
    <w:rsid w:val="007269FC"/>
    <w:rsid w:val="00730B0D"/>
    <w:rsid w:val="00732894"/>
    <w:rsid w:val="00733ED7"/>
    <w:rsid w:val="00746F78"/>
    <w:rsid w:val="00751CBA"/>
    <w:rsid w:val="00760909"/>
    <w:rsid w:val="0076626C"/>
    <w:rsid w:val="0077685A"/>
    <w:rsid w:val="00791D75"/>
    <w:rsid w:val="0079633D"/>
    <w:rsid w:val="007A7469"/>
    <w:rsid w:val="007E743E"/>
    <w:rsid w:val="008021F9"/>
    <w:rsid w:val="00820530"/>
    <w:rsid w:val="00823698"/>
    <w:rsid w:val="00844EA0"/>
    <w:rsid w:val="00850B9A"/>
    <w:rsid w:val="008704CF"/>
    <w:rsid w:val="008A2A60"/>
    <w:rsid w:val="008C26AF"/>
    <w:rsid w:val="008C4ED9"/>
    <w:rsid w:val="008C5E0C"/>
    <w:rsid w:val="008D3BFE"/>
    <w:rsid w:val="008F0645"/>
    <w:rsid w:val="00902A39"/>
    <w:rsid w:val="00904C25"/>
    <w:rsid w:val="00905DEF"/>
    <w:rsid w:val="00911122"/>
    <w:rsid w:val="00915076"/>
    <w:rsid w:val="00930E81"/>
    <w:rsid w:val="00931C74"/>
    <w:rsid w:val="00943D6A"/>
    <w:rsid w:val="009766E6"/>
    <w:rsid w:val="00995D09"/>
    <w:rsid w:val="009A7665"/>
    <w:rsid w:val="009B4A61"/>
    <w:rsid w:val="009D0150"/>
    <w:rsid w:val="009E0590"/>
    <w:rsid w:val="00A019C6"/>
    <w:rsid w:val="00A01F62"/>
    <w:rsid w:val="00A1192F"/>
    <w:rsid w:val="00A224FA"/>
    <w:rsid w:val="00A33928"/>
    <w:rsid w:val="00A402C6"/>
    <w:rsid w:val="00A552B8"/>
    <w:rsid w:val="00A55BDC"/>
    <w:rsid w:val="00A57F0F"/>
    <w:rsid w:val="00A65FD3"/>
    <w:rsid w:val="00A71690"/>
    <w:rsid w:val="00A730B1"/>
    <w:rsid w:val="00A7423E"/>
    <w:rsid w:val="00A820A9"/>
    <w:rsid w:val="00A972C0"/>
    <w:rsid w:val="00AA24E9"/>
    <w:rsid w:val="00AC3F0C"/>
    <w:rsid w:val="00AC634F"/>
    <w:rsid w:val="00AD6AB1"/>
    <w:rsid w:val="00AE2B9A"/>
    <w:rsid w:val="00B06326"/>
    <w:rsid w:val="00B07B10"/>
    <w:rsid w:val="00B130D4"/>
    <w:rsid w:val="00B14387"/>
    <w:rsid w:val="00B515BD"/>
    <w:rsid w:val="00B81B06"/>
    <w:rsid w:val="00B82479"/>
    <w:rsid w:val="00B9629C"/>
    <w:rsid w:val="00BA5618"/>
    <w:rsid w:val="00BC73DB"/>
    <w:rsid w:val="00BD6069"/>
    <w:rsid w:val="00BE6985"/>
    <w:rsid w:val="00C01FD3"/>
    <w:rsid w:val="00C02904"/>
    <w:rsid w:val="00C07D42"/>
    <w:rsid w:val="00C20263"/>
    <w:rsid w:val="00C33DDF"/>
    <w:rsid w:val="00C35FD4"/>
    <w:rsid w:val="00C42BF0"/>
    <w:rsid w:val="00C47E9C"/>
    <w:rsid w:val="00C50229"/>
    <w:rsid w:val="00C52DAC"/>
    <w:rsid w:val="00C6624D"/>
    <w:rsid w:val="00C71F4D"/>
    <w:rsid w:val="00C768B1"/>
    <w:rsid w:val="00C8064F"/>
    <w:rsid w:val="00C864B5"/>
    <w:rsid w:val="00C927AD"/>
    <w:rsid w:val="00CA3466"/>
    <w:rsid w:val="00CA34B6"/>
    <w:rsid w:val="00CA5866"/>
    <w:rsid w:val="00CB04AB"/>
    <w:rsid w:val="00CC27BF"/>
    <w:rsid w:val="00CC6267"/>
    <w:rsid w:val="00CD27D7"/>
    <w:rsid w:val="00CD747C"/>
    <w:rsid w:val="00CF78C3"/>
    <w:rsid w:val="00D0185B"/>
    <w:rsid w:val="00D01AE2"/>
    <w:rsid w:val="00D05958"/>
    <w:rsid w:val="00D05CFD"/>
    <w:rsid w:val="00D15824"/>
    <w:rsid w:val="00D21065"/>
    <w:rsid w:val="00D34E51"/>
    <w:rsid w:val="00D43614"/>
    <w:rsid w:val="00D445A7"/>
    <w:rsid w:val="00D462B1"/>
    <w:rsid w:val="00D70803"/>
    <w:rsid w:val="00D70F81"/>
    <w:rsid w:val="00D81067"/>
    <w:rsid w:val="00D81218"/>
    <w:rsid w:val="00D82C80"/>
    <w:rsid w:val="00DA4D6D"/>
    <w:rsid w:val="00DB36FE"/>
    <w:rsid w:val="00DB6BB3"/>
    <w:rsid w:val="00DB6FC2"/>
    <w:rsid w:val="00DC10DE"/>
    <w:rsid w:val="00DC5375"/>
    <w:rsid w:val="00DD3681"/>
    <w:rsid w:val="00DD6681"/>
    <w:rsid w:val="00DF0F94"/>
    <w:rsid w:val="00DF7B91"/>
    <w:rsid w:val="00E11A68"/>
    <w:rsid w:val="00E17839"/>
    <w:rsid w:val="00E23E52"/>
    <w:rsid w:val="00E40EC8"/>
    <w:rsid w:val="00E42287"/>
    <w:rsid w:val="00E459ED"/>
    <w:rsid w:val="00E504D4"/>
    <w:rsid w:val="00E52F73"/>
    <w:rsid w:val="00E538FF"/>
    <w:rsid w:val="00E636EF"/>
    <w:rsid w:val="00E63D78"/>
    <w:rsid w:val="00E72F2E"/>
    <w:rsid w:val="00E74317"/>
    <w:rsid w:val="00E85089"/>
    <w:rsid w:val="00E870AA"/>
    <w:rsid w:val="00E87AAB"/>
    <w:rsid w:val="00EC5426"/>
    <w:rsid w:val="00ED6607"/>
    <w:rsid w:val="00ED6BA2"/>
    <w:rsid w:val="00EF1EF6"/>
    <w:rsid w:val="00EF23B9"/>
    <w:rsid w:val="00F43094"/>
    <w:rsid w:val="00F73B70"/>
    <w:rsid w:val="00F8730D"/>
    <w:rsid w:val="00F930E9"/>
    <w:rsid w:val="00FB10D4"/>
    <w:rsid w:val="00FC41CE"/>
    <w:rsid w:val="00FC4CDF"/>
    <w:rsid w:val="00FE261A"/>
    <w:rsid w:val="039E8A87"/>
    <w:rsid w:val="04A7E09F"/>
    <w:rsid w:val="08206E41"/>
    <w:rsid w:val="169D80B0"/>
    <w:rsid w:val="17EC44AD"/>
    <w:rsid w:val="1A405EAC"/>
    <w:rsid w:val="2600EAA3"/>
    <w:rsid w:val="2CD13CB7"/>
    <w:rsid w:val="42A5199F"/>
    <w:rsid w:val="47341C1C"/>
    <w:rsid w:val="52F8E4A0"/>
    <w:rsid w:val="53A393B3"/>
    <w:rsid w:val="622382C5"/>
    <w:rsid w:val="64508A14"/>
    <w:rsid w:val="66450A15"/>
    <w:rsid w:val="6FD2C3FE"/>
    <w:rsid w:val="70DFA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2DE35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">
    <w:name w:val="Normal"/>
    <w:qFormat/>
    <w:rsid w:val="00D34E51"/>
    <w:pPr>
      <w:jc w:val="center"/>
    </w:pPr>
    <w:rPr>
      <w:rFonts w:cs="Times New Roman (Základní text"/>
      <w:color w:val="000000" w:themeColor="text1"/>
    </w:rPr>
  </w:style>
  <w:style w:type="paragraph" w:styleId="Nadpis1">
    <w:name w:val="heading 1"/>
    <w:next w:val="Normln"/>
    <w:link w:val="Nadpis1Char"/>
    <w:autoRedefine/>
    <w:uiPriority w:val="9"/>
    <w:qFormat/>
    <w:rsid w:val="00A730B1"/>
    <w:pPr>
      <w:numPr>
        <w:numId w:val="6"/>
      </w:numPr>
      <w:spacing w:after="360"/>
      <w:ind w:left="426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A730B1"/>
    <w:pPr>
      <w:keepNext/>
      <w:keepLines/>
      <w:spacing w:before="480" w:after="360"/>
      <w:outlineLvl w:val="1"/>
    </w:pPr>
    <w:rPr>
      <w:rFonts w:eastAsiaTheme="majorEastAsia" w:cs="Times New Roman (Nadpisy CS)"/>
      <w:b/>
      <w:cap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30B1"/>
    <w:rPr>
      <w:rFonts w:ascii="Arial" w:eastAsia="Times New Roman" w:hAnsi="Arial" w:cs="Arial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730B1"/>
    <w:rPr>
      <w:rFonts w:eastAsiaTheme="majorEastAsia" w:cs="Times New Roman (Nadpisy CS)"/>
      <w:b/>
      <w:caps/>
      <w:color w:val="000000" w:themeColor="text1"/>
      <w:sz w:val="26"/>
      <w:szCs w:val="26"/>
    </w:rPr>
  </w:style>
  <w:style w:type="paragraph" w:styleId="Bezmezer">
    <w:name w:val="No Spacing"/>
    <w:autoRedefine/>
    <w:uiPriority w:val="1"/>
    <w:qFormat/>
    <w:rsid w:val="00A7423E"/>
    <w:pPr>
      <w:spacing w:line="216" w:lineRule="auto"/>
      <w:jc w:val="center"/>
    </w:pPr>
    <w:rPr>
      <w:rFonts w:cs="Times New Roman (Základní text"/>
      <w:color w:val="000000" w:themeColor="text1"/>
      <w:sz w:val="26"/>
    </w:rPr>
  </w:style>
  <w:style w:type="paragraph" w:styleId="Zhlav">
    <w:name w:val="header"/>
    <w:basedOn w:val="Normln"/>
    <w:link w:val="ZhlavChar"/>
    <w:uiPriority w:val="99"/>
    <w:unhideWhenUsed/>
    <w:rsid w:val="000123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231A"/>
    <w:rPr>
      <w:rFonts w:cs="Times New Roman (Základní text"/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0123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231A"/>
    <w:rPr>
      <w:rFonts w:cs="Times New Roman (Základní text"/>
      <w:color w:val="000000" w:themeColor="text1"/>
    </w:rPr>
  </w:style>
  <w:style w:type="character" w:styleId="Hypertextovodkaz">
    <w:name w:val="Hyperlink"/>
    <w:basedOn w:val="Standardnpsmoodstavce"/>
    <w:uiPriority w:val="99"/>
    <w:unhideWhenUsed/>
    <w:rsid w:val="0060016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rsid w:val="0060016E"/>
    <w:rPr>
      <w:color w:val="605E5C"/>
      <w:shd w:val="clear" w:color="auto" w:fill="E1DFDD"/>
    </w:rPr>
  </w:style>
  <w:style w:type="paragraph" w:customStyle="1" w:styleId="Bezodstavcovhostylu">
    <w:name w:val="[Bez odstavcového stylu]"/>
    <w:rsid w:val="0018068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Odstavecseseznamem">
    <w:name w:val="List Paragraph"/>
    <w:basedOn w:val="Normln"/>
    <w:uiPriority w:val="34"/>
    <w:qFormat/>
    <w:rsid w:val="00E87AAB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E538FF"/>
    <w:pPr>
      <w:spacing w:after="100" w:line="276" w:lineRule="auto"/>
      <w:jc w:val="both"/>
    </w:pPr>
    <w:rPr>
      <w:rFonts w:ascii="Calibri" w:eastAsia="Times New Roman" w:hAnsi="Calibri" w:cs="Times New Roman"/>
      <w:color w:val="auto"/>
      <w:sz w:val="22"/>
      <w:szCs w:val="22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E538FF"/>
    <w:pPr>
      <w:spacing w:after="100" w:line="276" w:lineRule="auto"/>
      <w:ind w:left="220"/>
      <w:jc w:val="both"/>
    </w:pPr>
    <w:rPr>
      <w:rFonts w:ascii="Calibri" w:eastAsia="Times New Roman" w:hAnsi="Calibri" w:cs="Times New Roman"/>
      <w:color w:val="auto"/>
      <w:sz w:val="22"/>
      <w:szCs w:val="22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E538FF"/>
    <w:pPr>
      <w:spacing w:after="100" w:line="276" w:lineRule="auto"/>
      <w:ind w:left="440"/>
      <w:jc w:val="left"/>
    </w:pPr>
    <w:rPr>
      <w:rFonts w:ascii="Arial" w:hAnsi="Arial" w:cstheme="minorBidi"/>
      <w:color w:val="auto"/>
      <w:sz w:val="22"/>
      <w:szCs w:val="22"/>
    </w:rPr>
  </w:style>
  <w:style w:type="paragraph" w:customStyle="1" w:styleId="text">
    <w:name w:val="text"/>
    <w:basedOn w:val="Normln"/>
    <w:qFormat/>
    <w:rsid w:val="00E538FF"/>
    <w:pPr>
      <w:widowControl w:val="0"/>
      <w:autoSpaceDE w:val="0"/>
      <w:autoSpaceDN w:val="0"/>
      <w:adjustRightInd w:val="0"/>
      <w:spacing w:before="227" w:line="260" w:lineRule="exact"/>
      <w:ind w:firstLine="851"/>
      <w:jc w:val="both"/>
    </w:pPr>
    <w:rPr>
      <w:rFonts w:ascii="Verdana" w:eastAsia="Times New Roman" w:hAnsi="Verdana" w:cs="Verdana"/>
      <w:color w:val="211D1E"/>
      <w:sz w:val="20"/>
      <w:szCs w:val="20"/>
      <w:lang w:eastAsia="cs-CZ"/>
    </w:rPr>
  </w:style>
  <w:style w:type="paragraph" w:customStyle="1" w:styleId="Nadpis3b">
    <w:name w:val="Nadpis 3b"/>
    <w:basedOn w:val="Nadpis2"/>
    <w:link w:val="Nadpis3bChar"/>
    <w:qFormat/>
    <w:rsid w:val="00E538FF"/>
    <w:pPr>
      <w:keepNext w:val="0"/>
      <w:keepLines w:val="0"/>
      <w:tabs>
        <w:tab w:val="num" w:pos="720"/>
      </w:tabs>
      <w:spacing w:before="0" w:line="480" w:lineRule="auto"/>
      <w:ind w:left="720" w:hanging="720"/>
      <w:jc w:val="both"/>
    </w:pPr>
    <w:rPr>
      <w:rFonts w:ascii="Verdana" w:eastAsia="Times New Roman" w:hAnsi="Verdana" w:cs="Verdana"/>
      <w:bCs/>
      <w:caps w:val="0"/>
      <w:color w:val="00A0DE"/>
      <w:sz w:val="22"/>
      <w:szCs w:val="22"/>
      <w:lang w:eastAsia="cs-CZ"/>
    </w:rPr>
  </w:style>
  <w:style w:type="character" w:customStyle="1" w:styleId="Nadpis3bChar">
    <w:name w:val="Nadpis 3b Char"/>
    <w:basedOn w:val="Nadpis2Char"/>
    <w:link w:val="Nadpis3b"/>
    <w:rsid w:val="00E538FF"/>
    <w:rPr>
      <w:rFonts w:ascii="Verdana" w:eastAsia="Times New Roman" w:hAnsi="Verdana" w:cs="Verdana"/>
      <w:b/>
      <w:bCs/>
      <w:caps w:val="0"/>
      <w:color w:val="00A0DE"/>
      <w:sz w:val="22"/>
      <w:szCs w:val="22"/>
      <w:lang w:eastAsia="cs-CZ"/>
    </w:rPr>
  </w:style>
  <w:style w:type="paragraph" w:customStyle="1" w:styleId="hlavicka">
    <w:name w:val="hlavicka"/>
    <w:basedOn w:val="Normln"/>
    <w:qFormat/>
    <w:rsid w:val="00E538FF"/>
    <w:pPr>
      <w:widowControl w:val="0"/>
      <w:autoSpaceDE w:val="0"/>
      <w:autoSpaceDN w:val="0"/>
      <w:adjustRightInd w:val="0"/>
      <w:spacing w:line="240" w:lineRule="exact"/>
      <w:jc w:val="left"/>
    </w:pPr>
    <w:rPr>
      <w:rFonts w:ascii="Verdana" w:eastAsia="Times New Roman" w:hAnsi="Verdana" w:cs="Verdana"/>
      <w:b/>
      <w:color w:val="211D1E"/>
      <w:sz w:val="18"/>
      <w:szCs w:val="20"/>
      <w:lang w:eastAsia="cs-CZ"/>
    </w:rPr>
  </w:style>
  <w:style w:type="paragraph" w:customStyle="1" w:styleId="Styl1">
    <w:name w:val="Styl1"/>
    <w:basedOn w:val="Normln"/>
    <w:link w:val="Styl1Char"/>
    <w:qFormat/>
    <w:rsid w:val="00E538FF"/>
    <w:pPr>
      <w:keepNext/>
      <w:keepLines/>
      <w:spacing w:before="480" w:after="200" w:line="276" w:lineRule="auto"/>
      <w:ind w:left="360" w:hanging="360"/>
      <w:jc w:val="left"/>
      <w:outlineLvl w:val="0"/>
    </w:pPr>
    <w:rPr>
      <w:rFonts w:ascii="Arial" w:eastAsia="Times New Roman" w:hAnsi="Arial" w:cs="Times New Roman"/>
      <w:b/>
      <w:bCs/>
      <w:color w:val="auto"/>
      <w:sz w:val="28"/>
      <w:szCs w:val="28"/>
    </w:rPr>
  </w:style>
  <w:style w:type="character" w:customStyle="1" w:styleId="Styl1Char">
    <w:name w:val="Styl1 Char"/>
    <w:basedOn w:val="Standardnpsmoodstavce"/>
    <w:link w:val="Styl1"/>
    <w:rsid w:val="00E538FF"/>
    <w:rPr>
      <w:rFonts w:ascii="Arial" w:eastAsia="Times New Roman" w:hAnsi="Arial" w:cs="Times New Roman"/>
      <w:b/>
      <w:bCs/>
      <w:sz w:val="28"/>
      <w:szCs w:val="28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Times New Roman (Základní text"/>
      <w:color w:val="000000" w:themeColor="text1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11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122"/>
    <w:rPr>
      <w:rFonts w:ascii="Segoe UI" w:hAnsi="Segoe UI" w:cs="Segoe UI"/>
      <w:color w:val="000000" w:themeColor="text1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1F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1F30"/>
    <w:rPr>
      <w:rFonts w:cs="Times New Roman (Základní text"/>
      <w:b/>
      <w:bCs/>
      <w:color w:val="000000" w:themeColor="text1"/>
      <w:sz w:val="20"/>
      <w:szCs w:val="20"/>
    </w:rPr>
  </w:style>
  <w:style w:type="character" w:customStyle="1" w:styleId="normaltextrun">
    <w:name w:val="normaltextrun"/>
    <w:basedOn w:val="Standardnpsmoodstavce"/>
    <w:rsid w:val="00B81B06"/>
  </w:style>
  <w:style w:type="character" w:customStyle="1" w:styleId="eop">
    <w:name w:val="eop"/>
    <w:basedOn w:val="Standardnpsmoodstavce"/>
    <w:rsid w:val="00B81B06"/>
  </w:style>
  <w:style w:type="character" w:customStyle="1" w:styleId="contextualspellingandgrammarerror">
    <w:name w:val="contextualspellingandgrammarerror"/>
    <w:basedOn w:val="Standardnpsmoodstavce"/>
    <w:rsid w:val="00820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4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F2AEAE2320F947A01D81D51A35518F" ma:contentTypeVersion="2" ma:contentTypeDescription="Vytvoří nový dokument" ma:contentTypeScope="" ma:versionID="bf3517f9673f0fbe8003a91bfb8bed6c">
  <xsd:schema xmlns:xsd="http://www.w3.org/2001/XMLSchema" xmlns:xs="http://www.w3.org/2001/XMLSchema" xmlns:p="http://schemas.microsoft.com/office/2006/metadata/properties" xmlns:ns2="6f16c099-1667-48cc-b561-9f3a75def9f6" targetNamespace="http://schemas.microsoft.com/office/2006/metadata/properties" ma:root="true" ma:fieldsID="5c507e429f5d47be6402687beb0b5655" ns2:_="">
    <xsd:import namespace="6f16c099-1667-48cc-b561-9f3a75def9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6c099-1667-48cc-b561-9f3a75def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147032-31F3-4EBA-809B-99A8716A6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7D8D81-A323-4A3E-9B82-3C42F06C93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490099-36E0-4D94-92CE-C7BAA0BF0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6c099-1667-48cc-b561-9f3a75def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6998FE-43AA-4158-9E9A-EFA1E98F53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3047</Words>
  <Characters>17978</Characters>
  <Application>Microsoft Office Word</Application>
  <DocSecurity>0</DocSecurity>
  <Lines>149</Lines>
  <Paragraphs>41</Paragraphs>
  <ScaleCrop>false</ScaleCrop>
  <Company/>
  <LinksUpToDate>false</LinksUpToDate>
  <CharactersWithSpaces>20984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2020-03-24T06:22:00Z</dcterms:created>
  <dcterms:modified xsi:type="dcterms:W3CDTF">2021-03-18T16:06:00Z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0x010100EEF2AEAE2320F947A01D81D51A35518F</vt:lpwstr>
  </property>
</Properties>
</file>