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DDFC0" w14:textId="77777777" w:rsidR="002E634D" w:rsidRDefault="0093466B" w:rsidP="0093466B">
      <w:pPr>
        <w:pStyle w:val="Zhlav"/>
        <w:rPr>
          <w:rFonts w:ascii="Arial" w:hAnsi="Arial" w:cs="Arial"/>
          <w:b/>
          <w:bCs/>
          <w:color w:val="80808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E8AD7DD" wp14:editId="7F87DF6C">
            <wp:simplePos x="0" y="0"/>
            <wp:positionH relativeFrom="column">
              <wp:posOffset>3234055</wp:posOffset>
            </wp:positionH>
            <wp:positionV relativeFrom="paragraph">
              <wp:posOffset>272415</wp:posOffset>
            </wp:positionV>
            <wp:extent cx="2480945" cy="858520"/>
            <wp:effectExtent l="0" t="0" r="0" b="0"/>
            <wp:wrapSquare wrapText="bothSides"/>
            <wp:docPr id="2" name="obrázek 2" descr="SUS_pozitiv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S_pozitiv_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808080"/>
        </w:rPr>
        <w:br w:type="textWrapping" w:clear="all"/>
      </w:r>
    </w:p>
    <w:p w14:paraId="623DAA9B" w14:textId="77777777" w:rsidR="002E634D" w:rsidRDefault="0078169D" w:rsidP="00984B39">
      <w:pPr>
        <w:pStyle w:val="Zhlav"/>
        <w:rPr>
          <w:rFonts w:ascii="Arial" w:hAnsi="Arial" w:cs="Arial"/>
          <w:b/>
          <w:bCs/>
          <w:color w:val="808080"/>
        </w:rPr>
      </w:pPr>
      <w:r w:rsidRPr="004624D9">
        <w:rPr>
          <w:noProof/>
        </w:rPr>
        <w:drawing>
          <wp:inline distT="0" distB="0" distL="0" distR="0" wp14:anchorId="1A931D89" wp14:editId="18E0C872">
            <wp:extent cx="1276350" cy="733425"/>
            <wp:effectExtent l="0" t="0" r="0" b="9525"/>
            <wp:docPr id="1" name="Obrázek 1" descr="logo-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-barv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6DED6" w14:textId="77777777" w:rsidR="0078169D" w:rsidRPr="0078169D" w:rsidRDefault="0078169D" w:rsidP="0078169D"/>
    <w:p w14:paraId="525FB279" w14:textId="186E6EF6" w:rsidR="002E634D" w:rsidRPr="000E2439" w:rsidRDefault="002E634D" w:rsidP="002E634D">
      <w:pPr>
        <w:jc w:val="center"/>
        <w:rPr>
          <w:rFonts w:ascii="Arial" w:hAnsi="Arial" w:cs="Arial"/>
        </w:rPr>
      </w:pPr>
      <w:r w:rsidRPr="000E2439">
        <w:rPr>
          <w:rFonts w:ascii="Arial" w:hAnsi="Arial" w:cs="Arial"/>
        </w:rPr>
        <w:t xml:space="preserve">                                                                                   V Pardubicích </w:t>
      </w:r>
      <w:r w:rsidR="00A51B7A">
        <w:rPr>
          <w:rFonts w:ascii="Arial" w:hAnsi="Arial" w:cs="Arial"/>
        </w:rPr>
        <w:t>25</w:t>
      </w:r>
      <w:r w:rsidR="003D02D2" w:rsidRPr="00511467">
        <w:rPr>
          <w:rFonts w:ascii="Arial" w:hAnsi="Arial" w:cs="Arial"/>
        </w:rPr>
        <w:t>.</w:t>
      </w:r>
      <w:r w:rsidR="00A51B7A" w:rsidRPr="00511467">
        <w:rPr>
          <w:rFonts w:ascii="Arial" w:hAnsi="Arial" w:cs="Arial"/>
        </w:rPr>
        <w:t>01</w:t>
      </w:r>
      <w:r w:rsidR="0043678B" w:rsidRPr="00511467">
        <w:rPr>
          <w:rFonts w:ascii="Arial" w:hAnsi="Arial" w:cs="Arial"/>
        </w:rPr>
        <w:t>.202</w:t>
      </w:r>
      <w:r w:rsidR="00A51B7A" w:rsidRPr="00511467">
        <w:rPr>
          <w:rFonts w:ascii="Arial" w:hAnsi="Arial" w:cs="Arial"/>
        </w:rPr>
        <w:t>2</w:t>
      </w:r>
    </w:p>
    <w:p w14:paraId="3C4EBA2D" w14:textId="7ADB1FF0" w:rsidR="002E634D" w:rsidRPr="000E2439" w:rsidRDefault="002E634D" w:rsidP="002E634D">
      <w:pPr>
        <w:jc w:val="center"/>
        <w:rPr>
          <w:rFonts w:ascii="Arial" w:hAnsi="Arial" w:cs="Arial"/>
        </w:rPr>
      </w:pPr>
      <w:r w:rsidRPr="000E2439">
        <w:rPr>
          <w:rFonts w:ascii="Arial" w:hAnsi="Arial" w:cs="Arial"/>
        </w:rPr>
        <w:tab/>
      </w:r>
      <w:r w:rsidRPr="000E2439">
        <w:rPr>
          <w:rFonts w:ascii="Arial" w:hAnsi="Arial" w:cs="Arial"/>
        </w:rPr>
        <w:tab/>
      </w:r>
      <w:r w:rsidRPr="000E2439">
        <w:rPr>
          <w:rFonts w:ascii="Arial" w:hAnsi="Arial" w:cs="Arial"/>
        </w:rPr>
        <w:tab/>
      </w:r>
      <w:r w:rsidRPr="000E2439">
        <w:rPr>
          <w:rFonts w:ascii="Arial" w:hAnsi="Arial" w:cs="Arial"/>
        </w:rPr>
        <w:tab/>
        <w:t xml:space="preserve">                                  </w:t>
      </w:r>
      <w:r w:rsidRPr="00910442">
        <w:rPr>
          <w:rFonts w:ascii="Arial" w:hAnsi="Arial" w:cs="Arial"/>
        </w:rPr>
        <w:t>Čj.:</w:t>
      </w:r>
      <w:r w:rsidR="00910442">
        <w:rPr>
          <w:rFonts w:ascii="Arial" w:hAnsi="Arial" w:cs="Arial"/>
        </w:rPr>
        <w:t xml:space="preserve"> </w:t>
      </w:r>
      <w:r w:rsidR="00910442" w:rsidRPr="00511467">
        <w:rPr>
          <w:rFonts w:ascii="Arial" w:hAnsi="Arial" w:cs="Arial"/>
        </w:rPr>
        <w:t>SUSPK/</w:t>
      </w:r>
      <w:r w:rsidR="00511467" w:rsidRPr="00511467">
        <w:rPr>
          <w:rFonts w:ascii="Arial" w:hAnsi="Arial" w:cs="Arial"/>
        </w:rPr>
        <w:t>842</w:t>
      </w:r>
      <w:r w:rsidR="00910442" w:rsidRPr="00511467">
        <w:rPr>
          <w:rFonts w:ascii="Arial" w:hAnsi="Arial" w:cs="Arial"/>
        </w:rPr>
        <w:t>/20</w:t>
      </w:r>
      <w:r w:rsidR="0016524C" w:rsidRPr="00511467">
        <w:rPr>
          <w:rFonts w:ascii="Arial" w:hAnsi="Arial" w:cs="Arial"/>
        </w:rPr>
        <w:t>2</w:t>
      </w:r>
      <w:r w:rsidR="00A51B7A" w:rsidRPr="00511467">
        <w:rPr>
          <w:rFonts w:ascii="Arial" w:hAnsi="Arial" w:cs="Arial"/>
        </w:rPr>
        <w:t>2</w:t>
      </w:r>
      <w:r w:rsidRPr="000E2439">
        <w:rPr>
          <w:rFonts w:ascii="Arial" w:hAnsi="Arial" w:cs="Arial"/>
        </w:rPr>
        <w:t xml:space="preserve"> </w:t>
      </w:r>
    </w:p>
    <w:p w14:paraId="3349319B" w14:textId="77777777" w:rsidR="002E634D" w:rsidRPr="000E2439" w:rsidRDefault="002E634D" w:rsidP="002E634D">
      <w:pPr>
        <w:ind w:left="4248" w:firstLine="708"/>
        <w:jc w:val="center"/>
        <w:rPr>
          <w:rFonts w:ascii="Arial" w:hAnsi="Arial" w:cs="Arial"/>
          <w:color w:val="FF0000"/>
        </w:rPr>
      </w:pPr>
      <w:r w:rsidRPr="000E2439">
        <w:rPr>
          <w:rFonts w:ascii="Arial" w:hAnsi="Arial" w:cs="Arial"/>
        </w:rPr>
        <w:t xml:space="preserve">         </w:t>
      </w:r>
    </w:p>
    <w:p w14:paraId="1A00D84F" w14:textId="77777777" w:rsidR="002E634D" w:rsidRPr="000E2439" w:rsidRDefault="002E634D" w:rsidP="002E634D">
      <w:pPr>
        <w:jc w:val="right"/>
        <w:rPr>
          <w:rFonts w:ascii="Arial" w:hAnsi="Arial" w:cs="Arial"/>
        </w:rPr>
      </w:pPr>
    </w:p>
    <w:p w14:paraId="2D770FBD" w14:textId="77777777" w:rsidR="002E634D" w:rsidRPr="000E2439" w:rsidRDefault="002E634D" w:rsidP="002E634D">
      <w:pPr>
        <w:rPr>
          <w:rFonts w:ascii="Arial" w:hAnsi="Arial" w:cs="Arial"/>
          <w:b/>
        </w:rPr>
      </w:pPr>
      <w:r w:rsidRPr="000E2439">
        <w:rPr>
          <w:rFonts w:ascii="Arial" w:hAnsi="Arial" w:cs="Arial"/>
          <w:b/>
        </w:rPr>
        <w:t xml:space="preserve">Věc: </w:t>
      </w:r>
      <w:r w:rsidRPr="000E2439">
        <w:rPr>
          <w:rFonts w:ascii="Arial" w:hAnsi="Arial" w:cs="Arial"/>
          <w:b/>
          <w:u w:val="single"/>
        </w:rPr>
        <w:t>Výzva k podání cenové nabídky na veřejnou zakázku malého rozsahu (služby)</w:t>
      </w:r>
    </w:p>
    <w:p w14:paraId="4BA3929C" w14:textId="77777777" w:rsidR="002E634D" w:rsidRPr="000E2439" w:rsidRDefault="002E634D" w:rsidP="002E634D">
      <w:pPr>
        <w:rPr>
          <w:rFonts w:ascii="Arial" w:hAnsi="Arial" w:cs="Arial"/>
        </w:rPr>
      </w:pPr>
    </w:p>
    <w:p w14:paraId="5D3C596A" w14:textId="3D5B4869" w:rsidR="002E634D" w:rsidRPr="0016524C" w:rsidRDefault="002E634D" w:rsidP="0016524C">
      <w:pPr>
        <w:pStyle w:val="Zkladntextodsazen"/>
        <w:ind w:left="0"/>
        <w:rPr>
          <w:szCs w:val="24"/>
        </w:rPr>
      </w:pPr>
      <w:r w:rsidRPr="000E2439">
        <w:rPr>
          <w:i w:val="0"/>
          <w:szCs w:val="24"/>
        </w:rPr>
        <w:t xml:space="preserve">Správa a údržba silnic Pardubického kraje Vás tímto vyzývá k podání cenové nabídky </w:t>
      </w:r>
      <w:r w:rsidR="000E582A" w:rsidRPr="000E2439">
        <w:rPr>
          <w:i w:val="0"/>
          <w:szCs w:val="24"/>
        </w:rPr>
        <w:t xml:space="preserve">na </w:t>
      </w:r>
      <w:r w:rsidR="00EA60EE">
        <w:rPr>
          <w:i w:val="0"/>
          <w:szCs w:val="24"/>
        </w:rPr>
        <w:t xml:space="preserve">veřejnou zakázku </w:t>
      </w:r>
      <w:r w:rsidR="00EA60EE" w:rsidRPr="0016524C">
        <w:rPr>
          <w:b/>
          <w:i w:val="0"/>
          <w:szCs w:val="24"/>
        </w:rPr>
        <w:t>„</w:t>
      </w:r>
      <w:bookmarkStart w:id="0" w:name="_Hlk31704841"/>
      <w:r w:rsidR="00E249AE" w:rsidRPr="00E249AE">
        <w:rPr>
          <w:b/>
          <w:i w:val="0"/>
        </w:rPr>
        <w:t>Rekonstrukce silnice III/35724 Borová – Oldřiš</w:t>
      </w:r>
      <w:bookmarkEnd w:id="0"/>
      <w:r w:rsidR="003D02D2">
        <w:rPr>
          <w:b/>
          <w:i w:val="0"/>
        </w:rPr>
        <w:t>, správce informací</w:t>
      </w:r>
      <w:r w:rsidR="0016524C" w:rsidRPr="0016524C">
        <w:rPr>
          <w:b/>
          <w:i w:val="0"/>
        </w:rPr>
        <w:t>“</w:t>
      </w:r>
      <w:r w:rsidR="000E582A" w:rsidRPr="000E2439">
        <w:rPr>
          <w:i w:val="0"/>
          <w:szCs w:val="24"/>
        </w:rPr>
        <w:t xml:space="preserve"> (dále jen „veřejná zakázka“)</w:t>
      </w:r>
      <w:r w:rsidRPr="000E2439">
        <w:rPr>
          <w:i w:val="0"/>
          <w:szCs w:val="24"/>
        </w:rPr>
        <w:t>.</w:t>
      </w:r>
      <w:r w:rsidR="0078169D">
        <w:rPr>
          <w:i w:val="0"/>
          <w:szCs w:val="24"/>
        </w:rPr>
        <w:t xml:space="preserve"> </w:t>
      </w:r>
    </w:p>
    <w:p w14:paraId="6F3F232D" w14:textId="77777777" w:rsidR="002E634D" w:rsidRPr="000E2439" w:rsidRDefault="002E634D" w:rsidP="002E634D">
      <w:pPr>
        <w:pStyle w:val="Zkladntextodsazen3"/>
        <w:ind w:firstLine="0"/>
        <w:rPr>
          <w:rFonts w:cs="Arial"/>
          <w:i w:val="0"/>
          <w:szCs w:val="24"/>
        </w:rPr>
      </w:pPr>
    </w:p>
    <w:p w14:paraId="64357639" w14:textId="77777777" w:rsidR="002E634D" w:rsidRPr="000E2439" w:rsidRDefault="002E634D" w:rsidP="002E634D">
      <w:pPr>
        <w:rPr>
          <w:rFonts w:ascii="Arial" w:hAnsi="Arial" w:cs="Arial"/>
          <w:b/>
          <w:u w:val="single"/>
        </w:rPr>
      </w:pPr>
      <w:r w:rsidRPr="000E2439">
        <w:rPr>
          <w:rFonts w:ascii="Arial" w:hAnsi="Arial" w:cs="Arial"/>
          <w:b/>
          <w:u w:val="single"/>
        </w:rPr>
        <w:t>1) Identifikační údaje zadavatele</w:t>
      </w:r>
    </w:p>
    <w:p w14:paraId="720552BA" w14:textId="77777777" w:rsidR="002E634D" w:rsidRPr="000E2439" w:rsidRDefault="002E634D" w:rsidP="002E634D">
      <w:pPr>
        <w:pStyle w:val="Zkladntextodsazen3"/>
        <w:ind w:firstLine="0"/>
        <w:rPr>
          <w:rFonts w:cs="Arial"/>
          <w:iCs/>
          <w:szCs w:val="24"/>
        </w:rPr>
      </w:pPr>
    </w:p>
    <w:p w14:paraId="5143AA99" w14:textId="77777777" w:rsidR="002E634D" w:rsidRPr="000E2439" w:rsidRDefault="002E634D" w:rsidP="002E634D">
      <w:pPr>
        <w:pStyle w:val="Zkladntextodsazen3"/>
        <w:ind w:firstLine="0"/>
        <w:rPr>
          <w:rFonts w:cs="Arial"/>
          <w:i w:val="0"/>
          <w:iCs/>
          <w:szCs w:val="24"/>
        </w:rPr>
      </w:pPr>
      <w:r w:rsidRPr="000E2439">
        <w:rPr>
          <w:rFonts w:cs="Arial"/>
          <w:i w:val="0"/>
          <w:iCs/>
          <w:szCs w:val="24"/>
        </w:rPr>
        <w:t>Název zadavatele: Správa a údržba silnic Pardubického kraje</w:t>
      </w:r>
    </w:p>
    <w:p w14:paraId="2BF48155" w14:textId="77777777" w:rsidR="002E634D" w:rsidRPr="000E2439" w:rsidRDefault="002E634D" w:rsidP="002E634D">
      <w:pPr>
        <w:pStyle w:val="Zkladntextodsazen3"/>
        <w:ind w:firstLine="0"/>
        <w:rPr>
          <w:rFonts w:cs="Arial"/>
          <w:i w:val="0"/>
          <w:iCs/>
          <w:szCs w:val="24"/>
        </w:rPr>
      </w:pPr>
      <w:r w:rsidRPr="000E2439">
        <w:rPr>
          <w:rFonts w:cs="Arial"/>
          <w:i w:val="0"/>
          <w:iCs/>
          <w:szCs w:val="24"/>
        </w:rPr>
        <w:t>Sídlo: Doubravice 98, 533 53 Pardubice</w:t>
      </w:r>
    </w:p>
    <w:p w14:paraId="5E1253DF" w14:textId="77777777" w:rsidR="002E634D" w:rsidRPr="000E2439" w:rsidRDefault="002E634D" w:rsidP="002E634D">
      <w:pPr>
        <w:pStyle w:val="Zkladntextodsazen3"/>
        <w:ind w:firstLine="0"/>
        <w:rPr>
          <w:rFonts w:cs="Arial"/>
          <w:i w:val="0"/>
          <w:iCs/>
          <w:szCs w:val="24"/>
        </w:rPr>
      </w:pPr>
      <w:r w:rsidRPr="000E2439">
        <w:rPr>
          <w:rFonts w:cs="Arial"/>
          <w:i w:val="0"/>
          <w:iCs/>
          <w:szCs w:val="24"/>
        </w:rPr>
        <w:t>IČ: 00085031 / DIČ: CZ 00085031</w:t>
      </w:r>
    </w:p>
    <w:p w14:paraId="0028827C" w14:textId="77777777" w:rsidR="002E634D" w:rsidRPr="000E2439" w:rsidRDefault="002E634D" w:rsidP="002E634D">
      <w:pPr>
        <w:pStyle w:val="Zkladntextodsazen3"/>
        <w:ind w:firstLine="0"/>
        <w:rPr>
          <w:rFonts w:cs="Arial"/>
          <w:i w:val="0"/>
          <w:iCs/>
          <w:szCs w:val="24"/>
        </w:rPr>
      </w:pPr>
      <w:r w:rsidRPr="000E2439">
        <w:rPr>
          <w:rFonts w:cs="Arial"/>
          <w:i w:val="0"/>
          <w:iCs/>
          <w:szCs w:val="24"/>
        </w:rPr>
        <w:t>Právní forma: příspěvková organizace</w:t>
      </w:r>
    </w:p>
    <w:p w14:paraId="2D2274D0" w14:textId="77777777" w:rsidR="002E634D" w:rsidRPr="000E2439" w:rsidRDefault="002E634D" w:rsidP="002E634D">
      <w:pPr>
        <w:pStyle w:val="Zkladntextodsazen3"/>
        <w:ind w:firstLine="0"/>
        <w:rPr>
          <w:rFonts w:cs="Arial"/>
          <w:i w:val="0"/>
          <w:iCs/>
          <w:szCs w:val="24"/>
        </w:rPr>
      </w:pPr>
      <w:r w:rsidRPr="000E2439">
        <w:rPr>
          <w:rFonts w:cs="Arial"/>
          <w:i w:val="0"/>
          <w:iCs/>
          <w:szCs w:val="24"/>
        </w:rPr>
        <w:t>Bankovní spojení: 19-1206774399/0800</w:t>
      </w:r>
    </w:p>
    <w:p w14:paraId="1DE81806" w14:textId="77777777" w:rsidR="002E634D" w:rsidRPr="000E2439" w:rsidRDefault="002E634D" w:rsidP="002E634D">
      <w:pPr>
        <w:pStyle w:val="Zkladntextodsazen3"/>
        <w:ind w:firstLine="0"/>
        <w:rPr>
          <w:rFonts w:cs="Arial"/>
          <w:i w:val="0"/>
          <w:iCs/>
          <w:szCs w:val="24"/>
        </w:rPr>
      </w:pPr>
      <w:r w:rsidRPr="003D3B86">
        <w:rPr>
          <w:rFonts w:cs="Arial"/>
          <w:i w:val="0"/>
          <w:iCs/>
          <w:szCs w:val="24"/>
        </w:rPr>
        <w:t xml:space="preserve">Osoba oprávněná jednat za zadavatele: Ing. Miroslav Němec - ředitel organizace, Ing. Antonín Jalůvka – </w:t>
      </w:r>
      <w:r w:rsidR="005E3E0F">
        <w:rPr>
          <w:rFonts w:cs="Arial"/>
          <w:i w:val="0"/>
          <w:iCs/>
          <w:szCs w:val="24"/>
        </w:rPr>
        <w:t xml:space="preserve">jmenovaný zástupce </w:t>
      </w:r>
      <w:r w:rsidRPr="003D3B86">
        <w:rPr>
          <w:rFonts w:cs="Arial"/>
          <w:i w:val="0"/>
          <w:iCs/>
          <w:szCs w:val="24"/>
        </w:rPr>
        <w:t>statutární</w:t>
      </w:r>
      <w:r w:rsidR="005E3E0F">
        <w:rPr>
          <w:rFonts w:cs="Arial"/>
          <w:i w:val="0"/>
          <w:iCs/>
          <w:szCs w:val="24"/>
        </w:rPr>
        <w:t>ho orgánu</w:t>
      </w:r>
      <w:r w:rsidRPr="003D3B86">
        <w:rPr>
          <w:rFonts w:cs="Arial"/>
          <w:i w:val="0"/>
          <w:iCs/>
          <w:szCs w:val="24"/>
        </w:rPr>
        <w:t xml:space="preserve">, Mgr. Josef </w:t>
      </w:r>
      <w:proofErr w:type="gramStart"/>
      <w:r w:rsidRPr="003D3B86">
        <w:rPr>
          <w:rFonts w:cs="Arial"/>
          <w:i w:val="0"/>
          <w:iCs/>
          <w:szCs w:val="24"/>
        </w:rPr>
        <w:t>Neumann</w:t>
      </w:r>
      <w:r w:rsidR="00910442">
        <w:rPr>
          <w:rFonts w:cs="Arial"/>
          <w:i w:val="0"/>
          <w:iCs/>
          <w:szCs w:val="24"/>
        </w:rPr>
        <w:t>,</w:t>
      </w:r>
      <w:r w:rsidR="004E740A">
        <w:rPr>
          <w:rFonts w:cs="Arial"/>
          <w:i w:val="0"/>
          <w:iCs/>
          <w:szCs w:val="24"/>
        </w:rPr>
        <w:t xml:space="preserve"> </w:t>
      </w:r>
      <w:r w:rsidR="00910442">
        <w:rPr>
          <w:rFonts w:cs="Arial"/>
          <w:i w:val="0"/>
          <w:iCs/>
          <w:szCs w:val="24"/>
        </w:rPr>
        <w:t xml:space="preserve"> LL</w:t>
      </w:r>
      <w:proofErr w:type="gramEnd"/>
      <w:r w:rsidR="006E4244">
        <w:rPr>
          <w:rFonts w:cs="Arial"/>
          <w:i w:val="0"/>
          <w:iCs/>
          <w:szCs w:val="24"/>
        </w:rPr>
        <w:t>.</w:t>
      </w:r>
      <w:r w:rsidR="00910442">
        <w:rPr>
          <w:rFonts w:cs="Arial"/>
          <w:i w:val="0"/>
          <w:iCs/>
          <w:szCs w:val="24"/>
        </w:rPr>
        <w:t>M</w:t>
      </w:r>
      <w:r w:rsidRPr="003D3B86">
        <w:rPr>
          <w:rFonts w:cs="Arial"/>
          <w:i w:val="0"/>
          <w:iCs/>
          <w:szCs w:val="24"/>
        </w:rPr>
        <w:t xml:space="preserve"> – </w:t>
      </w:r>
      <w:r w:rsidR="005E3E0F">
        <w:rPr>
          <w:rFonts w:cs="Arial"/>
          <w:i w:val="0"/>
          <w:iCs/>
          <w:szCs w:val="24"/>
        </w:rPr>
        <w:t xml:space="preserve">jmenovaný zástupce </w:t>
      </w:r>
      <w:r w:rsidR="005E3E0F" w:rsidRPr="003D3B86">
        <w:rPr>
          <w:rFonts w:cs="Arial"/>
          <w:i w:val="0"/>
          <w:iCs/>
          <w:szCs w:val="24"/>
        </w:rPr>
        <w:t>statutární</w:t>
      </w:r>
      <w:r w:rsidR="005E3E0F">
        <w:rPr>
          <w:rFonts w:cs="Arial"/>
          <w:i w:val="0"/>
          <w:iCs/>
          <w:szCs w:val="24"/>
        </w:rPr>
        <w:t>ho orgánu.</w:t>
      </w:r>
    </w:p>
    <w:p w14:paraId="6BEE527A" w14:textId="77777777" w:rsidR="002E634D" w:rsidRPr="000E2439" w:rsidRDefault="002E634D" w:rsidP="002E634D">
      <w:pPr>
        <w:pStyle w:val="Zkladntextodsazen3"/>
        <w:rPr>
          <w:rFonts w:cs="Arial"/>
          <w:iCs/>
          <w:szCs w:val="24"/>
        </w:rPr>
      </w:pPr>
    </w:p>
    <w:p w14:paraId="30DF0A48" w14:textId="77777777" w:rsidR="002E634D" w:rsidRPr="000E2439" w:rsidRDefault="002E634D" w:rsidP="002E634D">
      <w:pPr>
        <w:pStyle w:val="Zkladntextodsazen3"/>
        <w:ind w:firstLine="0"/>
        <w:rPr>
          <w:rFonts w:cs="Arial"/>
          <w:b/>
          <w:i w:val="0"/>
          <w:iCs/>
          <w:szCs w:val="24"/>
          <w:u w:val="single"/>
        </w:rPr>
      </w:pPr>
      <w:r w:rsidRPr="000E2439">
        <w:rPr>
          <w:rFonts w:cs="Arial"/>
          <w:b/>
          <w:i w:val="0"/>
          <w:iCs/>
          <w:szCs w:val="24"/>
          <w:u w:val="single"/>
        </w:rPr>
        <w:t>2)  Kontaktní osoby zadavatele:</w:t>
      </w:r>
    </w:p>
    <w:p w14:paraId="779A3EA6" w14:textId="77777777" w:rsidR="002E634D" w:rsidRPr="000E2439" w:rsidRDefault="002E634D" w:rsidP="002E634D">
      <w:pPr>
        <w:numPr>
          <w:ilvl w:val="12"/>
          <w:numId w:val="0"/>
        </w:numPr>
        <w:jc w:val="both"/>
        <w:rPr>
          <w:rFonts w:ascii="Arial" w:hAnsi="Arial" w:cs="Arial"/>
          <w:i/>
        </w:rPr>
      </w:pPr>
    </w:p>
    <w:p w14:paraId="736265FB" w14:textId="77777777" w:rsidR="002E634D" w:rsidRPr="000E2439" w:rsidRDefault="002E634D" w:rsidP="002E634D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3D3B86">
        <w:rPr>
          <w:rFonts w:ascii="Arial" w:hAnsi="Arial" w:cs="Arial"/>
        </w:rPr>
        <w:t>Kontakt</w:t>
      </w:r>
      <w:r w:rsidR="00F439BD" w:rsidRPr="003D3B86">
        <w:rPr>
          <w:rFonts w:ascii="Arial" w:hAnsi="Arial" w:cs="Arial"/>
        </w:rPr>
        <w:t>ní osobou ve věcech souvisejících se zadáváním veřejné zakázky</w:t>
      </w:r>
      <w:r w:rsidRPr="003D3B86">
        <w:rPr>
          <w:rFonts w:ascii="Arial" w:hAnsi="Arial" w:cs="Arial"/>
        </w:rPr>
        <w:t xml:space="preserve"> je Bc. Kamila Filípková, e-mail: </w:t>
      </w:r>
      <w:hyperlink r:id="rId10" w:history="1">
        <w:r w:rsidRPr="003D3B86">
          <w:rPr>
            <w:rStyle w:val="Hypertextovodkaz"/>
            <w:rFonts w:ascii="Arial" w:hAnsi="Arial" w:cs="Arial"/>
          </w:rPr>
          <w:t>kamila.filipkova@suspk.cz</w:t>
        </w:r>
      </w:hyperlink>
      <w:r w:rsidRPr="003D3B86">
        <w:rPr>
          <w:rFonts w:ascii="Arial" w:hAnsi="Arial" w:cs="Arial"/>
        </w:rPr>
        <w:tab/>
        <w:t>a ve věcech odborně-technických</w:t>
      </w:r>
      <w:r w:rsidR="00F439BD" w:rsidRPr="003D3B86">
        <w:rPr>
          <w:rFonts w:ascii="Arial" w:hAnsi="Arial" w:cs="Arial"/>
        </w:rPr>
        <w:t xml:space="preserve"> </w:t>
      </w:r>
      <w:r w:rsidRPr="003D3B86">
        <w:rPr>
          <w:rFonts w:ascii="Arial" w:hAnsi="Arial" w:cs="Arial"/>
        </w:rPr>
        <w:t xml:space="preserve">Ing. Jiří Synek, e-mail:  </w:t>
      </w:r>
      <w:hyperlink r:id="rId11" w:history="1">
        <w:r w:rsidRPr="003D3B86">
          <w:rPr>
            <w:rStyle w:val="Hypertextovodkaz"/>
            <w:rFonts w:ascii="Arial" w:hAnsi="Arial" w:cs="Arial"/>
          </w:rPr>
          <w:t>jiri.synek@suspk.cz</w:t>
        </w:r>
      </w:hyperlink>
      <w:r w:rsidRPr="003D3B86">
        <w:rPr>
          <w:rFonts w:ascii="Arial" w:hAnsi="Arial" w:cs="Arial"/>
        </w:rPr>
        <w:t>.</w:t>
      </w:r>
    </w:p>
    <w:p w14:paraId="20EF3BCE" w14:textId="77777777" w:rsidR="002E634D" w:rsidRPr="000E2439" w:rsidRDefault="002E634D" w:rsidP="002E634D">
      <w:pPr>
        <w:pStyle w:val="Zkladntextodsazen3"/>
        <w:rPr>
          <w:rFonts w:cs="Arial"/>
          <w:szCs w:val="24"/>
        </w:rPr>
      </w:pPr>
    </w:p>
    <w:p w14:paraId="14D61DCA" w14:textId="77777777" w:rsidR="002E634D" w:rsidRPr="000E2439" w:rsidRDefault="002E634D" w:rsidP="002E634D">
      <w:pPr>
        <w:pStyle w:val="Zkladntextodsazen3"/>
        <w:ind w:firstLine="0"/>
        <w:rPr>
          <w:rFonts w:cs="Arial"/>
          <w:b/>
          <w:i w:val="0"/>
          <w:iCs/>
          <w:szCs w:val="24"/>
          <w:u w:val="single"/>
        </w:rPr>
      </w:pPr>
      <w:r w:rsidRPr="000E2439">
        <w:rPr>
          <w:rFonts w:cs="Arial"/>
          <w:b/>
          <w:i w:val="0"/>
          <w:iCs/>
          <w:szCs w:val="24"/>
          <w:u w:val="single"/>
        </w:rPr>
        <w:t xml:space="preserve">3)  Předpokládaná hodnota veřejné zakázky   </w:t>
      </w:r>
    </w:p>
    <w:p w14:paraId="75417A96" w14:textId="77777777" w:rsidR="002E634D" w:rsidRPr="000E2439" w:rsidRDefault="002E634D" w:rsidP="002E634D">
      <w:pPr>
        <w:pStyle w:val="Zkladntextodsazen3"/>
        <w:rPr>
          <w:rFonts w:cs="Arial"/>
          <w:szCs w:val="24"/>
        </w:rPr>
      </w:pPr>
    </w:p>
    <w:p w14:paraId="6C08D323" w14:textId="6044733E" w:rsidR="00D76997" w:rsidRPr="00D76997" w:rsidRDefault="002E634D" w:rsidP="00D76997">
      <w:pPr>
        <w:jc w:val="both"/>
        <w:rPr>
          <w:rFonts w:ascii="Arial" w:hAnsi="Arial" w:cs="Arial"/>
        </w:rPr>
      </w:pPr>
      <w:r w:rsidRPr="000E2439">
        <w:rPr>
          <w:rFonts w:ascii="Arial" w:hAnsi="Arial" w:cs="Arial"/>
        </w:rPr>
        <w:t>Předpokládaná hodnota veřejné zakázky byla stanovena na základě zakázek obdobného charakteru realizovaných zadavatelem v minulém období a činí</w:t>
      </w:r>
      <w:r w:rsidR="00070032" w:rsidRPr="000E2439">
        <w:rPr>
          <w:rFonts w:ascii="Arial" w:hAnsi="Arial" w:cs="Arial"/>
        </w:rPr>
        <w:t xml:space="preserve"> </w:t>
      </w:r>
      <w:proofErr w:type="gramStart"/>
      <w:r w:rsidR="00E249AE">
        <w:rPr>
          <w:rFonts w:ascii="Arial" w:hAnsi="Arial" w:cs="Arial"/>
        </w:rPr>
        <w:t>1</w:t>
      </w:r>
      <w:r w:rsidRPr="000E2439">
        <w:rPr>
          <w:rFonts w:ascii="Arial" w:hAnsi="Arial" w:cs="Arial"/>
        </w:rPr>
        <w:t>.</w:t>
      </w:r>
      <w:r w:rsidR="00E249AE">
        <w:rPr>
          <w:rFonts w:ascii="Arial" w:hAnsi="Arial" w:cs="Arial"/>
        </w:rPr>
        <w:t>78</w:t>
      </w:r>
      <w:r w:rsidR="000E1983">
        <w:rPr>
          <w:rFonts w:ascii="Arial" w:hAnsi="Arial" w:cs="Arial"/>
        </w:rPr>
        <w:t>4</w:t>
      </w:r>
      <w:r w:rsidRPr="000E2439">
        <w:rPr>
          <w:rFonts w:ascii="Arial" w:hAnsi="Arial" w:cs="Arial"/>
        </w:rPr>
        <w:t>.</w:t>
      </w:r>
      <w:r w:rsidR="000E1983">
        <w:rPr>
          <w:rFonts w:ascii="Arial" w:hAnsi="Arial" w:cs="Arial"/>
        </w:rPr>
        <w:t>85</w:t>
      </w:r>
      <w:r w:rsidRPr="000E2439">
        <w:rPr>
          <w:rFonts w:ascii="Arial" w:hAnsi="Arial" w:cs="Arial"/>
        </w:rPr>
        <w:t>0,-</w:t>
      </w:r>
      <w:proofErr w:type="gramEnd"/>
      <w:r w:rsidRPr="000E2439">
        <w:rPr>
          <w:rFonts w:ascii="Arial" w:hAnsi="Arial" w:cs="Arial"/>
        </w:rPr>
        <w:t xml:space="preserve"> Kč bez DPH. Jedná se o veřejnou zakázku malého rozsahu na služby. Nejedná se o zadávací řízení dle zákona č. 134/2016 Sb.</w:t>
      </w:r>
      <w:r w:rsidR="00EA60EE">
        <w:rPr>
          <w:rFonts w:ascii="Arial" w:hAnsi="Arial" w:cs="Arial"/>
        </w:rPr>
        <w:t>,</w:t>
      </w:r>
      <w:r w:rsidRPr="000E2439">
        <w:rPr>
          <w:rFonts w:ascii="Arial" w:hAnsi="Arial" w:cs="Arial"/>
        </w:rPr>
        <w:t xml:space="preserve"> o zadávání veřejných zakázek, ve znění pozdějších předpisů</w:t>
      </w:r>
      <w:r w:rsidR="0048744F">
        <w:rPr>
          <w:rFonts w:ascii="Arial" w:hAnsi="Arial" w:cs="Arial"/>
        </w:rPr>
        <w:t xml:space="preserve"> (dále jen „ZZVZ“)</w:t>
      </w:r>
      <w:r w:rsidRPr="000E2439">
        <w:rPr>
          <w:rFonts w:ascii="Arial" w:hAnsi="Arial" w:cs="Arial"/>
        </w:rPr>
        <w:t>.</w:t>
      </w:r>
      <w:r w:rsidR="00D76997">
        <w:rPr>
          <w:rFonts w:ascii="Arial" w:hAnsi="Arial" w:cs="Arial"/>
        </w:rPr>
        <w:t xml:space="preserve"> </w:t>
      </w:r>
    </w:p>
    <w:p w14:paraId="6AE68646" w14:textId="77777777" w:rsidR="0078169D" w:rsidRPr="000E2439" w:rsidRDefault="0078169D" w:rsidP="002E634D">
      <w:pPr>
        <w:jc w:val="both"/>
        <w:rPr>
          <w:rFonts w:ascii="Arial" w:hAnsi="Arial" w:cs="Arial"/>
        </w:rPr>
      </w:pPr>
    </w:p>
    <w:p w14:paraId="28BA1DD9" w14:textId="77777777" w:rsidR="002E634D" w:rsidRPr="000E2439" w:rsidRDefault="002E634D" w:rsidP="002E634D">
      <w:pPr>
        <w:rPr>
          <w:rFonts w:ascii="Arial" w:hAnsi="Arial" w:cs="Arial"/>
          <w:b/>
        </w:rPr>
      </w:pPr>
      <w:r w:rsidRPr="000E2439">
        <w:rPr>
          <w:rFonts w:ascii="Arial" w:hAnsi="Arial" w:cs="Arial"/>
          <w:b/>
          <w:u w:val="single"/>
        </w:rPr>
        <w:t>4) Druh veřejné zakázky</w:t>
      </w:r>
    </w:p>
    <w:p w14:paraId="0717CF66" w14:textId="77777777" w:rsidR="002E634D" w:rsidRPr="000E2439" w:rsidRDefault="002E634D" w:rsidP="002E634D">
      <w:pPr>
        <w:jc w:val="both"/>
        <w:rPr>
          <w:rFonts w:ascii="Arial" w:hAnsi="Arial" w:cs="Arial"/>
        </w:rPr>
      </w:pPr>
    </w:p>
    <w:p w14:paraId="377C2D0F" w14:textId="77777777" w:rsidR="002E634D" w:rsidRDefault="002E634D" w:rsidP="002E634D">
      <w:pPr>
        <w:pStyle w:val="Default"/>
        <w:rPr>
          <w:rFonts w:ascii="Arial" w:hAnsi="Arial" w:cs="Arial"/>
        </w:rPr>
      </w:pPr>
      <w:r w:rsidRPr="000E2439">
        <w:rPr>
          <w:rFonts w:ascii="Arial" w:hAnsi="Arial" w:cs="Arial"/>
        </w:rPr>
        <w:t>Druh zakázky: zakázka na služby</w:t>
      </w:r>
    </w:p>
    <w:p w14:paraId="31D96A59" w14:textId="77777777" w:rsidR="003D3B86" w:rsidRPr="000E2439" w:rsidRDefault="003D3B86" w:rsidP="002E634D">
      <w:pPr>
        <w:pStyle w:val="Default"/>
        <w:rPr>
          <w:rFonts w:ascii="Arial" w:hAnsi="Arial" w:cs="Arial"/>
        </w:rPr>
      </w:pPr>
    </w:p>
    <w:p w14:paraId="1AFCDCD8" w14:textId="77777777" w:rsidR="00511467" w:rsidRDefault="00511467" w:rsidP="002E634D">
      <w:pPr>
        <w:rPr>
          <w:rFonts w:ascii="Arial" w:hAnsi="Arial" w:cs="Arial"/>
          <w:b/>
          <w:u w:val="single"/>
        </w:rPr>
      </w:pPr>
    </w:p>
    <w:p w14:paraId="2DB7A256" w14:textId="77777777" w:rsidR="00511467" w:rsidRDefault="00511467" w:rsidP="002E634D">
      <w:pPr>
        <w:rPr>
          <w:rFonts w:ascii="Arial" w:hAnsi="Arial" w:cs="Arial"/>
          <w:b/>
          <w:u w:val="single"/>
        </w:rPr>
      </w:pPr>
    </w:p>
    <w:p w14:paraId="1BDB0B52" w14:textId="77777777" w:rsidR="00511467" w:rsidRDefault="00511467" w:rsidP="002E634D">
      <w:pPr>
        <w:rPr>
          <w:rFonts w:ascii="Arial" w:hAnsi="Arial" w:cs="Arial"/>
          <w:b/>
          <w:u w:val="single"/>
        </w:rPr>
      </w:pPr>
    </w:p>
    <w:p w14:paraId="7CD1A043" w14:textId="78DB9B20" w:rsidR="002E634D" w:rsidRPr="000E2439" w:rsidRDefault="002E634D" w:rsidP="002E634D">
      <w:pPr>
        <w:rPr>
          <w:rFonts w:ascii="Arial" w:hAnsi="Arial" w:cs="Arial"/>
          <w:b/>
          <w:u w:val="single"/>
        </w:rPr>
      </w:pPr>
      <w:r w:rsidRPr="000E2439">
        <w:rPr>
          <w:rFonts w:ascii="Arial" w:hAnsi="Arial" w:cs="Arial"/>
          <w:b/>
          <w:u w:val="single"/>
        </w:rPr>
        <w:lastRenderedPageBreak/>
        <w:t>5) Vymezení předmětu plnění zakázky</w:t>
      </w:r>
    </w:p>
    <w:p w14:paraId="10FE1291" w14:textId="77777777" w:rsidR="002E634D" w:rsidRPr="000E2439" w:rsidRDefault="002E634D" w:rsidP="002E634D">
      <w:pPr>
        <w:pStyle w:val="Zkladntextodsazen3"/>
        <w:ind w:firstLine="0"/>
        <w:rPr>
          <w:rFonts w:cs="Arial"/>
          <w:i w:val="0"/>
          <w:szCs w:val="24"/>
        </w:rPr>
      </w:pPr>
    </w:p>
    <w:p w14:paraId="27AEDB9A" w14:textId="6DB3B89B" w:rsidR="003D02D2" w:rsidRPr="003D02D2" w:rsidRDefault="003D02D2" w:rsidP="003D02D2">
      <w:pPr>
        <w:rPr>
          <w:rFonts w:ascii="Arial" w:hAnsi="Arial" w:cs="Arial"/>
        </w:rPr>
      </w:pPr>
      <w:r w:rsidRPr="003D02D2">
        <w:rPr>
          <w:rFonts w:ascii="Arial" w:hAnsi="Arial" w:cs="Arial"/>
        </w:rPr>
        <w:t xml:space="preserve">Předmětem služeb je zajištění role Správce informací na projektu </w:t>
      </w:r>
      <w:r w:rsidR="00E249AE" w:rsidRPr="00E249AE">
        <w:rPr>
          <w:rFonts w:ascii="Arial" w:hAnsi="Arial" w:cs="Arial"/>
        </w:rPr>
        <w:t>Rekonstrukce silnice III/35724 Borová – Oldřiš</w:t>
      </w:r>
      <w:r w:rsidRPr="003D02D2">
        <w:rPr>
          <w:rFonts w:ascii="Arial" w:hAnsi="Arial" w:cs="Arial"/>
        </w:rPr>
        <w:t>.</w:t>
      </w:r>
    </w:p>
    <w:p w14:paraId="7A2B7C42" w14:textId="77777777" w:rsidR="003D02D2" w:rsidRPr="003D02D2" w:rsidRDefault="003D02D2" w:rsidP="003D02D2">
      <w:pPr>
        <w:rPr>
          <w:rFonts w:ascii="Arial" w:hAnsi="Arial" w:cs="Arial"/>
        </w:rPr>
      </w:pPr>
    </w:p>
    <w:p w14:paraId="714ADD98" w14:textId="77777777" w:rsidR="003D02D2" w:rsidRPr="003D02D2" w:rsidRDefault="003D02D2" w:rsidP="003D02D2">
      <w:pPr>
        <w:rPr>
          <w:rFonts w:ascii="Arial" w:hAnsi="Arial" w:cs="Arial"/>
        </w:rPr>
      </w:pPr>
      <w:r w:rsidRPr="003D02D2">
        <w:rPr>
          <w:rFonts w:ascii="Arial" w:hAnsi="Arial" w:cs="Arial"/>
        </w:rPr>
        <w:t>Popis zajišťovaných činností na projektu:</w:t>
      </w:r>
    </w:p>
    <w:p w14:paraId="60240687" w14:textId="77777777" w:rsidR="003D02D2" w:rsidRPr="003D02D2" w:rsidRDefault="003D02D2" w:rsidP="003D02D2">
      <w:pPr>
        <w:pStyle w:val="Odstavecseseznamem"/>
        <w:numPr>
          <w:ilvl w:val="0"/>
          <w:numId w:val="22"/>
        </w:numPr>
        <w:spacing w:after="160" w:line="259" w:lineRule="auto"/>
        <w:contextualSpacing/>
        <w:rPr>
          <w:rFonts w:ascii="Arial" w:hAnsi="Arial" w:cs="Arial"/>
        </w:rPr>
      </w:pPr>
      <w:r w:rsidRPr="003D02D2">
        <w:rPr>
          <w:rFonts w:ascii="Arial" w:hAnsi="Arial" w:cs="Arial"/>
        </w:rPr>
        <w:t>Schválení, zamítnutí nebo vydání připomínek k Plánu realizace BIM (BEP) vydaného zhotovitelem stavby.</w:t>
      </w:r>
    </w:p>
    <w:p w14:paraId="611B620D" w14:textId="77777777" w:rsidR="003D02D2" w:rsidRPr="003D02D2" w:rsidRDefault="003D02D2" w:rsidP="003D02D2">
      <w:pPr>
        <w:pStyle w:val="Odstavecseseznamem"/>
        <w:numPr>
          <w:ilvl w:val="0"/>
          <w:numId w:val="22"/>
        </w:numPr>
        <w:spacing w:after="160" w:line="259" w:lineRule="auto"/>
        <w:contextualSpacing/>
        <w:rPr>
          <w:rFonts w:ascii="Arial" w:hAnsi="Arial" w:cs="Arial"/>
        </w:rPr>
      </w:pPr>
      <w:r w:rsidRPr="003D02D2">
        <w:rPr>
          <w:rFonts w:ascii="Arial" w:hAnsi="Arial" w:cs="Arial"/>
        </w:rPr>
        <w:t>Kontrola dodržení BIM Protokolu zhotovitelem stavby (práva duševního vlastnictví, zásady elektronické výměny dat, použití informačních modelů staveb, práv a povinností zhotovitele a členů projektového týmu).</w:t>
      </w:r>
    </w:p>
    <w:p w14:paraId="728D73F9" w14:textId="77777777" w:rsidR="003D02D2" w:rsidRPr="003D02D2" w:rsidRDefault="003D02D2" w:rsidP="003D02D2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3D02D2">
        <w:rPr>
          <w:rStyle w:val="normaltextrun"/>
          <w:rFonts w:ascii="Arial" w:hAnsi="Arial" w:cs="Arial"/>
        </w:rPr>
        <w:t>Kontrola odevzdávaných informačních modelů stavby dle Přílohy – </w:t>
      </w:r>
      <w:r w:rsidRPr="003D02D2">
        <w:rPr>
          <w:rStyle w:val="normaltextrun"/>
          <w:rFonts w:ascii="Arial" w:hAnsi="Arial" w:cs="Arial"/>
          <w:color w:val="000000"/>
        </w:rPr>
        <w:t>Požadavky Objednatele na informace</w:t>
      </w:r>
      <w:r w:rsidRPr="003D02D2">
        <w:rPr>
          <w:rStyle w:val="normaltextrun"/>
          <w:rFonts w:ascii="Arial" w:hAnsi="Arial" w:cs="Arial"/>
        </w:rPr>
        <w:t> (BIM) spočívající v následujících činnostech:</w:t>
      </w:r>
    </w:p>
    <w:p w14:paraId="37A6FCD6" w14:textId="77777777" w:rsidR="003D02D2" w:rsidRPr="003D02D2" w:rsidRDefault="003D02D2" w:rsidP="003D02D2">
      <w:pPr>
        <w:pStyle w:val="paragraph"/>
        <w:numPr>
          <w:ilvl w:val="1"/>
          <w:numId w:val="22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3D02D2">
        <w:rPr>
          <w:rStyle w:val="normaltextrun"/>
          <w:rFonts w:ascii="Arial" w:hAnsi="Arial" w:cs="Arial"/>
          <w:color w:val="000000"/>
        </w:rPr>
        <w:t>Kontrola kolizí.</w:t>
      </w:r>
    </w:p>
    <w:p w14:paraId="1C3E6E71" w14:textId="77777777" w:rsidR="003D02D2" w:rsidRPr="003D02D2" w:rsidRDefault="003D02D2" w:rsidP="003D02D2">
      <w:pPr>
        <w:pStyle w:val="paragraph"/>
        <w:numPr>
          <w:ilvl w:val="1"/>
          <w:numId w:val="22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3D02D2">
        <w:rPr>
          <w:rStyle w:val="normaltextrun"/>
          <w:rFonts w:ascii="Arial" w:hAnsi="Arial" w:cs="Arial"/>
        </w:rPr>
        <w:t>Splnění požadavků datového standardu a smlouvy.</w:t>
      </w:r>
    </w:p>
    <w:p w14:paraId="221FB095" w14:textId="77777777" w:rsidR="003D02D2" w:rsidRPr="003D02D2" w:rsidRDefault="003D02D2" w:rsidP="003D02D2">
      <w:pPr>
        <w:pStyle w:val="paragraph"/>
        <w:numPr>
          <w:ilvl w:val="1"/>
          <w:numId w:val="22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3D02D2">
        <w:rPr>
          <w:rStyle w:val="normaltextrun"/>
          <w:rFonts w:ascii="Arial" w:hAnsi="Arial" w:cs="Arial"/>
        </w:rPr>
        <w:t>Kontrola obsahu dat (duplicity, správnost označení materiálů a výrobků, a další ...)</w:t>
      </w:r>
    </w:p>
    <w:p w14:paraId="34C5FB34" w14:textId="77777777" w:rsidR="003D02D2" w:rsidRPr="003D02D2" w:rsidRDefault="003D02D2" w:rsidP="003D02D2">
      <w:pPr>
        <w:pStyle w:val="paragraph"/>
        <w:numPr>
          <w:ilvl w:val="1"/>
          <w:numId w:val="22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3D02D2">
        <w:rPr>
          <w:rStyle w:val="normaltextrun"/>
          <w:rFonts w:ascii="Arial" w:hAnsi="Arial" w:cs="Arial"/>
        </w:rPr>
        <w:t>Kontrola předávaných formátů (nativních a otevřených datových formátů IFC).</w:t>
      </w:r>
    </w:p>
    <w:p w14:paraId="2A42C0C6" w14:textId="77777777" w:rsidR="003D02D2" w:rsidRPr="003D02D2" w:rsidRDefault="003D02D2" w:rsidP="003D02D2">
      <w:pPr>
        <w:pStyle w:val="paragraph"/>
        <w:numPr>
          <w:ilvl w:val="1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3D02D2">
        <w:rPr>
          <w:rFonts w:ascii="Arial" w:hAnsi="Arial" w:cs="Arial"/>
          <w:color w:val="000000"/>
        </w:rPr>
        <w:t>Kontrola klasifikace.</w:t>
      </w:r>
    </w:p>
    <w:p w14:paraId="5DEA3F53" w14:textId="77777777" w:rsidR="003D02D2" w:rsidRPr="003D02D2" w:rsidRDefault="003D02D2" w:rsidP="003D02D2">
      <w:pPr>
        <w:pStyle w:val="paragraph"/>
        <w:numPr>
          <w:ilvl w:val="1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3D02D2">
        <w:rPr>
          <w:rFonts w:ascii="Arial" w:hAnsi="Arial" w:cs="Arial"/>
          <w:color w:val="000000"/>
        </w:rPr>
        <w:t>Kontrola harmonogramu v informačním modelu stavby.</w:t>
      </w:r>
    </w:p>
    <w:p w14:paraId="7E8C335B" w14:textId="77777777" w:rsidR="003D02D2" w:rsidRPr="003D02D2" w:rsidRDefault="003D02D2" w:rsidP="003D02D2">
      <w:pPr>
        <w:pStyle w:val="paragraph"/>
        <w:numPr>
          <w:ilvl w:val="1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3D02D2">
        <w:rPr>
          <w:rFonts w:ascii="Arial" w:hAnsi="Arial" w:cs="Arial"/>
          <w:color w:val="000000"/>
        </w:rPr>
        <w:t>Kontrola dat a jejich souladu se skupinami přesností a požadavky a geodetické části informačního modelu stavby.</w:t>
      </w:r>
    </w:p>
    <w:p w14:paraId="639B32F3" w14:textId="77777777" w:rsidR="003D02D2" w:rsidRPr="003D02D2" w:rsidRDefault="003D02D2" w:rsidP="003D02D2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3D02D2">
        <w:rPr>
          <w:rFonts w:ascii="Arial" w:hAnsi="Arial" w:cs="Arial"/>
        </w:rPr>
        <w:t>Kontrola dodržování práce ze strany zhotovitele stavby ve společném datovém prostředí (CDE)</w:t>
      </w:r>
      <w:r w:rsidRPr="003D02D2">
        <w:rPr>
          <w:rStyle w:val="eop"/>
          <w:rFonts w:ascii="Arial" w:hAnsi="Arial" w:cs="Arial"/>
        </w:rPr>
        <w:t>:</w:t>
      </w:r>
    </w:p>
    <w:p w14:paraId="53FE8F15" w14:textId="77777777" w:rsidR="003D02D2" w:rsidRPr="003D02D2" w:rsidRDefault="003D02D2" w:rsidP="003D02D2">
      <w:pPr>
        <w:pStyle w:val="Odstavecseseznamem"/>
        <w:numPr>
          <w:ilvl w:val="1"/>
          <w:numId w:val="22"/>
        </w:numPr>
        <w:spacing w:after="160" w:line="259" w:lineRule="auto"/>
        <w:contextualSpacing/>
        <w:rPr>
          <w:rFonts w:ascii="Arial" w:hAnsi="Arial" w:cs="Arial"/>
        </w:rPr>
      </w:pPr>
      <w:r w:rsidRPr="003D02D2">
        <w:rPr>
          <w:rFonts w:ascii="Arial" w:hAnsi="Arial" w:cs="Arial"/>
        </w:rPr>
        <w:t xml:space="preserve">Dodržování </w:t>
      </w:r>
      <w:proofErr w:type="spellStart"/>
      <w:r w:rsidRPr="003D02D2">
        <w:rPr>
          <w:rFonts w:ascii="Arial" w:hAnsi="Arial" w:cs="Arial"/>
        </w:rPr>
        <w:t>workflow</w:t>
      </w:r>
      <w:proofErr w:type="spellEnd"/>
      <w:r w:rsidRPr="003D02D2">
        <w:rPr>
          <w:rFonts w:ascii="Arial" w:hAnsi="Arial" w:cs="Arial"/>
        </w:rPr>
        <w:t>.</w:t>
      </w:r>
    </w:p>
    <w:p w14:paraId="67C40DAA" w14:textId="77777777" w:rsidR="003D02D2" w:rsidRPr="003D02D2" w:rsidRDefault="003D02D2" w:rsidP="003D02D2">
      <w:pPr>
        <w:pStyle w:val="Odstavecseseznamem"/>
        <w:numPr>
          <w:ilvl w:val="1"/>
          <w:numId w:val="22"/>
        </w:numPr>
        <w:spacing w:after="160" w:line="259" w:lineRule="auto"/>
        <w:contextualSpacing/>
        <w:rPr>
          <w:rFonts w:ascii="Arial" w:hAnsi="Arial" w:cs="Arial"/>
        </w:rPr>
      </w:pPr>
      <w:r w:rsidRPr="003D02D2">
        <w:rPr>
          <w:rFonts w:ascii="Arial" w:hAnsi="Arial" w:cs="Arial"/>
        </w:rPr>
        <w:t>Ukládání, revize dokumentů v digitální podobě (projektové dokumentace, kvalita, BOZP).</w:t>
      </w:r>
    </w:p>
    <w:p w14:paraId="674D2851" w14:textId="77777777" w:rsidR="003D02D2" w:rsidRPr="003D02D2" w:rsidRDefault="003D02D2" w:rsidP="003D02D2">
      <w:pPr>
        <w:pStyle w:val="Odstavecseseznamem"/>
        <w:numPr>
          <w:ilvl w:val="1"/>
          <w:numId w:val="22"/>
        </w:numPr>
        <w:spacing w:after="160" w:line="259" w:lineRule="auto"/>
        <w:contextualSpacing/>
        <w:rPr>
          <w:rFonts w:ascii="Arial" w:hAnsi="Arial" w:cs="Arial"/>
        </w:rPr>
      </w:pPr>
      <w:r w:rsidRPr="003D02D2">
        <w:rPr>
          <w:rFonts w:ascii="Arial" w:hAnsi="Arial" w:cs="Arial"/>
        </w:rPr>
        <w:t>Vhodnost použitých datových formátů.</w:t>
      </w:r>
    </w:p>
    <w:p w14:paraId="1610AB68" w14:textId="77777777" w:rsidR="003D02D2" w:rsidRPr="003D02D2" w:rsidRDefault="003D02D2" w:rsidP="003D02D2">
      <w:pPr>
        <w:pStyle w:val="Odstavecseseznamem"/>
        <w:numPr>
          <w:ilvl w:val="1"/>
          <w:numId w:val="22"/>
        </w:numPr>
        <w:spacing w:after="160" w:line="259" w:lineRule="auto"/>
        <w:contextualSpacing/>
        <w:rPr>
          <w:rFonts w:ascii="Arial" w:hAnsi="Arial" w:cs="Arial"/>
        </w:rPr>
      </w:pPr>
      <w:r w:rsidRPr="003D02D2">
        <w:rPr>
          <w:rFonts w:ascii="Arial" w:hAnsi="Arial" w:cs="Arial"/>
        </w:rPr>
        <w:t>Kontrola funkčních požadavků.</w:t>
      </w:r>
    </w:p>
    <w:p w14:paraId="188C718D" w14:textId="77777777" w:rsidR="003D02D2" w:rsidRPr="003D02D2" w:rsidRDefault="003D02D2" w:rsidP="003D02D2">
      <w:pPr>
        <w:pStyle w:val="Odstavecseseznamem"/>
        <w:numPr>
          <w:ilvl w:val="1"/>
          <w:numId w:val="22"/>
        </w:numPr>
        <w:spacing w:after="160" w:line="259" w:lineRule="auto"/>
        <w:contextualSpacing/>
        <w:rPr>
          <w:rFonts w:ascii="Arial" w:hAnsi="Arial" w:cs="Arial"/>
        </w:rPr>
      </w:pPr>
      <w:r w:rsidRPr="003D02D2">
        <w:rPr>
          <w:rFonts w:ascii="Arial" w:hAnsi="Arial" w:cs="Arial"/>
        </w:rPr>
        <w:t>Kontrola dodržení adresářové struktury.</w:t>
      </w:r>
    </w:p>
    <w:p w14:paraId="5EECED9C" w14:textId="77777777" w:rsidR="003D02D2" w:rsidRPr="003D02D2" w:rsidRDefault="003D02D2" w:rsidP="003D02D2">
      <w:pPr>
        <w:pStyle w:val="Odstavecseseznamem"/>
        <w:numPr>
          <w:ilvl w:val="1"/>
          <w:numId w:val="22"/>
        </w:numPr>
        <w:spacing w:after="160" w:line="259" w:lineRule="auto"/>
        <w:contextualSpacing/>
        <w:rPr>
          <w:rFonts w:ascii="Arial" w:hAnsi="Arial" w:cs="Arial"/>
        </w:rPr>
      </w:pPr>
      <w:r w:rsidRPr="003D02D2">
        <w:rPr>
          <w:rFonts w:ascii="Arial" w:hAnsi="Arial" w:cs="Arial"/>
        </w:rPr>
        <w:t>Kontrola bezpečnostních požadavků.</w:t>
      </w:r>
    </w:p>
    <w:p w14:paraId="42646D23" w14:textId="77777777" w:rsidR="003D02D2" w:rsidRPr="003D02D2" w:rsidRDefault="003D02D2" w:rsidP="003D02D2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lang w:eastAsia="en-US"/>
        </w:rPr>
      </w:pPr>
      <w:r w:rsidRPr="003D02D2">
        <w:rPr>
          <w:rFonts w:ascii="Arial" w:eastAsiaTheme="minorHAnsi" w:hAnsi="Arial" w:cs="Arial"/>
          <w:lang w:eastAsia="en-US"/>
        </w:rPr>
        <w:t>Kontrola splnění požadavků na publicitu (webové stránky, obrazové záznamy a mračna bodů).</w:t>
      </w:r>
    </w:p>
    <w:p w14:paraId="21BBAE09" w14:textId="77777777" w:rsidR="003D02D2" w:rsidRPr="003D02D2" w:rsidRDefault="003D02D2" w:rsidP="003D02D2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D02D2">
        <w:rPr>
          <w:rStyle w:val="normaltextrun"/>
          <w:rFonts w:ascii="Arial" w:hAnsi="Arial" w:cs="Arial"/>
        </w:rPr>
        <w:t>Kontrola zhotovitele stavby v rámci plnění Cílů BIM projektu, schválení / připomínkování návrhů řešení zhotovitele dle Přílohy – Požadavky na Plán realizace BIM (BEP)</w:t>
      </w:r>
      <w:r w:rsidRPr="003D02D2">
        <w:rPr>
          <w:rStyle w:val="eop"/>
          <w:rFonts w:ascii="Arial" w:hAnsi="Arial" w:cs="Arial"/>
        </w:rPr>
        <w:t>.</w:t>
      </w:r>
    </w:p>
    <w:p w14:paraId="38104C56" w14:textId="77777777" w:rsidR="003D02D2" w:rsidRPr="003D02D2" w:rsidRDefault="003D02D2" w:rsidP="003D02D2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3D02D2">
        <w:rPr>
          <w:rStyle w:val="normaltextrun"/>
          <w:rFonts w:ascii="Arial" w:hAnsi="Arial" w:cs="Arial"/>
        </w:rPr>
        <w:t>Účast na jednáních objednatele.</w:t>
      </w:r>
    </w:p>
    <w:p w14:paraId="0E182A98" w14:textId="7B661EBF" w:rsidR="0016524C" w:rsidRPr="003D02D2" w:rsidRDefault="0016524C" w:rsidP="0043678B">
      <w:pPr>
        <w:jc w:val="both"/>
        <w:rPr>
          <w:rFonts w:ascii="Arial" w:hAnsi="Arial" w:cs="Arial"/>
        </w:rPr>
      </w:pPr>
      <w:r w:rsidRPr="003D02D2">
        <w:rPr>
          <w:rFonts w:ascii="Arial" w:hAnsi="Arial" w:cs="Arial"/>
        </w:rPr>
        <w:tab/>
      </w:r>
      <w:r w:rsidRPr="003D02D2">
        <w:rPr>
          <w:rFonts w:ascii="Arial" w:hAnsi="Arial" w:cs="Arial"/>
        </w:rPr>
        <w:tab/>
      </w:r>
    </w:p>
    <w:p w14:paraId="5026B8B9" w14:textId="77777777" w:rsidR="00190C42" w:rsidRDefault="00190C42" w:rsidP="00190C42"/>
    <w:p w14:paraId="78897130" w14:textId="77777777" w:rsidR="002E634D" w:rsidRPr="00C60404" w:rsidRDefault="002E634D" w:rsidP="002E634D">
      <w:pPr>
        <w:pStyle w:val="Zkladntextodsazen"/>
        <w:ind w:left="0"/>
        <w:rPr>
          <w:b/>
          <w:i w:val="0"/>
          <w:szCs w:val="24"/>
          <w:u w:val="single"/>
        </w:rPr>
      </w:pPr>
      <w:r w:rsidRPr="000E2439">
        <w:rPr>
          <w:i w:val="0"/>
          <w:szCs w:val="24"/>
        </w:rPr>
        <w:t xml:space="preserve"> </w:t>
      </w:r>
      <w:r w:rsidRPr="00C60404">
        <w:rPr>
          <w:b/>
          <w:i w:val="0"/>
          <w:szCs w:val="24"/>
          <w:u w:val="single"/>
        </w:rPr>
        <w:t xml:space="preserve">6) </w:t>
      </w:r>
      <w:r w:rsidRPr="00C60404">
        <w:rPr>
          <w:b/>
          <w:i w:val="0"/>
          <w:szCs w:val="24"/>
          <w:u w:val="single"/>
        </w:rPr>
        <w:tab/>
        <w:t>Doba a místo plnění zakázky</w:t>
      </w:r>
    </w:p>
    <w:p w14:paraId="4BC8326D" w14:textId="77777777" w:rsidR="002E634D" w:rsidRPr="000E2439" w:rsidRDefault="002E634D" w:rsidP="002E634D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5A436054" w14:textId="1ACD1E89" w:rsidR="002E634D" w:rsidRPr="000E2439" w:rsidRDefault="002E634D" w:rsidP="002E634D">
      <w:pPr>
        <w:jc w:val="both"/>
        <w:rPr>
          <w:rFonts w:ascii="Arial" w:hAnsi="Arial" w:cs="Arial"/>
          <w:bCs/>
          <w:iCs/>
        </w:rPr>
      </w:pPr>
      <w:r w:rsidRPr="000E2439">
        <w:rPr>
          <w:rFonts w:ascii="Arial" w:hAnsi="Arial" w:cs="Arial"/>
          <w:bCs/>
          <w:iCs/>
        </w:rPr>
        <w:t xml:space="preserve">Předpoklad zahájení prací je: </w:t>
      </w:r>
      <w:r w:rsidR="006D5C7C">
        <w:rPr>
          <w:rFonts w:ascii="Arial" w:hAnsi="Arial" w:cs="Arial"/>
          <w:bCs/>
          <w:iCs/>
        </w:rPr>
        <w:t xml:space="preserve">do </w:t>
      </w:r>
      <w:proofErr w:type="gramStart"/>
      <w:r w:rsidR="006D5C7C">
        <w:rPr>
          <w:rFonts w:ascii="Arial" w:hAnsi="Arial" w:cs="Arial"/>
          <w:bCs/>
          <w:iCs/>
        </w:rPr>
        <w:t>10-ti</w:t>
      </w:r>
      <w:proofErr w:type="gramEnd"/>
      <w:r w:rsidR="006D5C7C">
        <w:rPr>
          <w:rFonts w:ascii="Arial" w:hAnsi="Arial" w:cs="Arial"/>
          <w:bCs/>
          <w:iCs/>
        </w:rPr>
        <w:t xml:space="preserve"> dnů po</w:t>
      </w:r>
      <w:r w:rsidR="00500E5A">
        <w:rPr>
          <w:rFonts w:ascii="Arial" w:hAnsi="Arial" w:cs="Arial"/>
          <w:bCs/>
          <w:iCs/>
        </w:rPr>
        <w:t xml:space="preserve"> podpisu smlouvy</w:t>
      </w:r>
    </w:p>
    <w:p w14:paraId="65D36376" w14:textId="4DDFC81B" w:rsidR="000A4869" w:rsidRPr="000E2439" w:rsidRDefault="002E634D" w:rsidP="002E634D">
      <w:pPr>
        <w:jc w:val="both"/>
        <w:rPr>
          <w:rFonts w:ascii="Arial" w:hAnsi="Arial" w:cs="Arial"/>
          <w:bCs/>
          <w:iCs/>
        </w:rPr>
      </w:pPr>
      <w:r w:rsidRPr="000E2439">
        <w:rPr>
          <w:rFonts w:ascii="Arial" w:hAnsi="Arial" w:cs="Arial"/>
          <w:bCs/>
          <w:iCs/>
        </w:rPr>
        <w:t xml:space="preserve">Předpoklad ukončení prací je: </w:t>
      </w:r>
      <w:r w:rsidR="00EC7EB9">
        <w:rPr>
          <w:rFonts w:ascii="Arial" w:hAnsi="Arial" w:cs="Arial"/>
          <w:bCs/>
          <w:iCs/>
        </w:rPr>
        <w:t xml:space="preserve">do </w:t>
      </w:r>
      <w:r w:rsidR="003D02D2">
        <w:rPr>
          <w:rFonts w:ascii="Arial" w:hAnsi="Arial" w:cs="Arial"/>
          <w:bCs/>
          <w:iCs/>
        </w:rPr>
        <w:t>36 měsíců</w:t>
      </w:r>
      <w:r w:rsidR="000E1983">
        <w:rPr>
          <w:rFonts w:ascii="Arial" w:hAnsi="Arial" w:cs="Arial"/>
          <w:bCs/>
          <w:iCs/>
        </w:rPr>
        <w:t xml:space="preserve">, nejpozději do </w:t>
      </w:r>
      <w:proofErr w:type="gramStart"/>
      <w:r w:rsidR="000E1983">
        <w:rPr>
          <w:rFonts w:ascii="Arial" w:hAnsi="Arial" w:cs="Arial"/>
          <w:bCs/>
          <w:iCs/>
        </w:rPr>
        <w:t>3-ti</w:t>
      </w:r>
      <w:proofErr w:type="gramEnd"/>
      <w:r w:rsidR="000E1983">
        <w:rPr>
          <w:rFonts w:ascii="Arial" w:hAnsi="Arial" w:cs="Arial"/>
          <w:bCs/>
          <w:iCs/>
        </w:rPr>
        <w:t xml:space="preserve"> měsíců od vydání kolaudačního souhlasu stavby</w:t>
      </w:r>
      <w:r w:rsidR="003D02D2">
        <w:rPr>
          <w:rFonts w:ascii="Arial" w:hAnsi="Arial" w:cs="Arial"/>
          <w:bCs/>
          <w:iCs/>
        </w:rPr>
        <w:t>.</w:t>
      </w:r>
    </w:p>
    <w:p w14:paraId="799B83C0" w14:textId="77777777" w:rsidR="000A4869" w:rsidRPr="000E2439" w:rsidRDefault="000A4869" w:rsidP="002E634D">
      <w:pPr>
        <w:jc w:val="both"/>
        <w:rPr>
          <w:rFonts w:ascii="Arial" w:hAnsi="Arial" w:cs="Arial"/>
          <w:bCs/>
          <w:iCs/>
        </w:rPr>
      </w:pPr>
    </w:p>
    <w:p w14:paraId="5E1A4D71" w14:textId="0EB08D4C" w:rsidR="002E634D" w:rsidRDefault="002E634D" w:rsidP="002E634D">
      <w:pPr>
        <w:jc w:val="both"/>
        <w:rPr>
          <w:rFonts w:ascii="Arial" w:hAnsi="Arial" w:cs="Arial"/>
          <w:bCs/>
          <w:iCs/>
        </w:rPr>
      </w:pPr>
      <w:r w:rsidRPr="00CD7776">
        <w:rPr>
          <w:rFonts w:ascii="Arial" w:hAnsi="Arial" w:cs="Arial"/>
          <w:bCs/>
          <w:iCs/>
        </w:rPr>
        <w:t xml:space="preserve">Místem plnění </w:t>
      </w:r>
      <w:r w:rsidR="00500E5A">
        <w:rPr>
          <w:rFonts w:ascii="Arial" w:hAnsi="Arial" w:cs="Arial"/>
          <w:bCs/>
          <w:iCs/>
        </w:rPr>
        <w:t xml:space="preserve">je </w:t>
      </w:r>
      <w:r w:rsidR="00E249AE" w:rsidRPr="00E249AE">
        <w:rPr>
          <w:rFonts w:ascii="Arial" w:hAnsi="Arial" w:cs="Arial"/>
          <w:bCs/>
          <w:iCs/>
        </w:rPr>
        <w:t>silnice III/35724 Borová – Oldřiš</w:t>
      </w:r>
    </w:p>
    <w:p w14:paraId="22440D16" w14:textId="77777777" w:rsidR="002E634D" w:rsidRDefault="002E634D" w:rsidP="002E634D">
      <w:pPr>
        <w:jc w:val="both"/>
        <w:rPr>
          <w:rFonts w:ascii="Arial" w:hAnsi="Arial" w:cs="Arial"/>
          <w:b/>
          <w:bCs/>
          <w:iCs/>
          <w:u w:val="single"/>
        </w:rPr>
      </w:pPr>
      <w:r w:rsidRPr="000E2439">
        <w:rPr>
          <w:rFonts w:ascii="Arial" w:hAnsi="Arial" w:cs="Arial"/>
          <w:b/>
          <w:bCs/>
          <w:iCs/>
          <w:u w:val="single"/>
        </w:rPr>
        <w:lastRenderedPageBreak/>
        <w:t>7)</w:t>
      </w:r>
      <w:r w:rsidRPr="000E2439">
        <w:rPr>
          <w:rFonts w:ascii="Arial" w:hAnsi="Arial" w:cs="Arial"/>
          <w:b/>
          <w:bCs/>
          <w:iCs/>
          <w:u w:val="single"/>
        </w:rPr>
        <w:tab/>
        <w:t>Obchodní podmínky, platební podmínky</w:t>
      </w:r>
    </w:p>
    <w:p w14:paraId="27B6D265" w14:textId="77777777" w:rsidR="0078169D" w:rsidRPr="000E2439" w:rsidRDefault="0078169D" w:rsidP="002E634D">
      <w:pPr>
        <w:jc w:val="both"/>
        <w:rPr>
          <w:rFonts w:ascii="Arial" w:hAnsi="Arial" w:cs="Arial"/>
          <w:b/>
          <w:bCs/>
          <w:iCs/>
          <w:u w:val="single"/>
        </w:rPr>
      </w:pPr>
    </w:p>
    <w:p w14:paraId="2BB23885" w14:textId="77777777" w:rsidR="00D25EBC" w:rsidRDefault="00D25EBC" w:rsidP="00D25EBC">
      <w:pPr>
        <w:pStyle w:val="Nadpis2"/>
        <w:keepNext w:val="0"/>
        <w:numPr>
          <w:ilvl w:val="0"/>
          <w:numId w:val="0"/>
        </w:numPr>
        <w:overflowPunct/>
        <w:autoSpaceDE/>
        <w:autoSpaceDN/>
        <w:adjustRightInd/>
        <w:spacing w:before="0" w:after="120" w:line="276" w:lineRule="auto"/>
        <w:jc w:val="both"/>
        <w:textAlignment w:val="auto"/>
        <w:rPr>
          <w:b w:val="0"/>
          <w:i w:val="0"/>
          <w:sz w:val="24"/>
          <w:szCs w:val="24"/>
        </w:rPr>
      </w:pPr>
      <w:r w:rsidRPr="000E2439">
        <w:rPr>
          <w:b w:val="0"/>
          <w:i w:val="0"/>
          <w:sz w:val="24"/>
          <w:szCs w:val="24"/>
        </w:rPr>
        <w:t xml:space="preserve">Zadavatel stanoví veškeré závazné obchodní a platební podmínky formou </w:t>
      </w:r>
      <w:r w:rsidR="00613118">
        <w:rPr>
          <w:b w:val="0"/>
          <w:i w:val="0"/>
          <w:sz w:val="24"/>
          <w:szCs w:val="24"/>
        </w:rPr>
        <w:t xml:space="preserve">předložení </w:t>
      </w:r>
      <w:r w:rsidRPr="000E2439">
        <w:rPr>
          <w:b w:val="0"/>
          <w:i w:val="0"/>
          <w:sz w:val="24"/>
          <w:szCs w:val="24"/>
        </w:rPr>
        <w:t xml:space="preserve">závazného návrhu smlouvy. </w:t>
      </w:r>
    </w:p>
    <w:p w14:paraId="6F2F1942" w14:textId="77777777" w:rsidR="00D25EBC" w:rsidRPr="000E2439" w:rsidRDefault="00D25EBC" w:rsidP="00D25EBC">
      <w:pPr>
        <w:pStyle w:val="Nadpis2"/>
        <w:keepNext w:val="0"/>
        <w:numPr>
          <w:ilvl w:val="0"/>
          <w:numId w:val="0"/>
        </w:numPr>
        <w:overflowPunct/>
        <w:autoSpaceDE/>
        <w:autoSpaceDN/>
        <w:adjustRightInd/>
        <w:spacing w:before="0" w:after="120" w:line="276" w:lineRule="auto"/>
        <w:jc w:val="both"/>
        <w:textAlignment w:val="auto"/>
        <w:rPr>
          <w:b w:val="0"/>
          <w:i w:val="0"/>
          <w:sz w:val="24"/>
          <w:szCs w:val="24"/>
        </w:rPr>
      </w:pPr>
      <w:bookmarkStart w:id="1" w:name="_Toc208292154"/>
      <w:r w:rsidRPr="000E2439">
        <w:rPr>
          <w:b w:val="0"/>
          <w:i w:val="0"/>
          <w:sz w:val="24"/>
          <w:szCs w:val="24"/>
        </w:rPr>
        <w:t>Závazný návrh smlouvy musí být ze strany dodavatele podepsán statutárním orgánem nebo osobou prokazatelně oprávněnou zastupovat dodavatele; v takovém případě doloží dodavatel toto oprávnění (např. plnou moc) v</w:t>
      </w:r>
      <w:r w:rsidR="00B777A2" w:rsidRPr="000E2439">
        <w:rPr>
          <w:b w:val="0"/>
          <w:i w:val="0"/>
          <w:sz w:val="24"/>
          <w:szCs w:val="24"/>
        </w:rPr>
        <w:t> </w:t>
      </w:r>
      <w:r w:rsidRPr="000E2439">
        <w:rPr>
          <w:b w:val="0"/>
          <w:i w:val="0"/>
          <w:sz w:val="24"/>
          <w:szCs w:val="24"/>
        </w:rPr>
        <w:t>nabídce</w:t>
      </w:r>
      <w:r w:rsidR="00B777A2" w:rsidRPr="000E2439">
        <w:rPr>
          <w:b w:val="0"/>
          <w:i w:val="0"/>
          <w:sz w:val="24"/>
          <w:szCs w:val="24"/>
        </w:rPr>
        <w:t>,</w:t>
      </w:r>
      <w:r w:rsidR="00A56AD5" w:rsidRPr="000E2439">
        <w:rPr>
          <w:b w:val="0"/>
          <w:i w:val="0"/>
          <w:sz w:val="24"/>
          <w:szCs w:val="24"/>
        </w:rPr>
        <w:t xml:space="preserve"> </w:t>
      </w:r>
      <w:r w:rsidR="00B777A2" w:rsidRPr="000E2439">
        <w:rPr>
          <w:b w:val="0"/>
          <w:i w:val="0"/>
          <w:sz w:val="24"/>
          <w:szCs w:val="24"/>
        </w:rPr>
        <w:t>a to v prosté kopii</w:t>
      </w:r>
      <w:r w:rsidRPr="000E2439">
        <w:rPr>
          <w:b w:val="0"/>
          <w:i w:val="0"/>
          <w:sz w:val="24"/>
          <w:szCs w:val="24"/>
        </w:rPr>
        <w:t xml:space="preserve">. </w:t>
      </w:r>
      <w:bookmarkEnd w:id="1"/>
    </w:p>
    <w:p w14:paraId="7CE8FC19" w14:textId="77777777" w:rsidR="00D25EBC" w:rsidRPr="000E2439" w:rsidRDefault="00D25EBC" w:rsidP="00B777A2">
      <w:pPr>
        <w:pStyle w:val="Nadpis2"/>
        <w:keepNext w:val="0"/>
        <w:numPr>
          <w:ilvl w:val="0"/>
          <w:numId w:val="0"/>
        </w:numPr>
        <w:overflowPunct/>
        <w:autoSpaceDE/>
        <w:autoSpaceDN/>
        <w:adjustRightInd/>
        <w:spacing w:before="0" w:after="120" w:line="276" w:lineRule="auto"/>
        <w:jc w:val="both"/>
        <w:textAlignment w:val="auto"/>
        <w:rPr>
          <w:b w:val="0"/>
          <w:i w:val="0"/>
          <w:sz w:val="24"/>
          <w:szCs w:val="24"/>
        </w:rPr>
      </w:pPr>
      <w:r w:rsidRPr="000E2439">
        <w:rPr>
          <w:b w:val="0"/>
          <w:i w:val="0"/>
          <w:sz w:val="24"/>
          <w:szCs w:val="24"/>
        </w:rPr>
        <w:t xml:space="preserve">Podává-li nabídku více dodavatelů společně, jsou povinni přiložit v rámci nabídky smlouvu, z níž závazně vyplývá, že všichni tito dodavatelé budou vůči zadavateli a jakýmkoliv třetím osobám z jakýchkoliv závazků vzniklých v souvislosti s plněním předmětu veřejné zakázky malého rozsahu či vzniklých v důsledku prodlení či jiného porušení smluvních nebo jiných povinností v souvislosti s plněním předmětu veřejné zakázky malého rozsahu, zavázáni společně a nerozdílně. </w:t>
      </w:r>
    </w:p>
    <w:p w14:paraId="111C467E" w14:textId="77777777" w:rsidR="002E634D" w:rsidRPr="000E2439" w:rsidRDefault="002E634D" w:rsidP="002E634D">
      <w:pPr>
        <w:jc w:val="both"/>
        <w:rPr>
          <w:rFonts w:ascii="Arial" w:hAnsi="Arial" w:cs="Arial"/>
          <w:b/>
          <w:u w:val="single"/>
        </w:rPr>
      </w:pPr>
      <w:r w:rsidRPr="000E2439">
        <w:rPr>
          <w:rFonts w:ascii="Arial" w:hAnsi="Arial" w:cs="Arial"/>
          <w:b/>
          <w:u w:val="single"/>
        </w:rPr>
        <w:t>8)     Požadavky na varianty nabídek</w:t>
      </w:r>
    </w:p>
    <w:p w14:paraId="04C9098C" w14:textId="77777777" w:rsidR="002E634D" w:rsidRPr="000E2439" w:rsidRDefault="002E634D" w:rsidP="002E634D">
      <w:pPr>
        <w:jc w:val="both"/>
        <w:rPr>
          <w:rFonts w:ascii="Arial" w:hAnsi="Arial" w:cs="Arial"/>
          <w:i/>
          <w:iCs/>
        </w:rPr>
      </w:pPr>
    </w:p>
    <w:p w14:paraId="2F7FF50F" w14:textId="77777777" w:rsidR="002E634D" w:rsidRPr="000E2439" w:rsidRDefault="002E634D" w:rsidP="002E634D">
      <w:pPr>
        <w:jc w:val="both"/>
        <w:rPr>
          <w:rFonts w:ascii="Arial" w:hAnsi="Arial" w:cs="Arial"/>
          <w:iCs/>
        </w:rPr>
      </w:pPr>
      <w:r w:rsidRPr="000E2439">
        <w:rPr>
          <w:rFonts w:ascii="Arial" w:hAnsi="Arial" w:cs="Arial"/>
          <w:iCs/>
        </w:rPr>
        <w:t>Varianty nabídek nejsou přípustné.</w:t>
      </w:r>
    </w:p>
    <w:p w14:paraId="5AE918F0" w14:textId="77777777" w:rsidR="002E634D" w:rsidRPr="000E2439" w:rsidRDefault="002E634D" w:rsidP="002E634D">
      <w:pPr>
        <w:jc w:val="both"/>
        <w:rPr>
          <w:rFonts w:ascii="Arial" w:hAnsi="Arial" w:cs="Arial"/>
          <w:iCs/>
        </w:rPr>
      </w:pPr>
    </w:p>
    <w:p w14:paraId="3B6E9CE2" w14:textId="77777777" w:rsidR="00D25EBC" w:rsidRPr="000E2439" w:rsidRDefault="002E634D" w:rsidP="00D25EBC">
      <w:pPr>
        <w:jc w:val="both"/>
        <w:rPr>
          <w:rFonts w:ascii="Arial" w:hAnsi="Arial" w:cs="Arial"/>
          <w:b/>
          <w:bCs/>
          <w:iCs/>
          <w:u w:val="single"/>
        </w:rPr>
      </w:pPr>
      <w:r w:rsidRPr="000E2439">
        <w:rPr>
          <w:rFonts w:ascii="Arial" w:hAnsi="Arial" w:cs="Arial"/>
          <w:b/>
          <w:u w:val="single"/>
        </w:rPr>
        <w:t>9)     Požadavky na způsob zpracování nabídkové ceny</w:t>
      </w:r>
      <w:r w:rsidR="00D25EBC" w:rsidRPr="000E2439">
        <w:rPr>
          <w:rFonts w:ascii="Arial" w:hAnsi="Arial" w:cs="Arial"/>
          <w:b/>
          <w:u w:val="single"/>
        </w:rPr>
        <w:t xml:space="preserve">, </w:t>
      </w:r>
      <w:r w:rsidR="00D25EBC" w:rsidRPr="000E2439">
        <w:rPr>
          <w:rFonts w:ascii="Arial" w:hAnsi="Arial" w:cs="Arial"/>
          <w:b/>
          <w:bCs/>
          <w:iCs/>
          <w:u w:val="single"/>
        </w:rPr>
        <w:t>objektivní podmínky, za nichž je možno překročit výši nabídkové ceny</w:t>
      </w:r>
    </w:p>
    <w:p w14:paraId="1D8560F2" w14:textId="77777777" w:rsidR="002E634D" w:rsidRPr="000E2439" w:rsidRDefault="002E634D" w:rsidP="002E634D">
      <w:pPr>
        <w:jc w:val="both"/>
        <w:rPr>
          <w:rFonts w:ascii="Arial" w:hAnsi="Arial" w:cs="Arial"/>
          <w:b/>
          <w:u w:val="single"/>
        </w:rPr>
      </w:pPr>
    </w:p>
    <w:p w14:paraId="20E4EB66" w14:textId="77777777" w:rsidR="00B4459A" w:rsidRDefault="00B4459A" w:rsidP="005265FB">
      <w:pPr>
        <w:widowControl w:val="0"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Cs/>
          <w:iCs/>
        </w:rPr>
      </w:pPr>
      <w:r w:rsidRPr="00BE0264">
        <w:rPr>
          <w:rFonts w:ascii="Arial" w:hAnsi="Arial" w:cs="Arial"/>
          <w:bCs/>
          <w:iCs/>
        </w:rPr>
        <w:t xml:space="preserve">Zájemci </w:t>
      </w:r>
      <w:r>
        <w:rPr>
          <w:rFonts w:ascii="Arial" w:hAnsi="Arial" w:cs="Arial"/>
          <w:bCs/>
          <w:iCs/>
        </w:rPr>
        <w:t>zpracují cenovou nabídku dle požadavku v kapitole 5</w:t>
      </w:r>
      <w:r w:rsidRPr="00BE0264">
        <w:rPr>
          <w:rFonts w:ascii="Arial" w:hAnsi="Arial" w:cs="Arial"/>
          <w:bCs/>
          <w:iCs/>
        </w:rPr>
        <w:t>.</w:t>
      </w:r>
      <w:r>
        <w:rPr>
          <w:rFonts w:ascii="Arial" w:hAnsi="Arial" w:cs="Arial"/>
          <w:bCs/>
          <w:iCs/>
        </w:rPr>
        <w:t xml:space="preserve"> </w:t>
      </w:r>
    </w:p>
    <w:p w14:paraId="09276679" w14:textId="77777777" w:rsidR="002E634D" w:rsidRPr="000E2439" w:rsidRDefault="002E634D" w:rsidP="002E634D">
      <w:pPr>
        <w:jc w:val="both"/>
        <w:rPr>
          <w:rFonts w:ascii="Arial" w:hAnsi="Arial" w:cs="Arial"/>
          <w:bCs/>
          <w:iCs/>
        </w:rPr>
      </w:pPr>
    </w:p>
    <w:p w14:paraId="4792EF32" w14:textId="77777777" w:rsidR="00D25EBC" w:rsidRPr="000E2439" w:rsidRDefault="00B777A2" w:rsidP="002E634D">
      <w:pPr>
        <w:jc w:val="both"/>
        <w:rPr>
          <w:rFonts w:ascii="Arial" w:hAnsi="Arial" w:cs="Arial"/>
          <w:bCs/>
          <w:iCs/>
        </w:rPr>
      </w:pPr>
      <w:r w:rsidRPr="000E2439">
        <w:rPr>
          <w:rFonts w:ascii="Arial" w:hAnsi="Arial" w:cs="Arial"/>
          <w:bCs/>
          <w:iCs/>
        </w:rPr>
        <w:t>Nabídková cena je závazná po celou dobu plnění předmětu veřejné zakázky malého rozsahu.</w:t>
      </w:r>
    </w:p>
    <w:p w14:paraId="6AEF36B1" w14:textId="77777777" w:rsidR="00B777A2" w:rsidRPr="000E2439" w:rsidRDefault="00B777A2" w:rsidP="00D25EBC">
      <w:pPr>
        <w:jc w:val="both"/>
        <w:rPr>
          <w:rFonts w:ascii="Arial" w:hAnsi="Arial" w:cs="Arial"/>
          <w:bCs/>
          <w:iCs/>
        </w:rPr>
      </w:pPr>
    </w:p>
    <w:p w14:paraId="761202DB" w14:textId="77777777" w:rsidR="00D25EBC" w:rsidRPr="000E2439" w:rsidRDefault="00D25EBC" w:rsidP="00D25EBC">
      <w:pPr>
        <w:jc w:val="both"/>
        <w:rPr>
          <w:rFonts w:ascii="Arial" w:hAnsi="Arial" w:cs="Arial"/>
          <w:bCs/>
          <w:iCs/>
        </w:rPr>
      </w:pPr>
      <w:r w:rsidRPr="000E2439">
        <w:rPr>
          <w:rFonts w:ascii="Arial" w:hAnsi="Arial" w:cs="Arial"/>
          <w:bCs/>
          <w:iCs/>
        </w:rPr>
        <w:t xml:space="preserve">Cena </w:t>
      </w:r>
      <w:r w:rsidR="00B777A2" w:rsidRPr="000E2439">
        <w:rPr>
          <w:rFonts w:ascii="Arial" w:hAnsi="Arial" w:cs="Arial"/>
          <w:bCs/>
          <w:iCs/>
        </w:rPr>
        <w:t>služeb</w:t>
      </w:r>
      <w:r w:rsidRPr="000E2439">
        <w:rPr>
          <w:rFonts w:ascii="Arial" w:hAnsi="Arial" w:cs="Arial"/>
          <w:bCs/>
          <w:iCs/>
        </w:rPr>
        <w:t xml:space="preserve"> včetně DPH, uvedená dodavatelem v cenové nabídce, je cenou nejvýše přípustnou a zahrnuje veškeré dodávky, služby, práce a náklady </w:t>
      </w:r>
      <w:r w:rsidR="00A56AD5" w:rsidRPr="000E2439">
        <w:rPr>
          <w:rFonts w:ascii="Arial" w:hAnsi="Arial" w:cs="Arial"/>
          <w:bCs/>
          <w:iCs/>
        </w:rPr>
        <w:t>dodavatele</w:t>
      </w:r>
      <w:r w:rsidRPr="000E2439">
        <w:rPr>
          <w:rFonts w:ascii="Arial" w:hAnsi="Arial" w:cs="Arial"/>
          <w:bCs/>
          <w:iCs/>
        </w:rPr>
        <w:t xml:space="preserve"> vzniklé v souvislosti s</w:t>
      </w:r>
      <w:r w:rsidR="00B777A2" w:rsidRPr="000E2439">
        <w:rPr>
          <w:rFonts w:ascii="Arial" w:hAnsi="Arial" w:cs="Arial"/>
          <w:bCs/>
          <w:iCs/>
        </w:rPr>
        <w:t> poskytováním služeb popsaných v závazném návrhu smlouvy</w:t>
      </w:r>
      <w:r w:rsidRPr="000E2439">
        <w:rPr>
          <w:rFonts w:ascii="Arial" w:hAnsi="Arial" w:cs="Arial"/>
          <w:bCs/>
          <w:iCs/>
        </w:rPr>
        <w:t>. Překročení ceny včetně DPH je možné jen při změně sazeb DPH.</w:t>
      </w:r>
    </w:p>
    <w:p w14:paraId="2C0494C1" w14:textId="77777777" w:rsidR="00D25EBC" w:rsidRPr="000E2439" w:rsidRDefault="00D25EBC" w:rsidP="002E634D">
      <w:pPr>
        <w:jc w:val="both"/>
        <w:rPr>
          <w:rFonts w:ascii="Arial" w:hAnsi="Arial" w:cs="Arial"/>
          <w:bCs/>
          <w:iCs/>
        </w:rPr>
      </w:pPr>
    </w:p>
    <w:p w14:paraId="7AB0849B" w14:textId="77777777" w:rsidR="00511467" w:rsidRPr="00BE0264" w:rsidRDefault="00511467" w:rsidP="00511467">
      <w:pPr>
        <w:jc w:val="both"/>
        <w:rPr>
          <w:rFonts w:ascii="Arial" w:hAnsi="Arial" w:cs="Arial"/>
          <w:b/>
          <w:u w:val="single"/>
        </w:rPr>
      </w:pPr>
      <w:r w:rsidRPr="00BE0264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0</w:t>
      </w:r>
      <w:r w:rsidRPr="00BE0264">
        <w:rPr>
          <w:rFonts w:ascii="Arial" w:hAnsi="Arial" w:cs="Arial"/>
          <w:b/>
          <w:u w:val="single"/>
        </w:rPr>
        <w:t xml:space="preserve">) </w:t>
      </w:r>
      <w:r>
        <w:rPr>
          <w:rFonts w:ascii="Arial" w:hAnsi="Arial" w:cs="Arial"/>
          <w:b/>
          <w:u w:val="single"/>
        </w:rPr>
        <w:t xml:space="preserve">Další požadavky a doporučení ke </w:t>
      </w:r>
      <w:r w:rsidRPr="00BE0264">
        <w:rPr>
          <w:rFonts w:ascii="Arial" w:hAnsi="Arial" w:cs="Arial"/>
          <w:b/>
          <w:u w:val="single"/>
        </w:rPr>
        <w:t>zpracování nabídky</w:t>
      </w:r>
    </w:p>
    <w:p w14:paraId="60DC23CB" w14:textId="77777777" w:rsidR="00511467" w:rsidRDefault="00511467" w:rsidP="00511467">
      <w:pPr>
        <w:jc w:val="both"/>
        <w:rPr>
          <w:rFonts w:ascii="Arial" w:hAnsi="Arial" w:cs="Arial"/>
          <w:b/>
          <w:u w:val="single"/>
        </w:rPr>
      </w:pPr>
    </w:p>
    <w:p w14:paraId="78561BC1" w14:textId="77777777" w:rsidR="00511467" w:rsidRPr="00FD5190" w:rsidRDefault="00511467" w:rsidP="00511467">
      <w:pPr>
        <w:spacing w:line="320" w:lineRule="exact"/>
        <w:rPr>
          <w:rFonts w:ascii="Arial" w:hAnsi="Arial" w:cs="Arial"/>
          <w:b/>
          <w:iCs/>
          <w:u w:val="single"/>
        </w:rPr>
      </w:pPr>
      <w:r w:rsidRPr="00FD5190">
        <w:rPr>
          <w:rFonts w:ascii="Arial" w:hAnsi="Arial" w:cs="Arial"/>
          <w:b/>
          <w:iCs/>
          <w:u w:val="single"/>
          <w:lang w:eastAsia="ar-SA"/>
        </w:rPr>
        <w:t>Pokyny pro podání nabídky – elektronický nástroj</w:t>
      </w:r>
    </w:p>
    <w:p w14:paraId="1A73A25E" w14:textId="77777777" w:rsidR="00511467" w:rsidRPr="00FD5190" w:rsidRDefault="00511467" w:rsidP="00511467">
      <w:pPr>
        <w:numPr>
          <w:ilvl w:val="1"/>
          <w:numId w:val="23"/>
        </w:numPr>
        <w:tabs>
          <w:tab w:val="clear" w:pos="1142"/>
          <w:tab w:val="num" w:pos="993"/>
        </w:tabs>
        <w:spacing w:before="120" w:after="120"/>
        <w:ind w:left="720" w:right="110" w:hanging="153"/>
        <w:jc w:val="both"/>
        <w:rPr>
          <w:rFonts w:ascii="Arial" w:hAnsi="Arial" w:cs="Arial"/>
          <w:bCs/>
          <w:iCs/>
        </w:rPr>
      </w:pPr>
      <w:r w:rsidRPr="00FD5190">
        <w:rPr>
          <w:rFonts w:ascii="Arial" w:hAnsi="Arial" w:cs="Arial"/>
          <w:bCs/>
          <w:iCs/>
        </w:rPr>
        <w:t xml:space="preserve">Účastník zadávacího řízení musí být pro možnost komunikace se zadavatelem prostřednictvím elektronického nástroje a pro podání nabídky registrován jako dodavatel v certifikovaném elektronickém nástroji E-ZAK. </w:t>
      </w:r>
    </w:p>
    <w:p w14:paraId="6128AF50" w14:textId="77777777" w:rsidR="00511467" w:rsidRPr="00FD5190" w:rsidRDefault="00511467" w:rsidP="00511467">
      <w:pPr>
        <w:numPr>
          <w:ilvl w:val="1"/>
          <w:numId w:val="23"/>
        </w:numPr>
        <w:tabs>
          <w:tab w:val="clear" w:pos="1142"/>
          <w:tab w:val="num" w:pos="993"/>
        </w:tabs>
        <w:spacing w:before="120" w:after="120"/>
        <w:ind w:left="720" w:right="110" w:hanging="153"/>
        <w:jc w:val="both"/>
        <w:rPr>
          <w:rFonts w:ascii="Arial" w:hAnsi="Arial" w:cs="Arial"/>
          <w:bCs/>
          <w:iCs/>
        </w:rPr>
      </w:pPr>
      <w:r w:rsidRPr="00FD5190">
        <w:rPr>
          <w:rFonts w:ascii="Arial" w:hAnsi="Arial" w:cs="Arial"/>
          <w:bCs/>
          <w:iCs/>
        </w:rPr>
        <w:t xml:space="preserve">Podrobné informace o registraci a ovládání elektronického nástroje E-ZAK (uživatelská příručka pro dodavatele a manuál appletu elektronického podpisu) jsou dostupné na adrese: </w:t>
      </w:r>
      <w:hyperlink r:id="rId12" w:history="1">
        <w:r w:rsidRPr="00FD5190">
          <w:rPr>
            <w:rFonts w:ascii="Arial" w:hAnsi="Arial" w:cs="Arial"/>
            <w:bCs/>
            <w:iCs/>
          </w:rPr>
          <w:t>https://ezak.suspk.cz/</w:t>
        </w:r>
      </w:hyperlink>
      <w:r w:rsidRPr="00FD5190">
        <w:rPr>
          <w:rFonts w:ascii="Arial" w:hAnsi="Arial" w:cs="Arial"/>
          <w:bCs/>
          <w:iCs/>
        </w:rPr>
        <w:t xml:space="preserve">. Zadavatel upozorňuje dodavatele, že registrace není okamžitá a podléhá schválení administrátorem systému.   </w:t>
      </w:r>
    </w:p>
    <w:p w14:paraId="70DA6E9F" w14:textId="77777777" w:rsidR="00511467" w:rsidRPr="00FD5190" w:rsidRDefault="00511467" w:rsidP="00511467">
      <w:pPr>
        <w:numPr>
          <w:ilvl w:val="1"/>
          <w:numId w:val="23"/>
        </w:numPr>
        <w:tabs>
          <w:tab w:val="clear" w:pos="1142"/>
          <w:tab w:val="num" w:pos="993"/>
        </w:tabs>
        <w:spacing w:before="120" w:after="120"/>
        <w:ind w:left="720" w:right="110" w:hanging="153"/>
        <w:jc w:val="both"/>
        <w:rPr>
          <w:rFonts w:ascii="Arial" w:hAnsi="Arial" w:cs="Arial"/>
          <w:bCs/>
          <w:iCs/>
        </w:rPr>
      </w:pPr>
      <w:r w:rsidRPr="00FD5190">
        <w:rPr>
          <w:rFonts w:ascii="Arial" w:hAnsi="Arial" w:cs="Arial"/>
          <w:bCs/>
          <w:iCs/>
        </w:rPr>
        <w:t xml:space="preserve">Systémové požadavky na PC pro podání nabídek jsou k dispozici na internetové adrese: </w:t>
      </w:r>
      <w:hyperlink r:id="rId13" w:history="1">
        <w:r w:rsidRPr="00FD5190">
          <w:rPr>
            <w:rFonts w:ascii="Arial" w:hAnsi="Arial" w:cs="Arial"/>
            <w:bCs/>
            <w:iCs/>
          </w:rPr>
          <w:t>http://www.ezak.cz/faq/pozadavky-na-system</w:t>
        </w:r>
      </w:hyperlink>
    </w:p>
    <w:p w14:paraId="06D2AC72" w14:textId="77777777" w:rsidR="00511467" w:rsidRPr="00FD5190" w:rsidRDefault="00511467" w:rsidP="00511467">
      <w:pPr>
        <w:numPr>
          <w:ilvl w:val="1"/>
          <w:numId w:val="23"/>
        </w:numPr>
        <w:tabs>
          <w:tab w:val="clear" w:pos="1142"/>
          <w:tab w:val="num" w:pos="993"/>
        </w:tabs>
        <w:spacing w:before="120" w:after="120"/>
        <w:ind w:left="720" w:right="110" w:hanging="153"/>
        <w:jc w:val="both"/>
        <w:rPr>
          <w:rFonts w:ascii="Arial" w:hAnsi="Arial" w:cs="Arial"/>
          <w:bCs/>
          <w:iCs/>
        </w:rPr>
      </w:pPr>
      <w:r w:rsidRPr="00FD5190">
        <w:rPr>
          <w:rFonts w:ascii="Arial" w:hAnsi="Arial" w:cs="Arial"/>
          <w:bCs/>
          <w:iCs/>
        </w:rPr>
        <w:t xml:space="preserve">Komunikace a další úkony v zadávacím řízení budou probíhat výhradně písemnou formou a elektronicky (prostřednictvím primárně elektronického </w:t>
      </w:r>
      <w:r w:rsidRPr="00FD5190">
        <w:rPr>
          <w:rFonts w:ascii="Arial" w:hAnsi="Arial" w:cs="Arial"/>
          <w:bCs/>
          <w:iCs/>
        </w:rPr>
        <w:lastRenderedPageBreak/>
        <w:t xml:space="preserve">nástroje). Zadavatel požaduje, aby dodavatel každou písemnost, která není podána přímo prostřednictvím elektronického nástroje (profilu zadavatele) označil názvem veřejné zakázky a druhem písemnosti (např. žádost o vysvětlení, doložení dokladů, </w:t>
      </w:r>
      <w:proofErr w:type="gramStart"/>
      <w:r w:rsidRPr="00FD5190">
        <w:rPr>
          <w:rFonts w:ascii="Arial" w:hAnsi="Arial" w:cs="Arial"/>
          <w:bCs/>
          <w:iCs/>
        </w:rPr>
        <w:t>námitky,</w:t>
      </w:r>
      <w:proofErr w:type="gramEnd"/>
      <w:r w:rsidRPr="00FD5190">
        <w:rPr>
          <w:rFonts w:ascii="Arial" w:hAnsi="Arial" w:cs="Arial"/>
          <w:bCs/>
          <w:iCs/>
        </w:rPr>
        <w:t xml:space="preserve"> apod.) a adresoval na kontaktní osobu zadávacího řízení.</w:t>
      </w:r>
    </w:p>
    <w:p w14:paraId="5B2E4D6E" w14:textId="77777777" w:rsidR="00511467" w:rsidRPr="00FD5190" w:rsidRDefault="00511467" w:rsidP="00511467">
      <w:pPr>
        <w:numPr>
          <w:ilvl w:val="1"/>
          <w:numId w:val="23"/>
        </w:numPr>
        <w:tabs>
          <w:tab w:val="clear" w:pos="1142"/>
          <w:tab w:val="num" w:pos="993"/>
        </w:tabs>
        <w:spacing w:before="120" w:after="120"/>
        <w:ind w:left="720" w:right="110" w:hanging="153"/>
        <w:jc w:val="both"/>
        <w:rPr>
          <w:rFonts w:ascii="Arial" w:hAnsi="Arial" w:cs="Arial"/>
          <w:bCs/>
          <w:iCs/>
        </w:rPr>
      </w:pPr>
      <w:r w:rsidRPr="00FD5190">
        <w:rPr>
          <w:rFonts w:ascii="Arial" w:hAnsi="Arial" w:cs="Arial"/>
          <w:bCs/>
          <w:iCs/>
        </w:rPr>
        <w:t xml:space="preserve">Pakliže je v této zadávací dokumentaci uveden požadavek na podepsání konkrétních dokumentů při současném nepřipuštění nahrazení tohoto dokumentu jeho prostou kopií či </w:t>
      </w:r>
      <w:proofErr w:type="spellStart"/>
      <w:r w:rsidRPr="00FD5190">
        <w:rPr>
          <w:rFonts w:ascii="Arial" w:hAnsi="Arial" w:cs="Arial"/>
          <w:bCs/>
          <w:iCs/>
        </w:rPr>
        <w:t>scanem</w:t>
      </w:r>
      <w:proofErr w:type="spellEnd"/>
      <w:r w:rsidRPr="00FD5190">
        <w:rPr>
          <w:rFonts w:ascii="Arial" w:hAnsi="Arial" w:cs="Arial"/>
          <w:bCs/>
          <w:iCs/>
        </w:rPr>
        <w:t>, musejí být jednotlivé dokumenty tvořící obsah nabídky, u nichž je podepsání osobou oprávněnou zastupovat dodavatele vyžadováno, opatřeny elektronickým podpisem založeným na kvalifikovaném certifikátu dle zákona č. 297/2016 Sb., o službách vytvářejících důvěru pro elektronické transakce, ve znění pozdějších předpisů, popř. se musí jednat o </w:t>
      </w:r>
      <w:proofErr w:type="spellStart"/>
      <w:r w:rsidRPr="00FD5190">
        <w:rPr>
          <w:rFonts w:ascii="Arial" w:hAnsi="Arial" w:cs="Arial"/>
          <w:bCs/>
          <w:iCs/>
        </w:rPr>
        <w:t>autorizovaně</w:t>
      </w:r>
      <w:proofErr w:type="spellEnd"/>
      <w:r w:rsidRPr="00FD5190">
        <w:rPr>
          <w:rFonts w:ascii="Arial" w:hAnsi="Arial" w:cs="Arial"/>
          <w:bCs/>
          <w:iCs/>
        </w:rPr>
        <w:t xml:space="preserve"> konvertovaný dokument ve smyslu zákona č. 300/2008 Sb., o elektronických úkonech a autorizované konverzi dokumentů.  Tento požadavek je splněn i v případě, že celá nabídka (nikoliv každý jednotlivý dokument) je opatřen elektronickým podpisem založeném na kvalifikovaném certifikátu osoby oprávněné zastupovat dodavatele.</w:t>
      </w:r>
    </w:p>
    <w:p w14:paraId="0B7C1F6E" w14:textId="77777777" w:rsidR="00511467" w:rsidRPr="00166F5E" w:rsidRDefault="00511467" w:rsidP="00511467">
      <w:pPr>
        <w:pStyle w:val="Nadpis4"/>
        <w:widowControl w:val="0"/>
        <w:numPr>
          <w:ilvl w:val="0"/>
          <w:numId w:val="0"/>
        </w:numPr>
        <w:jc w:val="both"/>
        <w:rPr>
          <w:rFonts w:ascii="Arial" w:hAnsi="Arial" w:cs="Arial"/>
          <w:noProof/>
          <w:sz w:val="24"/>
          <w:szCs w:val="24"/>
        </w:rPr>
      </w:pPr>
      <w:r w:rsidRPr="00166F5E">
        <w:rPr>
          <w:rFonts w:ascii="Arial" w:hAnsi="Arial" w:cs="Arial"/>
          <w:noProof/>
          <w:sz w:val="24"/>
          <w:szCs w:val="24"/>
        </w:rPr>
        <w:t xml:space="preserve">Veřejná zakázka je zadávána elektronicky pomocí elektronického nástroje </w:t>
      </w:r>
      <w:r w:rsidRPr="00166F5E">
        <w:rPr>
          <w:rFonts w:ascii="Arial" w:hAnsi="Arial" w:cs="Arial"/>
          <w:sz w:val="24"/>
          <w:szCs w:val="24"/>
        </w:rPr>
        <w:t>E-ZAK</w:t>
      </w:r>
      <w:r>
        <w:rPr>
          <w:rFonts w:ascii="Arial" w:hAnsi="Arial" w:cs="Arial"/>
          <w:sz w:val="24"/>
          <w:szCs w:val="24"/>
        </w:rPr>
        <w:t>.</w:t>
      </w:r>
      <w:r w:rsidRPr="00166F5E">
        <w:rPr>
          <w:rFonts w:ascii="Arial" w:hAnsi="Arial" w:cs="Arial"/>
          <w:sz w:val="24"/>
          <w:szCs w:val="24"/>
        </w:rPr>
        <w:t xml:space="preserve"> </w:t>
      </w:r>
      <w:r w:rsidRPr="00166F5E">
        <w:rPr>
          <w:rFonts w:ascii="Arial" w:hAnsi="Arial" w:cs="Arial"/>
          <w:noProof/>
          <w:sz w:val="24"/>
          <w:szCs w:val="24"/>
        </w:rPr>
        <w:t>Veškeré úkony se provádějí elektronicky, nestanoví-li Zadavatel v zadávacích podmínkách nebo v průběhu Řízení jinak.</w:t>
      </w:r>
    </w:p>
    <w:p w14:paraId="33CE6B2B" w14:textId="77777777" w:rsidR="00511467" w:rsidRPr="00166F5E" w:rsidRDefault="00511467" w:rsidP="00511467">
      <w:pPr>
        <w:pStyle w:val="Nadpis4"/>
        <w:widowControl w:val="0"/>
        <w:numPr>
          <w:ilvl w:val="0"/>
          <w:numId w:val="0"/>
        </w:numPr>
        <w:jc w:val="both"/>
        <w:rPr>
          <w:rFonts w:ascii="Arial" w:hAnsi="Arial" w:cs="Arial"/>
          <w:bCs w:val="0"/>
          <w:sz w:val="24"/>
          <w:szCs w:val="24"/>
        </w:rPr>
      </w:pPr>
      <w:r w:rsidRPr="00166F5E">
        <w:rPr>
          <w:rFonts w:ascii="Arial" w:hAnsi="Arial" w:cs="Arial"/>
          <w:noProof/>
          <w:sz w:val="24"/>
          <w:szCs w:val="24"/>
        </w:rPr>
        <w:t xml:space="preserve">Více informací k elektronickému nástroji viz </w:t>
      </w:r>
      <w:hyperlink r:id="rId14" w:history="1">
        <w:r w:rsidRPr="00166F5E">
          <w:rPr>
            <w:rStyle w:val="Siln"/>
            <w:rFonts w:ascii="Arial" w:hAnsi="Arial" w:cs="Arial"/>
            <w:bCs/>
            <w:sz w:val="24"/>
            <w:szCs w:val="24"/>
          </w:rPr>
          <w:t>https://ezak.suspk.cz</w:t>
        </w:r>
      </w:hyperlink>
      <w:r>
        <w:rPr>
          <w:rStyle w:val="Siln"/>
          <w:rFonts w:ascii="Arial" w:hAnsi="Arial" w:cs="Arial"/>
          <w:bCs/>
          <w:sz w:val="24"/>
          <w:szCs w:val="24"/>
        </w:rPr>
        <w:t xml:space="preserve">. </w:t>
      </w:r>
    </w:p>
    <w:p w14:paraId="10F230E8" w14:textId="77777777" w:rsidR="00511467" w:rsidRPr="00166F5E" w:rsidRDefault="00511467" w:rsidP="00511467">
      <w:pPr>
        <w:pStyle w:val="Nadpis4"/>
        <w:widowControl w:val="0"/>
        <w:numPr>
          <w:ilvl w:val="0"/>
          <w:numId w:val="0"/>
        </w:numPr>
        <w:jc w:val="both"/>
        <w:rPr>
          <w:rFonts w:ascii="Arial" w:hAnsi="Arial" w:cs="Arial"/>
          <w:bCs w:val="0"/>
          <w:sz w:val="24"/>
          <w:szCs w:val="24"/>
        </w:rPr>
      </w:pPr>
      <w:bookmarkStart w:id="2" w:name="_Hlk65759556"/>
      <w:r w:rsidRPr="00166F5E">
        <w:rPr>
          <w:rFonts w:ascii="Arial" w:hAnsi="Arial" w:cs="Arial"/>
          <w:sz w:val="24"/>
          <w:szCs w:val="24"/>
        </w:rPr>
        <w:t xml:space="preserve">Zadavatel si vyhrazuje, že rozhodnutí o vyloučení účastníka bude zasláno pouze prostřednictvím Elektronického nástroje. </w:t>
      </w:r>
    </w:p>
    <w:p w14:paraId="364AF76B" w14:textId="77777777" w:rsidR="00511467" w:rsidRPr="00166F5E" w:rsidRDefault="00511467" w:rsidP="00511467">
      <w:pPr>
        <w:pStyle w:val="Nadpis4"/>
        <w:widowControl w:val="0"/>
        <w:numPr>
          <w:ilvl w:val="0"/>
          <w:numId w:val="0"/>
        </w:numPr>
        <w:jc w:val="both"/>
        <w:rPr>
          <w:rFonts w:ascii="Arial" w:hAnsi="Arial" w:cs="Arial"/>
          <w:bCs w:val="0"/>
          <w:sz w:val="24"/>
          <w:szCs w:val="24"/>
        </w:rPr>
      </w:pPr>
      <w:r w:rsidRPr="00166F5E">
        <w:rPr>
          <w:rFonts w:ascii="Arial" w:hAnsi="Arial" w:cs="Arial"/>
          <w:sz w:val="24"/>
          <w:szCs w:val="24"/>
        </w:rPr>
        <w:t xml:space="preserve">Zadavatel si vyhrazuje, že oznámení o výběru dodavatele bude zasláno pouze prostřednictvím Elektronického nástroje. </w:t>
      </w:r>
    </w:p>
    <w:p w14:paraId="7502941E" w14:textId="77777777" w:rsidR="00511467" w:rsidRPr="00166F5E" w:rsidRDefault="00511467" w:rsidP="00511467">
      <w:pPr>
        <w:pStyle w:val="Nadpis4"/>
        <w:widowControl w:val="0"/>
        <w:numPr>
          <w:ilvl w:val="0"/>
          <w:numId w:val="0"/>
        </w:numPr>
        <w:jc w:val="both"/>
        <w:rPr>
          <w:rFonts w:ascii="Arial" w:hAnsi="Arial" w:cs="Arial"/>
          <w:bCs w:val="0"/>
          <w:sz w:val="24"/>
          <w:szCs w:val="24"/>
        </w:rPr>
      </w:pPr>
      <w:r w:rsidRPr="00166F5E">
        <w:rPr>
          <w:rFonts w:ascii="Arial" w:hAnsi="Arial" w:cs="Arial"/>
          <w:sz w:val="24"/>
          <w:szCs w:val="24"/>
        </w:rPr>
        <w:t>Zadavatel si vyhrazuje, že Rozhodnutí o zrušení zadávacího řízení bude zasláno pouze prostřednictvím Elektronického nástroje.</w:t>
      </w:r>
      <w:bookmarkEnd w:id="2"/>
    </w:p>
    <w:p w14:paraId="7EF93157" w14:textId="6D05D7BB" w:rsidR="00511467" w:rsidRPr="00166F5E" w:rsidRDefault="00511467" w:rsidP="00511467">
      <w:pPr>
        <w:pStyle w:val="Nadpis4"/>
        <w:widowControl w:val="0"/>
        <w:numPr>
          <w:ilvl w:val="0"/>
          <w:numId w:val="0"/>
        </w:numPr>
        <w:jc w:val="both"/>
        <w:rPr>
          <w:rFonts w:ascii="Arial" w:hAnsi="Arial" w:cs="Arial"/>
          <w:noProof/>
          <w:sz w:val="24"/>
          <w:szCs w:val="24"/>
        </w:rPr>
      </w:pPr>
      <w:r w:rsidRPr="00166F5E">
        <w:rPr>
          <w:rFonts w:ascii="Arial" w:hAnsi="Arial" w:cs="Arial"/>
          <w:noProof/>
          <w:sz w:val="24"/>
          <w:szCs w:val="24"/>
        </w:rPr>
        <w:t xml:space="preserve">Zadavatel přílohou </w:t>
      </w:r>
      <w:r>
        <w:rPr>
          <w:rFonts w:ascii="Arial" w:hAnsi="Arial" w:cs="Arial"/>
          <w:noProof/>
          <w:sz w:val="24"/>
          <w:szCs w:val="24"/>
        </w:rPr>
        <w:t>výzvy k podání cenové nabídky</w:t>
      </w:r>
      <w:r w:rsidRPr="00166F5E">
        <w:rPr>
          <w:rFonts w:ascii="Arial" w:hAnsi="Arial" w:cs="Arial"/>
          <w:noProof/>
          <w:sz w:val="24"/>
          <w:szCs w:val="24"/>
        </w:rPr>
        <w:t xml:space="preserve"> předkládá dodavatelům vzorové formuláře obsahující předvyplněné požadavky Zadavatele, kterými je podmiňována účast dodavatelů v Řízení, tj. Příloha č. </w:t>
      </w:r>
      <w:r>
        <w:rPr>
          <w:rFonts w:ascii="Arial" w:hAnsi="Arial" w:cs="Arial"/>
          <w:noProof/>
          <w:sz w:val="24"/>
          <w:szCs w:val="24"/>
        </w:rPr>
        <w:t>4</w:t>
      </w:r>
      <w:r w:rsidRPr="00166F5E">
        <w:rPr>
          <w:rFonts w:ascii="Arial" w:hAnsi="Arial" w:cs="Arial"/>
          <w:noProof/>
          <w:sz w:val="24"/>
          <w:szCs w:val="24"/>
        </w:rPr>
        <w:t xml:space="preserve"> – závazný návrh Smlouvy a formuláře Krycí list nabídky a Prohlášení a záruka integrity. </w:t>
      </w:r>
    </w:p>
    <w:p w14:paraId="38E6CCEB" w14:textId="77777777" w:rsidR="00511467" w:rsidRDefault="00511467" w:rsidP="00511467">
      <w:pPr>
        <w:ind w:firstLine="708"/>
        <w:jc w:val="both"/>
        <w:rPr>
          <w:rFonts w:ascii="Arial" w:hAnsi="Arial" w:cs="Arial"/>
        </w:rPr>
      </w:pPr>
    </w:p>
    <w:p w14:paraId="09502605" w14:textId="77777777" w:rsidR="00511467" w:rsidRPr="00166F5E" w:rsidRDefault="00511467" w:rsidP="005114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Pr="00BE0264">
        <w:rPr>
          <w:rFonts w:ascii="Arial" w:hAnsi="Arial" w:cs="Arial"/>
        </w:rPr>
        <w:t xml:space="preserve"> ve své nabídce předloží vyplněný </w:t>
      </w:r>
      <w:r>
        <w:rPr>
          <w:rFonts w:ascii="Arial" w:hAnsi="Arial" w:cs="Arial"/>
          <w:b/>
        </w:rPr>
        <w:t>K</w:t>
      </w:r>
      <w:r w:rsidRPr="00BE0264">
        <w:rPr>
          <w:rFonts w:ascii="Arial" w:hAnsi="Arial" w:cs="Arial"/>
          <w:b/>
        </w:rPr>
        <w:t>rycí list nabídky</w:t>
      </w:r>
      <w:r>
        <w:rPr>
          <w:rFonts w:ascii="Arial" w:hAnsi="Arial" w:cs="Arial"/>
          <w:b/>
        </w:rPr>
        <w:t xml:space="preserve"> 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</w:t>
      </w:r>
      <w:r w:rsidRPr="00BE0264">
        <w:rPr>
          <w:rFonts w:ascii="Arial" w:hAnsi="Arial" w:cs="Arial"/>
          <w:b/>
        </w:rPr>
        <w:t>rohlášení a záruk</w:t>
      </w:r>
      <w:r>
        <w:rPr>
          <w:rFonts w:ascii="Arial" w:hAnsi="Arial" w:cs="Arial"/>
          <w:b/>
        </w:rPr>
        <w:t>u</w:t>
      </w:r>
      <w:r w:rsidRPr="00BE0264">
        <w:rPr>
          <w:rFonts w:ascii="Arial" w:hAnsi="Arial" w:cs="Arial"/>
          <w:b/>
        </w:rPr>
        <w:t xml:space="preserve"> integrity</w:t>
      </w:r>
      <w:r w:rsidRPr="00BE0264">
        <w:rPr>
          <w:rFonts w:ascii="Arial" w:hAnsi="Arial" w:cs="Arial"/>
        </w:rPr>
        <w:t>. Na splnění těchto podmínek zadavatel trvá.</w:t>
      </w:r>
      <w:r>
        <w:rPr>
          <w:rFonts w:ascii="Arial" w:hAnsi="Arial" w:cs="Arial"/>
        </w:rPr>
        <w:t xml:space="preserve"> </w:t>
      </w:r>
    </w:p>
    <w:p w14:paraId="62CF4EB4" w14:textId="77777777" w:rsidR="00511467" w:rsidRPr="00281157" w:rsidRDefault="00511467" w:rsidP="00511467">
      <w:pPr>
        <w:pStyle w:val="Nadpis2"/>
        <w:keepNext w:val="0"/>
        <w:widowControl w:val="0"/>
        <w:numPr>
          <w:ilvl w:val="0"/>
          <w:numId w:val="0"/>
        </w:numPr>
        <w:jc w:val="both"/>
        <w:rPr>
          <w:b w:val="0"/>
          <w:bCs w:val="0"/>
          <w:i w:val="0"/>
          <w:iCs w:val="0"/>
          <w:noProof/>
          <w:sz w:val="24"/>
          <w:szCs w:val="24"/>
        </w:rPr>
      </w:pPr>
      <w:r w:rsidRPr="00281157">
        <w:rPr>
          <w:b w:val="0"/>
          <w:bCs w:val="0"/>
          <w:i w:val="0"/>
          <w:iCs w:val="0"/>
          <w:noProof/>
          <w:sz w:val="24"/>
          <w:szCs w:val="24"/>
        </w:rPr>
        <w:t xml:space="preserve">Nabídky lze zpracovat výhradně </w:t>
      </w:r>
      <w:r w:rsidRPr="00281157">
        <w:rPr>
          <w:i w:val="0"/>
          <w:iCs w:val="0"/>
          <w:noProof/>
          <w:sz w:val="24"/>
          <w:szCs w:val="24"/>
        </w:rPr>
        <w:t>v elektronické podobě</w:t>
      </w:r>
      <w:r w:rsidRPr="00281157">
        <w:rPr>
          <w:b w:val="0"/>
          <w:bCs w:val="0"/>
          <w:i w:val="0"/>
          <w:iCs w:val="0"/>
          <w:noProof/>
          <w:sz w:val="24"/>
          <w:szCs w:val="24"/>
        </w:rPr>
        <w:t xml:space="preserve">. </w:t>
      </w:r>
    </w:p>
    <w:p w14:paraId="460B34C5" w14:textId="77777777" w:rsidR="00511467" w:rsidRPr="00281157" w:rsidRDefault="00511467" w:rsidP="00511467">
      <w:pPr>
        <w:pStyle w:val="Nadpis2"/>
        <w:keepNext w:val="0"/>
        <w:widowControl w:val="0"/>
        <w:numPr>
          <w:ilvl w:val="0"/>
          <w:numId w:val="0"/>
        </w:numPr>
        <w:jc w:val="both"/>
        <w:rPr>
          <w:b w:val="0"/>
          <w:bCs w:val="0"/>
          <w:i w:val="0"/>
          <w:iCs w:val="0"/>
          <w:noProof/>
          <w:sz w:val="24"/>
          <w:szCs w:val="24"/>
        </w:rPr>
      </w:pPr>
      <w:r w:rsidRPr="00281157">
        <w:rPr>
          <w:b w:val="0"/>
          <w:bCs w:val="0"/>
          <w:i w:val="0"/>
          <w:iCs w:val="0"/>
          <w:noProof/>
          <w:sz w:val="24"/>
          <w:szCs w:val="24"/>
        </w:rPr>
        <w:t>Každý dodavatel může podat pouze jednu nabídku. Účastník nesmí být současně osobou, jejímž prostřednictvím jiný účastník v Řízení prokazuje kvalifikaci.</w:t>
      </w:r>
    </w:p>
    <w:p w14:paraId="2AA1249C" w14:textId="77777777" w:rsidR="002E634D" w:rsidRPr="000E2439" w:rsidRDefault="002E634D" w:rsidP="002E634D">
      <w:pPr>
        <w:jc w:val="both"/>
        <w:rPr>
          <w:rFonts w:ascii="Arial" w:hAnsi="Arial" w:cs="Arial"/>
          <w:i/>
        </w:rPr>
      </w:pPr>
    </w:p>
    <w:p w14:paraId="0306381D" w14:textId="77777777" w:rsidR="003C068D" w:rsidRPr="005E3E0F" w:rsidRDefault="003C068D" w:rsidP="00076172">
      <w:pPr>
        <w:jc w:val="both"/>
        <w:rPr>
          <w:rFonts w:ascii="Arial" w:hAnsi="Arial" w:cs="Arial"/>
          <w:b/>
        </w:rPr>
      </w:pPr>
      <w:r w:rsidRPr="005E3E0F">
        <w:rPr>
          <w:rFonts w:ascii="Arial" w:hAnsi="Arial" w:cs="Arial"/>
          <w:b/>
          <w:u w:val="single"/>
        </w:rPr>
        <w:t>Cenovou nabídk</w:t>
      </w:r>
      <w:r w:rsidR="00076172" w:rsidRPr="005E3E0F">
        <w:rPr>
          <w:rFonts w:ascii="Arial" w:hAnsi="Arial" w:cs="Arial"/>
          <w:b/>
          <w:u w:val="single"/>
        </w:rPr>
        <w:t>u z</w:t>
      </w:r>
      <w:r w:rsidRPr="005E3E0F">
        <w:rPr>
          <w:rFonts w:ascii="Arial" w:hAnsi="Arial" w:cs="Arial"/>
          <w:b/>
          <w:u w:val="single"/>
        </w:rPr>
        <w:t>adavatel doporučuje seřadit do těchto oddílů</w:t>
      </w:r>
      <w:r w:rsidRPr="005E3E0F">
        <w:rPr>
          <w:rFonts w:ascii="Arial" w:hAnsi="Arial" w:cs="Arial"/>
          <w:b/>
        </w:rPr>
        <w:t>:</w:t>
      </w:r>
    </w:p>
    <w:p w14:paraId="20A34FEF" w14:textId="77777777" w:rsidR="003C068D" w:rsidRPr="000E2439" w:rsidRDefault="003C068D" w:rsidP="003C068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E2439">
        <w:rPr>
          <w:rFonts w:ascii="Arial" w:hAnsi="Arial" w:cs="Arial"/>
        </w:rPr>
        <w:t>Krycí list nabídky (příloh</w:t>
      </w:r>
      <w:r w:rsidR="00613118">
        <w:rPr>
          <w:rFonts w:ascii="Arial" w:hAnsi="Arial" w:cs="Arial"/>
        </w:rPr>
        <w:t>a</w:t>
      </w:r>
      <w:r w:rsidR="00076172" w:rsidRPr="000E2439">
        <w:rPr>
          <w:rFonts w:ascii="Arial" w:hAnsi="Arial" w:cs="Arial"/>
        </w:rPr>
        <w:t xml:space="preserve"> č</w:t>
      </w:r>
      <w:r w:rsidR="00A56AD5" w:rsidRPr="000E2439">
        <w:rPr>
          <w:rFonts w:ascii="Arial" w:hAnsi="Arial" w:cs="Arial"/>
        </w:rPr>
        <w:t xml:space="preserve">. </w:t>
      </w:r>
      <w:r w:rsidR="004E740A">
        <w:rPr>
          <w:rFonts w:ascii="Arial" w:hAnsi="Arial" w:cs="Arial"/>
        </w:rPr>
        <w:t>2</w:t>
      </w:r>
      <w:r w:rsidR="00613118">
        <w:rPr>
          <w:rFonts w:ascii="Arial" w:hAnsi="Arial" w:cs="Arial"/>
        </w:rPr>
        <w:t xml:space="preserve"> výzvy</w:t>
      </w:r>
      <w:r w:rsidRPr="000E2439">
        <w:rPr>
          <w:rFonts w:ascii="Arial" w:hAnsi="Arial" w:cs="Arial"/>
        </w:rPr>
        <w:t>)</w:t>
      </w:r>
    </w:p>
    <w:p w14:paraId="343E3B6D" w14:textId="77777777" w:rsidR="003C068D" w:rsidRPr="000E2439" w:rsidRDefault="003C068D" w:rsidP="003C068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E2439">
        <w:rPr>
          <w:rFonts w:ascii="Arial" w:hAnsi="Arial" w:cs="Arial"/>
        </w:rPr>
        <w:t>Obsah nabídky</w:t>
      </w:r>
    </w:p>
    <w:p w14:paraId="527A8689" w14:textId="77777777" w:rsidR="003C068D" w:rsidRPr="000E2439" w:rsidRDefault="00076172" w:rsidP="003C068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E2439">
        <w:rPr>
          <w:rFonts w:ascii="Arial" w:hAnsi="Arial" w:cs="Arial"/>
        </w:rPr>
        <w:t xml:space="preserve">Doklady prokazující splnění kvalifikace </w:t>
      </w:r>
    </w:p>
    <w:p w14:paraId="4188099D" w14:textId="77777777" w:rsidR="00076172" w:rsidRPr="000E2439" w:rsidRDefault="00076172" w:rsidP="003C068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E2439">
        <w:rPr>
          <w:rFonts w:ascii="Arial" w:hAnsi="Arial" w:cs="Arial"/>
        </w:rPr>
        <w:lastRenderedPageBreak/>
        <w:t>V případě společné účasti dodavatelů doložení, jaké bude rozdělení odpovědnosti za plnění veřejné zakázky a předložení smlouvy dle</w:t>
      </w:r>
      <w:r w:rsidR="00A56AD5" w:rsidRPr="000E2439">
        <w:rPr>
          <w:rFonts w:ascii="Arial" w:hAnsi="Arial" w:cs="Arial"/>
        </w:rPr>
        <w:t xml:space="preserve"> čl. 7 </w:t>
      </w:r>
      <w:r w:rsidRPr="000E2439">
        <w:rPr>
          <w:rFonts w:ascii="Arial" w:hAnsi="Arial" w:cs="Arial"/>
        </w:rPr>
        <w:t xml:space="preserve">této výzvy </w:t>
      </w:r>
    </w:p>
    <w:p w14:paraId="1AE5AFB1" w14:textId="77777777" w:rsidR="003C068D" w:rsidRPr="005E3E0F" w:rsidRDefault="003C068D" w:rsidP="003C068D">
      <w:pPr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5E3E0F">
        <w:rPr>
          <w:rFonts w:ascii="Arial" w:hAnsi="Arial" w:cs="Arial"/>
          <w:b/>
          <w:u w:val="single"/>
        </w:rPr>
        <w:t>Cenová nabídka včetně předloženého návrhu smlouvy</w:t>
      </w:r>
      <w:r w:rsidR="00130948">
        <w:rPr>
          <w:rFonts w:ascii="Arial" w:hAnsi="Arial" w:cs="Arial"/>
          <w:b/>
          <w:u w:val="single"/>
        </w:rPr>
        <w:t xml:space="preserve"> </w:t>
      </w:r>
      <w:r w:rsidR="00130948" w:rsidRPr="00130948">
        <w:rPr>
          <w:rFonts w:ascii="Arial" w:hAnsi="Arial" w:cs="Arial"/>
          <w:u w:val="single"/>
        </w:rPr>
        <w:t>(Příloha č. 4)</w:t>
      </w:r>
      <w:r w:rsidRPr="005E3E0F">
        <w:rPr>
          <w:rFonts w:ascii="Arial" w:hAnsi="Arial" w:cs="Arial"/>
          <w:b/>
          <w:u w:val="single"/>
        </w:rPr>
        <w:t xml:space="preserve"> podepsaného oprávněným zástupcem dodavatele</w:t>
      </w:r>
    </w:p>
    <w:p w14:paraId="0FC2596E" w14:textId="77777777" w:rsidR="003C068D" w:rsidRPr="000E2439" w:rsidRDefault="003C068D" w:rsidP="003C068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E2439">
        <w:rPr>
          <w:rFonts w:ascii="Arial" w:hAnsi="Arial" w:cs="Arial"/>
        </w:rPr>
        <w:t>Prohlášení a záruk</w:t>
      </w:r>
      <w:r w:rsidR="00910442">
        <w:rPr>
          <w:rFonts w:ascii="Arial" w:hAnsi="Arial" w:cs="Arial"/>
        </w:rPr>
        <w:t>a</w:t>
      </w:r>
      <w:r w:rsidRPr="000E2439">
        <w:rPr>
          <w:rFonts w:ascii="Arial" w:hAnsi="Arial" w:cs="Arial"/>
        </w:rPr>
        <w:t xml:space="preserve"> integrity (příloh</w:t>
      </w:r>
      <w:r w:rsidR="00613118">
        <w:rPr>
          <w:rFonts w:ascii="Arial" w:hAnsi="Arial" w:cs="Arial"/>
        </w:rPr>
        <w:t>a</w:t>
      </w:r>
      <w:r w:rsidR="00076172" w:rsidRPr="000E2439">
        <w:rPr>
          <w:rFonts w:ascii="Arial" w:hAnsi="Arial" w:cs="Arial"/>
        </w:rPr>
        <w:t xml:space="preserve"> č</w:t>
      </w:r>
      <w:r w:rsidR="00A56AD5" w:rsidRPr="000E2439">
        <w:rPr>
          <w:rFonts w:ascii="Arial" w:hAnsi="Arial" w:cs="Arial"/>
        </w:rPr>
        <w:t xml:space="preserve">. </w:t>
      </w:r>
      <w:r w:rsidR="004E740A">
        <w:rPr>
          <w:rFonts w:ascii="Arial" w:hAnsi="Arial" w:cs="Arial"/>
        </w:rPr>
        <w:t>1</w:t>
      </w:r>
      <w:r w:rsidR="00A56AD5" w:rsidRPr="000E2439">
        <w:rPr>
          <w:rFonts w:ascii="Arial" w:hAnsi="Arial" w:cs="Arial"/>
        </w:rPr>
        <w:t xml:space="preserve"> </w:t>
      </w:r>
      <w:r w:rsidRPr="000E2439">
        <w:rPr>
          <w:rFonts w:ascii="Arial" w:hAnsi="Arial" w:cs="Arial"/>
        </w:rPr>
        <w:t>výzvy)</w:t>
      </w:r>
    </w:p>
    <w:p w14:paraId="2DED838A" w14:textId="77777777" w:rsidR="003C068D" w:rsidRPr="000E2439" w:rsidRDefault="003C068D" w:rsidP="003C068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E2439">
        <w:rPr>
          <w:rFonts w:ascii="Arial" w:hAnsi="Arial" w:cs="Arial"/>
        </w:rPr>
        <w:t xml:space="preserve">Případné </w:t>
      </w:r>
      <w:r w:rsidR="00076172" w:rsidRPr="000E2439">
        <w:rPr>
          <w:rFonts w:ascii="Arial" w:hAnsi="Arial" w:cs="Arial"/>
        </w:rPr>
        <w:t>další přílohy a dokumenty, které dle dodavatele mají tvořit obsah nabídky</w:t>
      </w:r>
      <w:r w:rsidRPr="000E2439">
        <w:rPr>
          <w:rFonts w:ascii="Arial" w:hAnsi="Arial" w:cs="Arial"/>
        </w:rPr>
        <w:t>.</w:t>
      </w:r>
    </w:p>
    <w:p w14:paraId="0BDC0FEA" w14:textId="77777777" w:rsidR="002E634D" w:rsidRPr="000E2439" w:rsidRDefault="002E634D" w:rsidP="002E634D">
      <w:pPr>
        <w:jc w:val="both"/>
        <w:rPr>
          <w:rFonts w:ascii="Arial" w:hAnsi="Arial" w:cs="Arial"/>
        </w:rPr>
      </w:pPr>
    </w:p>
    <w:p w14:paraId="145B4220" w14:textId="77777777" w:rsidR="002E634D" w:rsidRPr="000E2439" w:rsidRDefault="002E634D" w:rsidP="002E634D">
      <w:pPr>
        <w:jc w:val="both"/>
        <w:rPr>
          <w:rFonts w:ascii="Arial" w:hAnsi="Arial" w:cs="Arial"/>
          <w:b/>
          <w:u w:val="single"/>
        </w:rPr>
      </w:pPr>
      <w:r w:rsidRPr="000E2439">
        <w:rPr>
          <w:rFonts w:ascii="Arial" w:hAnsi="Arial" w:cs="Arial"/>
          <w:b/>
          <w:u w:val="single"/>
        </w:rPr>
        <w:t>11)     Způsob hodnocení nabídek</w:t>
      </w:r>
    </w:p>
    <w:p w14:paraId="0C048F5C" w14:textId="77777777" w:rsidR="002E634D" w:rsidRPr="000E2439" w:rsidRDefault="002E634D" w:rsidP="002E634D">
      <w:pPr>
        <w:jc w:val="both"/>
        <w:rPr>
          <w:rFonts w:ascii="Arial" w:hAnsi="Arial" w:cs="Arial"/>
        </w:rPr>
      </w:pPr>
    </w:p>
    <w:p w14:paraId="25FC65B6" w14:textId="77777777" w:rsidR="002E634D" w:rsidRPr="000E2439" w:rsidRDefault="003C068D" w:rsidP="002E634D">
      <w:pPr>
        <w:jc w:val="both"/>
        <w:rPr>
          <w:rFonts w:ascii="Arial" w:hAnsi="Arial" w:cs="Arial"/>
        </w:rPr>
      </w:pPr>
      <w:r w:rsidRPr="000E2439">
        <w:rPr>
          <w:rFonts w:ascii="Arial" w:hAnsi="Arial" w:cs="Arial"/>
        </w:rPr>
        <w:t>Zadavatel stanovil jako</w:t>
      </w:r>
      <w:r w:rsidR="002E634D" w:rsidRPr="000E2439">
        <w:rPr>
          <w:rFonts w:ascii="Arial" w:hAnsi="Arial" w:cs="Arial"/>
        </w:rPr>
        <w:t xml:space="preserve"> krit</w:t>
      </w:r>
      <w:r w:rsidRPr="000E2439">
        <w:rPr>
          <w:rFonts w:ascii="Arial" w:hAnsi="Arial" w:cs="Arial"/>
        </w:rPr>
        <w:t>érium hodnocení</w:t>
      </w:r>
      <w:r w:rsidR="002E634D" w:rsidRPr="000E2439">
        <w:rPr>
          <w:rFonts w:ascii="Arial" w:hAnsi="Arial" w:cs="Arial"/>
        </w:rPr>
        <w:t xml:space="preserve"> nejnižší nabídkovou cenu</w:t>
      </w:r>
      <w:r w:rsidRPr="000E2439">
        <w:rPr>
          <w:rFonts w:ascii="Arial" w:hAnsi="Arial" w:cs="Arial"/>
        </w:rPr>
        <w:t xml:space="preserve"> v Kč</w:t>
      </w:r>
      <w:r w:rsidR="002E634D" w:rsidRPr="000E2439">
        <w:rPr>
          <w:rFonts w:ascii="Arial" w:hAnsi="Arial" w:cs="Arial"/>
        </w:rPr>
        <w:t xml:space="preserve"> bez DPH.</w:t>
      </w:r>
    </w:p>
    <w:p w14:paraId="5ED6ADD0" w14:textId="77777777" w:rsidR="003C068D" w:rsidRPr="000E2439" w:rsidRDefault="003C068D" w:rsidP="002E634D">
      <w:pPr>
        <w:jc w:val="both"/>
        <w:rPr>
          <w:rFonts w:ascii="Arial" w:hAnsi="Arial" w:cs="Arial"/>
        </w:rPr>
      </w:pPr>
    </w:p>
    <w:p w14:paraId="6CD6F554" w14:textId="77777777" w:rsidR="003C068D" w:rsidRPr="000E2439" w:rsidRDefault="003C068D" w:rsidP="003C068D">
      <w:pPr>
        <w:jc w:val="both"/>
        <w:rPr>
          <w:rFonts w:ascii="Arial" w:hAnsi="Arial" w:cs="Arial"/>
        </w:rPr>
      </w:pPr>
      <w:r w:rsidRPr="000E2439">
        <w:rPr>
          <w:rFonts w:ascii="Arial" w:hAnsi="Arial" w:cs="Arial"/>
        </w:rPr>
        <w:t xml:space="preserve">Hodnotící komise stanoví pořadí nabídek podle výše nabídkové ceny v Kč bez DPH od nejnižší (1. v pořadí) po nejvyšší. </w:t>
      </w:r>
    </w:p>
    <w:p w14:paraId="0EC9CBD4" w14:textId="77777777" w:rsidR="0043678B" w:rsidRPr="000E2439" w:rsidRDefault="0043678B" w:rsidP="002E634D">
      <w:pPr>
        <w:jc w:val="both"/>
        <w:rPr>
          <w:rFonts w:ascii="Arial" w:hAnsi="Arial" w:cs="Arial"/>
        </w:rPr>
      </w:pPr>
    </w:p>
    <w:p w14:paraId="2EBEC94A" w14:textId="77777777" w:rsidR="002E634D" w:rsidRPr="000E2439" w:rsidRDefault="002E634D" w:rsidP="002E634D">
      <w:pPr>
        <w:ind w:left="360" w:hanging="360"/>
        <w:jc w:val="both"/>
        <w:rPr>
          <w:rFonts w:ascii="Arial" w:hAnsi="Arial" w:cs="Arial"/>
          <w:b/>
          <w:bCs/>
          <w:iCs/>
          <w:u w:val="single"/>
        </w:rPr>
      </w:pPr>
      <w:r w:rsidRPr="000E2439">
        <w:rPr>
          <w:rFonts w:ascii="Arial" w:hAnsi="Arial" w:cs="Arial"/>
          <w:b/>
          <w:bCs/>
          <w:iCs/>
          <w:u w:val="single"/>
        </w:rPr>
        <w:t>12)    Požadavky na kvalifikaci</w:t>
      </w:r>
    </w:p>
    <w:p w14:paraId="683CE9A8" w14:textId="77777777" w:rsidR="00DC64F5" w:rsidRPr="000E2439" w:rsidRDefault="00DC64F5" w:rsidP="002E634D">
      <w:pPr>
        <w:ind w:left="360" w:hanging="360"/>
        <w:jc w:val="both"/>
        <w:rPr>
          <w:rFonts w:ascii="Arial" w:hAnsi="Arial" w:cs="Arial"/>
          <w:b/>
          <w:bCs/>
          <w:iCs/>
          <w:u w:val="single"/>
        </w:rPr>
      </w:pPr>
    </w:p>
    <w:p w14:paraId="03DCC0B4" w14:textId="77777777" w:rsidR="00890D20" w:rsidRPr="000E2439" w:rsidRDefault="00890D20" w:rsidP="00890D20">
      <w:pPr>
        <w:pStyle w:val="OdstavecSmlouvy"/>
        <w:keepLines w:val="0"/>
        <w:numPr>
          <w:ilvl w:val="0"/>
          <w:numId w:val="0"/>
        </w:numPr>
        <w:tabs>
          <w:tab w:val="clear" w:pos="426"/>
          <w:tab w:val="clear" w:pos="1701"/>
          <w:tab w:val="left" w:pos="851"/>
        </w:tabs>
        <w:spacing w:line="276" w:lineRule="auto"/>
        <w:rPr>
          <w:rFonts w:ascii="Arial" w:hAnsi="Arial" w:cs="Arial"/>
          <w:szCs w:val="24"/>
        </w:rPr>
      </w:pPr>
      <w:r w:rsidRPr="000E2439">
        <w:rPr>
          <w:rFonts w:ascii="Arial" w:hAnsi="Arial" w:cs="Arial"/>
          <w:szCs w:val="24"/>
        </w:rPr>
        <w:t>Kvalifikovaným pro plnění veřejné zakázky malého rozsahu je dodavatel, který:</w:t>
      </w:r>
    </w:p>
    <w:p w14:paraId="46D977BB" w14:textId="77777777" w:rsidR="00890D20" w:rsidRPr="000E2439" w:rsidRDefault="00890D20" w:rsidP="00890D20">
      <w:pPr>
        <w:pStyle w:val="OdstavecSmlouvy"/>
        <w:keepLines w:val="0"/>
        <w:numPr>
          <w:ilvl w:val="0"/>
          <w:numId w:val="9"/>
        </w:numPr>
        <w:tabs>
          <w:tab w:val="clear" w:pos="426"/>
          <w:tab w:val="clear" w:pos="1701"/>
        </w:tabs>
        <w:spacing w:line="276" w:lineRule="auto"/>
        <w:ind w:left="952" w:hanging="357"/>
        <w:rPr>
          <w:rFonts w:ascii="Arial" w:hAnsi="Arial" w:cs="Arial"/>
          <w:szCs w:val="24"/>
        </w:rPr>
      </w:pPr>
      <w:r w:rsidRPr="000E2439">
        <w:rPr>
          <w:rFonts w:ascii="Arial" w:hAnsi="Arial" w:cs="Arial"/>
          <w:szCs w:val="24"/>
        </w:rPr>
        <w:t xml:space="preserve">splní </w:t>
      </w:r>
      <w:hyperlink w:anchor="_Základní_kvalifikační_předpoklady" w:history="1">
        <w:r w:rsidRPr="00910442">
          <w:rPr>
            <w:rStyle w:val="Hypertextovodkaz"/>
            <w:rFonts w:ascii="Arial" w:hAnsi="Arial" w:cs="Arial"/>
            <w:color w:val="auto"/>
            <w:szCs w:val="24"/>
          </w:rPr>
          <w:t>základní způsobilost</w:t>
        </w:r>
      </w:hyperlink>
      <w:r w:rsidRPr="000E2439">
        <w:rPr>
          <w:rFonts w:ascii="Arial" w:hAnsi="Arial" w:cs="Arial"/>
          <w:szCs w:val="24"/>
        </w:rPr>
        <w:t>,</w:t>
      </w:r>
    </w:p>
    <w:p w14:paraId="1FD31F92" w14:textId="77777777" w:rsidR="00890D20" w:rsidRPr="000E2439" w:rsidRDefault="00890D20" w:rsidP="00890D20">
      <w:pPr>
        <w:pStyle w:val="OdstavecSmlouvy"/>
        <w:keepLines w:val="0"/>
        <w:numPr>
          <w:ilvl w:val="0"/>
          <w:numId w:val="9"/>
        </w:numPr>
        <w:tabs>
          <w:tab w:val="clear" w:pos="426"/>
          <w:tab w:val="clear" w:pos="1701"/>
        </w:tabs>
        <w:spacing w:line="276" w:lineRule="auto"/>
        <w:ind w:left="952" w:hanging="357"/>
        <w:rPr>
          <w:rFonts w:ascii="Arial" w:hAnsi="Arial" w:cs="Arial"/>
          <w:szCs w:val="24"/>
        </w:rPr>
      </w:pPr>
      <w:r w:rsidRPr="000E2439">
        <w:rPr>
          <w:rFonts w:ascii="Arial" w:hAnsi="Arial" w:cs="Arial"/>
          <w:szCs w:val="24"/>
        </w:rPr>
        <w:t xml:space="preserve">splní </w:t>
      </w:r>
      <w:hyperlink w:anchor="profesní_způsobilost" w:history="1">
        <w:r w:rsidRPr="00910442">
          <w:rPr>
            <w:rStyle w:val="Hypertextovodkaz"/>
            <w:rFonts w:ascii="Arial" w:hAnsi="Arial" w:cs="Arial"/>
            <w:color w:val="auto"/>
            <w:szCs w:val="24"/>
          </w:rPr>
          <w:t>profesní způsobilost</w:t>
        </w:r>
      </w:hyperlink>
      <w:r w:rsidRPr="00910442">
        <w:rPr>
          <w:rFonts w:ascii="Arial" w:hAnsi="Arial" w:cs="Arial"/>
          <w:szCs w:val="24"/>
        </w:rPr>
        <w:t>.</w:t>
      </w:r>
    </w:p>
    <w:p w14:paraId="016EE754" w14:textId="77777777" w:rsidR="00890D20" w:rsidRPr="00EC7EB9" w:rsidRDefault="00890D20" w:rsidP="00890D20">
      <w:pPr>
        <w:pStyle w:val="Nadpis2"/>
        <w:keepNext w:val="0"/>
        <w:numPr>
          <w:ilvl w:val="0"/>
          <w:numId w:val="0"/>
        </w:numPr>
        <w:overflowPunct/>
        <w:autoSpaceDE/>
        <w:autoSpaceDN/>
        <w:adjustRightInd/>
        <w:spacing w:before="0" w:after="120" w:line="276" w:lineRule="auto"/>
        <w:textAlignment w:val="auto"/>
        <w:rPr>
          <w:b w:val="0"/>
          <w:i w:val="0"/>
          <w:sz w:val="24"/>
          <w:szCs w:val="24"/>
        </w:rPr>
      </w:pPr>
      <w:bookmarkStart w:id="3" w:name="_Základní_kvalifikační_předpoklady"/>
      <w:bookmarkEnd w:id="3"/>
      <w:r w:rsidRPr="00EC7EB9">
        <w:rPr>
          <w:i w:val="0"/>
          <w:sz w:val="24"/>
          <w:szCs w:val="24"/>
        </w:rPr>
        <w:t>Základní způsobilost</w:t>
      </w:r>
      <w:r w:rsidR="00EC7EB9" w:rsidRPr="00EC7EB9">
        <w:rPr>
          <w:i w:val="0"/>
          <w:sz w:val="24"/>
          <w:szCs w:val="24"/>
        </w:rPr>
        <w:t xml:space="preserve"> </w:t>
      </w:r>
    </w:p>
    <w:p w14:paraId="16AD3957" w14:textId="77777777" w:rsidR="00EC7EB9" w:rsidRDefault="00EC7EB9" w:rsidP="00EC7EB9">
      <w:pPr>
        <w:pStyle w:val="Zkladntextodsazen"/>
        <w:ind w:left="0"/>
        <w:rPr>
          <w:i w:val="0"/>
        </w:rPr>
      </w:pPr>
      <w:r>
        <w:rPr>
          <w:b/>
          <w:i w:val="0"/>
        </w:rPr>
        <w:t xml:space="preserve">Způsob prokázání splnění požadavku dodavatelem: </w:t>
      </w:r>
      <w:r>
        <w:rPr>
          <w:i w:val="0"/>
        </w:rPr>
        <w:t xml:space="preserve">splnění základních způsobilosti prokazuje dodavatel předložením čestného prohlášení dodavatele. Čestné prohlášení musí být podepsáno osobou oprávněnou jednat jménem či za dodavatele, je-li doklad podepsán zmocněncem, doloží dodavatel originál nebo úředně ověřenou kopii plné moci, která byla zmocněnci pro tento případ udělena. </w:t>
      </w:r>
    </w:p>
    <w:p w14:paraId="0E7D7E73" w14:textId="77777777" w:rsidR="00EC7EB9" w:rsidRPr="00EC7EB9" w:rsidRDefault="00EC7EB9" w:rsidP="00EC7EB9"/>
    <w:p w14:paraId="7F68B776" w14:textId="77777777" w:rsidR="00EC7EB9" w:rsidRDefault="00EC7EB9" w:rsidP="00EC7EB9">
      <w:pPr>
        <w:pStyle w:val="Zkladntextodsazen"/>
        <w:ind w:left="0"/>
        <w:rPr>
          <w:b/>
          <w:i w:val="0"/>
        </w:rPr>
      </w:pPr>
      <w:r>
        <w:rPr>
          <w:b/>
          <w:i w:val="0"/>
        </w:rPr>
        <w:t xml:space="preserve">Profesní způsobilost </w:t>
      </w:r>
    </w:p>
    <w:p w14:paraId="6F531C78" w14:textId="77777777" w:rsidR="00EC7EB9" w:rsidRPr="00AB318F" w:rsidRDefault="00EC7EB9" w:rsidP="00EC7EB9">
      <w:pPr>
        <w:keepLines/>
        <w:autoSpaceDE w:val="0"/>
        <w:autoSpaceDN w:val="0"/>
        <w:adjustRightInd w:val="0"/>
        <w:spacing w:before="20" w:after="20"/>
        <w:jc w:val="both"/>
        <w:rPr>
          <w:rFonts w:ascii="Arial" w:hAnsi="Arial" w:cs="Arial"/>
        </w:rPr>
      </w:pPr>
      <w:r w:rsidRPr="00AB318F">
        <w:rPr>
          <w:rFonts w:ascii="Arial" w:hAnsi="Arial" w:cs="Arial"/>
          <w:b/>
        </w:rPr>
        <w:t>Způsob prokázání splnění požadavku dodavatelem:</w:t>
      </w:r>
      <w:r>
        <w:rPr>
          <w:b/>
          <w:i/>
        </w:rPr>
        <w:t xml:space="preserve"> </w:t>
      </w:r>
      <w:r w:rsidRPr="00AB318F">
        <w:rPr>
          <w:rFonts w:ascii="Arial" w:hAnsi="Arial" w:cs="Arial"/>
        </w:rPr>
        <w:t xml:space="preserve">Splnění profesních </w:t>
      </w:r>
      <w:r>
        <w:rPr>
          <w:rFonts w:ascii="Arial" w:hAnsi="Arial" w:cs="Arial"/>
        </w:rPr>
        <w:t>kvalifikace</w:t>
      </w:r>
      <w:r w:rsidRPr="00AB318F">
        <w:rPr>
          <w:rFonts w:ascii="Arial" w:hAnsi="Arial" w:cs="Arial"/>
        </w:rPr>
        <w:t xml:space="preserve"> prokazuje dodavatel předložením následujících dokladů</w:t>
      </w:r>
    </w:p>
    <w:p w14:paraId="62780DB8" w14:textId="77777777" w:rsidR="00EC7EB9" w:rsidRPr="00AB318F" w:rsidRDefault="00EC7EB9" w:rsidP="00EC7EB9">
      <w:pPr>
        <w:keepLines/>
        <w:numPr>
          <w:ilvl w:val="0"/>
          <w:numId w:val="4"/>
        </w:numPr>
        <w:tabs>
          <w:tab w:val="clear" w:pos="1068"/>
          <w:tab w:val="num" w:pos="623"/>
        </w:tabs>
        <w:autoSpaceDE w:val="0"/>
        <w:autoSpaceDN w:val="0"/>
        <w:adjustRightInd w:val="0"/>
        <w:spacing w:before="20" w:after="20"/>
        <w:ind w:left="623" w:hanging="425"/>
        <w:jc w:val="both"/>
        <w:rPr>
          <w:rFonts w:ascii="Arial" w:hAnsi="Arial" w:cs="Arial"/>
        </w:rPr>
      </w:pPr>
      <w:r w:rsidRPr="00AB318F">
        <w:rPr>
          <w:rFonts w:ascii="Arial" w:hAnsi="Arial" w:cs="Arial"/>
        </w:rPr>
        <w:t>doklad o oprávnění k podnikání podle zvláštních právních předpisů v rozsahu odpovídajícím předmětu veřejné zakázky, zejména doklad prokazující příslušné živnostenské oprávnění (živnostenský list či výpis z živnostenského rejstříku);</w:t>
      </w:r>
    </w:p>
    <w:p w14:paraId="32B33BDD" w14:textId="77777777" w:rsidR="00EC7EB9" w:rsidRDefault="00EC7EB9" w:rsidP="00EC7EB9">
      <w:pPr>
        <w:keepLines/>
        <w:numPr>
          <w:ilvl w:val="0"/>
          <w:numId w:val="4"/>
        </w:numPr>
        <w:tabs>
          <w:tab w:val="clear" w:pos="1068"/>
          <w:tab w:val="num" w:pos="623"/>
        </w:tabs>
        <w:autoSpaceDE w:val="0"/>
        <w:autoSpaceDN w:val="0"/>
        <w:adjustRightInd w:val="0"/>
        <w:spacing w:before="20" w:after="20"/>
        <w:ind w:left="623" w:hanging="425"/>
        <w:jc w:val="both"/>
        <w:rPr>
          <w:rFonts w:ascii="Arial" w:hAnsi="Arial" w:cs="Arial"/>
        </w:rPr>
      </w:pPr>
      <w:r w:rsidRPr="00AB318F">
        <w:rPr>
          <w:rFonts w:ascii="Arial" w:hAnsi="Arial" w:cs="Arial"/>
        </w:rPr>
        <w:t xml:space="preserve">výpis z obchodního rejstříku (je-li </w:t>
      </w:r>
      <w:r>
        <w:rPr>
          <w:rFonts w:ascii="Arial" w:hAnsi="Arial" w:cs="Arial"/>
        </w:rPr>
        <w:t>dodavatel</w:t>
      </w:r>
      <w:r w:rsidRPr="00AB318F">
        <w:rPr>
          <w:rFonts w:ascii="Arial" w:hAnsi="Arial" w:cs="Arial"/>
        </w:rPr>
        <w:t xml:space="preserve"> do tohoto rejstříku zapsán) či jiné obdobné evidence, pokud je v ní zapsán</w:t>
      </w:r>
      <w:r>
        <w:rPr>
          <w:rFonts w:ascii="Arial" w:hAnsi="Arial" w:cs="Arial"/>
        </w:rPr>
        <w:t xml:space="preserve">. </w:t>
      </w:r>
    </w:p>
    <w:p w14:paraId="210C55F8" w14:textId="77777777" w:rsidR="00EC7EB9" w:rsidRDefault="00EC7EB9" w:rsidP="00EC7EB9">
      <w:pPr>
        <w:keepLines/>
        <w:autoSpaceDE w:val="0"/>
        <w:autoSpaceDN w:val="0"/>
        <w:adjustRightInd w:val="0"/>
        <w:spacing w:before="20" w:after="20"/>
        <w:ind w:left="623"/>
        <w:jc w:val="both"/>
        <w:rPr>
          <w:rFonts w:ascii="Arial" w:hAnsi="Arial" w:cs="Arial"/>
        </w:rPr>
      </w:pPr>
    </w:p>
    <w:p w14:paraId="714AC5E9" w14:textId="77777777" w:rsidR="00D87319" w:rsidRPr="00AB318F" w:rsidRDefault="00D87319" w:rsidP="00D87319">
      <w:pPr>
        <w:pStyle w:val="Zkladntextodsazen"/>
        <w:ind w:left="0"/>
        <w:rPr>
          <w:i w:val="0"/>
          <w:szCs w:val="24"/>
        </w:rPr>
      </w:pPr>
      <w:r>
        <w:rPr>
          <w:i w:val="0"/>
          <w:szCs w:val="24"/>
        </w:rPr>
        <w:t xml:space="preserve">Doklady musí prokazovat splnění požadovaného kritéria způsobilosti nejpozději v době 3 měsíců přede dnem zahájení zadávacího řízení a </w:t>
      </w:r>
      <w:r w:rsidRPr="00AB318F">
        <w:rPr>
          <w:i w:val="0"/>
          <w:szCs w:val="24"/>
        </w:rPr>
        <w:t xml:space="preserve">lze </w:t>
      </w:r>
      <w:r>
        <w:rPr>
          <w:i w:val="0"/>
          <w:szCs w:val="24"/>
        </w:rPr>
        <w:t xml:space="preserve">je </w:t>
      </w:r>
      <w:r w:rsidRPr="00AB318F">
        <w:rPr>
          <w:i w:val="0"/>
          <w:szCs w:val="24"/>
        </w:rPr>
        <w:t>předložit v prosté kopii.</w:t>
      </w:r>
    </w:p>
    <w:p w14:paraId="5C976C09" w14:textId="77777777" w:rsidR="00890D20" w:rsidRPr="000E2439" w:rsidRDefault="00EC7EB9" w:rsidP="00890D20">
      <w:pPr>
        <w:pStyle w:val="Styl3"/>
        <w:numPr>
          <w:ilvl w:val="0"/>
          <w:numId w:val="0"/>
        </w:numPr>
        <w:spacing w:before="200" w:after="120" w:line="276" w:lineRule="auto"/>
        <w:ind w:left="28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K</w:t>
      </w:r>
      <w:r w:rsidR="0001281E" w:rsidRPr="000E2439">
        <w:rPr>
          <w:rFonts w:ascii="Arial" w:hAnsi="Arial" w:cs="Arial"/>
          <w:b w:val="0"/>
        </w:rPr>
        <w:t xml:space="preserve"> prokázání splnění </w:t>
      </w:r>
      <w:r w:rsidR="00890D20" w:rsidRPr="000E2439">
        <w:rPr>
          <w:rFonts w:ascii="Arial" w:hAnsi="Arial" w:cs="Arial"/>
          <w:b w:val="0"/>
        </w:rPr>
        <w:t>základní způsobilosti je dodavatel oprávněn využít formulář, který je přílohou č. </w:t>
      </w:r>
      <w:r w:rsidR="004E740A">
        <w:rPr>
          <w:rFonts w:ascii="Arial" w:hAnsi="Arial" w:cs="Arial"/>
          <w:b w:val="0"/>
        </w:rPr>
        <w:t>3</w:t>
      </w:r>
      <w:r w:rsidR="00A56AD5" w:rsidRPr="000E2439">
        <w:rPr>
          <w:rFonts w:ascii="Arial" w:hAnsi="Arial" w:cs="Arial"/>
          <w:b w:val="0"/>
        </w:rPr>
        <w:t xml:space="preserve"> </w:t>
      </w:r>
      <w:r w:rsidR="00890D20" w:rsidRPr="000E2439">
        <w:rPr>
          <w:rFonts w:ascii="Arial" w:hAnsi="Arial" w:cs="Arial"/>
          <w:b w:val="0"/>
        </w:rPr>
        <w:t>této výzvy k</w:t>
      </w:r>
      <w:r w:rsidR="00AD7777" w:rsidRPr="000E2439">
        <w:rPr>
          <w:rFonts w:ascii="Arial" w:hAnsi="Arial" w:cs="Arial"/>
          <w:b w:val="0"/>
        </w:rPr>
        <w:t> </w:t>
      </w:r>
      <w:r w:rsidR="00890D20" w:rsidRPr="000E2439">
        <w:rPr>
          <w:rFonts w:ascii="Arial" w:hAnsi="Arial" w:cs="Arial"/>
          <w:b w:val="0"/>
        </w:rPr>
        <w:t>podání</w:t>
      </w:r>
      <w:r w:rsidR="00AD7777" w:rsidRPr="000E2439">
        <w:rPr>
          <w:rFonts w:ascii="Arial" w:hAnsi="Arial" w:cs="Arial"/>
          <w:b w:val="0"/>
        </w:rPr>
        <w:t xml:space="preserve"> cenové</w:t>
      </w:r>
      <w:r w:rsidR="00890D20" w:rsidRPr="000E2439">
        <w:rPr>
          <w:rFonts w:ascii="Arial" w:hAnsi="Arial" w:cs="Arial"/>
          <w:b w:val="0"/>
        </w:rPr>
        <w:t xml:space="preserve"> nabídky.</w:t>
      </w:r>
    </w:p>
    <w:p w14:paraId="381880CB" w14:textId="77777777" w:rsidR="0001281E" w:rsidRPr="000E2439" w:rsidRDefault="0001281E" w:rsidP="00890D20">
      <w:pPr>
        <w:pStyle w:val="Styl3"/>
        <w:numPr>
          <w:ilvl w:val="0"/>
          <w:numId w:val="0"/>
        </w:numPr>
        <w:spacing w:before="200" w:after="120" w:line="276" w:lineRule="auto"/>
        <w:ind w:left="28"/>
        <w:rPr>
          <w:rFonts w:ascii="Arial" w:hAnsi="Arial" w:cs="Arial"/>
          <w:b w:val="0"/>
        </w:rPr>
      </w:pPr>
      <w:r w:rsidRPr="000E2439">
        <w:rPr>
          <w:rFonts w:ascii="Arial" w:hAnsi="Arial" w:cs="Arial"/>
          <w:b w:val="0"/>
        </w:rPr>
        <w:t>Čestné prohlášení bude podepsáno dodavatelem či statutárním orgánem dodavatele, anebo osobou k tomu zmocněnou; v takovém případě musí být kopie příslušného zmocnění součástí nabídky.</w:t>
      </w:r>
    </w:p>
    <w:p w14:paraId="1F11B853" w14:textId="77777777" w:rsidR="00500E5A" w:rsidRDefault="00500E5A" w:rsidP="002E634D">
      <w:pPr>
        <w:jc w:val="both"/>
        <w:rPr>
          <w:rFonts w:ascii="Arial" w:hAnsi="Arial" w:cs="Arial"/>
          <w:b/>
          <w:bCs/>
          <w:iCs/>
          <w:u w:val="single"/>
        </w:rPr>
      </w:pPr>
      <w:bookmarkStart w:id="4" w:name="_Profesní_kvalifikační_předpoklady"/>
      <w:bookmarkEnd w:id="4"/>
    </w:p>
    <w:p w14:paraId="2F4076C5" w14:textId="77777777" w:rsidR="00511467" w:rsidRPr="00740CB8" w:rsidRDefault="00511467" w:rsidP="00511467">
      <w:pPr>
        <w:jc w:val="both"/>
        <w:rPr>
          <w:rFonts w:ascii="Arial" w:hAnsi="Arial" w:cs="Arial"/>
          <w:b/>
          <w:bCs/>
          <w:iCs/>
          <w:u w:val="single"/>
        </w:rPr>
      </w:pPr>
      <w:r w:rsidRPr="00740CB8">
        <w:rPr>
          <w:rFonts w:ascii="Arial" w:hAnsi="Arial" w:cs="Arial"/>
          <w:b/>
          <w:bCs/>
          <w:iCs/>
          <w:u w:val="single"/>
        </w:rPr>
        <w:lastRenderedPageBreak/>
        <w:t>13)</w:t>
      </w:r>
      <w:r>
        <w:rPr>
          <w:rFonts w:ascii="Arial" w:hAnsi="Arial" w:cs="Arial"/>
          <w:b/>
          <w:bCs/>
          <w:iCs/>
          <w:u w:val="single"/>
        </w:rPr>
        <w:t xml:space="preserve"> Způsob podání</w:t>
      </w:r>
      <w:r w:rsidRPr="00740CB8">
        <w:rPr>
          <w:rFonts w:ascii="Arial" w:hAnsi="Arial" w:cs="Arial"/>
          <w:b/>
          <w:bCs/>
          <w:iCs/>
          <w:u w:val="single"/>
        </w:rPr>
        <w:t xml:space="preserve"> </w:t>
      </w:r>
      <w:r>
        <w:rPr>
          <w:rFonts w:ascii="Arial" w:hAnsi="Arial" w:cs="Arial"/>
          <w:b/>
          <w:bCs/>
          <w:iCs/>
          <w:u w:val="single"/>
        </w:rPr>
        <w:t>nabídek</w:t>
      </w:r>
    </w:p>
    <w:p w14:paraId="571928A6" w14:textId="77777777" w:rsidR="00511467" w:rsidRPr="00740CB8" w:rsidRDefault="00511467" w:rsidP="00511467">
      <w:pPr>
        <w:jc w:val="both"/>
        <w:rPr>
          <w:rFonts w:ascii="Arial" w:hAnsi="Arial" w:cs="Arial"/>
          <w:iCs/>
        </w:rPr>
      </w:pPr>
    </w:p>
    <w:p w14:paraId="7B395446" w14:textId="08A28BB7" w:rsidR="00511467" w:rsidRPr="00281157" w:rsidRDefault="00511467" w:rsidP="00511467">
      <w:pPr>
        <w:pStyle w:val="Nadpis2"/>
        <w:keepNext w:val="0"/>
        <w:widowControl w:val="0"/>
        <w:numPr>
          <w:ilvl w:val="0"/>
          <w:numId w:val="0"/>
        </w:numPr>
        <w:rPr>
          <w:i w:val="0"/>
          <w:iCs w:val="0"/>
          <w:noProof/>
          <w:sz w:val="24"/>
          <w:szCs w:val="24"/>
        </w:rPr>
      </w:pPr>
      <w:r w:rsidRPr="00281157">
        <w:rPr>
          <w:i w:val="0"/>
          <w:iCs w:val="0"/>
          <w:noProof/>
          <w:sz w:val="24"/>
          <w:szCs w:val="24"/>
        </w:rPr>
        <w:t xml:space="preserve">Nabídku je nutné podat nejpozději </w:t>
      </w:r>
      <w:r w:rsidRPr="00281157">
        <w:rPr>
          <w:i w:val="0"/>
          <w:iCs w:val="0"/>
          <w:sz w:val="24"/>
          <w:szCs w:val="24"/>
        </w:rPr>
        <w:t>7. února 2022</w:t>
      </w:r>
      <w:r w:rsidRPr="00281157">
        <w:rPr>
          <w:i w:val="0"/>
          <w:iCs w:val="0"/>
          <w:noProof/>
          <w:sz w:val="24"/>
          <w:szCs w:val="24"/>
        </w:rPr>
        <w:t xml:space="preserve"> do </w:t>
      </w:r>
      <w:r>
        <w:rPr>
          <w:i w:val="0"/>
          <w:iCs w:val="0"/>
          <w:sz w:val="24"/>
          <w:szCs w:val="24"/>
        </w:rPr>
        <w:t>9</w:t>
      </w:r>
      <w:r w:rsidRPr="00281157">
        <w:rPr>
          <w:i w:val="0"/>
          <w:iCs w:val="0"/>
          <w:sz w:val="24"/>
          <w:szCs w:val="24"/>
        </w:rPr>
        <w:t>:00</w:t>
      </w:r>
      <w:r w:rsidRPr="00281157">
        <w:rPr>
          <w:i w:val="0"/>
          <w:iCs w:val="0"/>
          <w:noProof/>
          <w:sz w:val="24"/>
          <w:szCs w:val="24"/>
        </w:rPr>
        <w:t xml:space="preserve"> hodin, </w:t>
      </w:r>
      <w:r w:rsidRPr="00281157">
        <w:rPr>
          <w:rStyle w:val="Siln"/>
          <w:i w:val="0"/>
          <w:iCs w:val="0"/>
          <w:sz w:val="24"/>
          <w:szCs w:val="24"/>
        </w:rPr>
        <w:t xml:space="preserve">a to výhradně prostřednictvím elektronického nástroje </w:t>
      </w:r>
      <w:r w:rsidRPr="00281157">
        <w:rPr>
          <w:i w:val="0"/>
          <w:iCs w:val="0"/>
          <w:sz w:val="24"/>
          <w:szCs w:val="24"/>
        </w:rPr>
        <w:t>E-ZAK</w:t>
      </w:r>
      <w:r w:rsidRPr="00281157">
        <w:rPr>
          <w:rStyle w:val="Siln"/>
          <w:i w:val="0"/>
          <w:iCs w:val="0"/>
          <w:sz w:val="24"/>
          <w:szCs w:val="24"/>
        </w:rPr>
        <w:t xml:space="preserve"> na adresu Řízení: </w:t>
      </w:r>
      <w:r w:rsidRPr="00281157">
        <w:rPr>
          <w:i w:val="0"/>
          <w:iCs w:val="0"/>
          <w:noProof/>
          <w:sz w:val="24"/>
          <w:szCs w:val="24"/>
        </w:rPr>
        <w:t>https://ezak.suspk.cz/vz000008</w:t>
      </w:r>
      <w:r>
        <w:rPr>
          <w:i w:val="0"/>
          <w:iCs w:val="0"/>
          <w:noProof/>
          <w:sz w:val="24"/>
          <w:szCs w:val="24"/>
        </w:rPr>
        <w:t>4</w:t>
      </w:r>
      <w:r>
        <w:rPr>
          <w:i w:val="0"/>
          <w:iCs w:val="0"/>
          <w:noProof/>
          <w:sz w:val="24"/>
          <w:szCs w:val="24"/>
        </w:rPr>
        <w:t>8</w:t>
      </w:r>
      <w:r w:rsidRPr="00281157">
        <w:rPr>
          <w:i w:val="0"/>
          <w:iCs w:val="0"/>
          <w:noProof/>
          <w:sz w:val="24"/>
          <w:szCs w:val="24"/>
        </w:rPr>
        <w:t>.</w:t>
      </w:r>
    </w:p>
    <w:p w14:paraId="28F7A251" w14:textId="612DE98B" w:rsidR="002E634D" w:rsidRDefault="002E634D" w:rsidP="002E634D">
      <w:pPr>
        <w:jc w:val="both"/>
        <w:rPr>
          <w:rFonts w:ascii="Arial" w:hAnsi="Arial" w:cs="Arial"/>
          <w:i/>
        </w:rPr>
      </w:pPr>
    </w:p>
    <w:p w14:paraId="3F1AD76B" w14:textId="77777777" w:rsidR="002E634D" w:rsidRPr="000E2439" w:rsidRDefault="002E634D" w:rsidP="002E634D">
      <w:pPr>
        <w:jc w:val="both"/>
        <w:rPr>
          <w:rFonts w:ascii="Arial" w:hAnsi="Arial" w:cs="Arial"/>
          <w:b/>
          <w:bCs/>
          <w:iCs/>
          <w:u w:val="single"/>
        </w:rPr>
      </w:pPr>
      <w:r w:rsidRPr="000E2439">
        <w:rPr>
          <w:rFonts w:ascii="Arial" w:hAnsi="Arial" w:cs="Arial"/>
          <w:b/>
          <w:bCs/>
          <w:i/>
          <w:iCs/>
        </w:rPr>
        <w:t xml:space="preserve"> </w:t>
      </w:r>
      <w:r w:rsidRPr="000E2439">
        <w:rPr>
          <w:rFonts w:ascii="Arial" w:hAnsi="Arial" w:cs="Arial"/>
          <w:b/>
          <w:bCs/>
          <w:iCs/>
          <w:u w:val="single"/>
        </w:rPr>
        <w:t>14)   Práva zadavatele</w:t>
      </w:r>
    </w:p>
    <w:p w14:paraId="03C6E89F" w14:textId="77777777" w:rsidR="002E634D" w:rsidRPr="000E2439" w:rsidRDefault="002E634D" w:rsidP="002E634D">
      <w:pPr>
        <w:jc w:val="both"/>
        <w:rPr>
          <w:rFonts w:ascii="Arial" w:hAnsi="Arial" w:cs="Arial"/>
          <w:i/>
          <w:iCs/>
        </w:rPr>
      </w:pPr>
    </w:p>
    <w:p w14:paraId="00D6D529" w14:textId="77777777" w:rsidR="002E634D" w:rsidRPr="000E2439" w:rsidRDefault="002E634D" w:rsidP="002E634D">
      <w:pPr>
        <w:jc w:val="both"/>
        <w:rPr>
          <w:rFonts w:ascii="Arial" w:hAnsi="Arial" w:cs="Arial"/>
          <w:iCs/>
        </w:rPr>
      </w:pPr>
      <w:r w:rsidRPr="000E2439">
        <w:rPr>
          <w:rFonts w:ascii="Arial" w:hAnsi="Arial" w:cs="Arial"/>
          <w:iCs/>
        </w:rPr>
        <w:t>Správa a údržba silnic Pardubického kraje si vyhrazuje právo:</w:t>
      </w:r>
    </w:p>
    <w:p w14:paraId="4CBC3E9D" w14:textId="77777777" w:rsidR="002E634D" w:rsidRPr="000E2439" w:rsidRDefault="002E634D" w:rsidP="002E634D">
      <w:pPr>
        <w:jc w:val="both"/>
        <w:rPr>
          <w:rFonts w:ascii="Arial" w:hAnsi="Arial" w:cs="Arial"/>
          <w:iCs/>
        </w:rPr>
      </w:pPr>
    </w:p>
    <w:p w14:paraId="5C1ABB46" w14:textId="77777777" w:rsidR="002E634D" w:rsidRPr="000E2439" w:rsidRDefault="002E634D" w:rsidP="002E634D">
      <w:pPr>
        <w:numPr>
          <w:ilvl w:val="0"/>
          <w:numId w:val="2"/>
        </w:numPr>
        <w:jc w:val="both"/>
        <w:rPr>
          <w:rFonts w:ascii="Arial" w:hAnsi="Arial" w:cs="Arial"/>
          <w:iCs/>
        </w:rPr>
      </w:pPr>
      <w:r w:rsidRPr="000E2439">
        <w:rPr>
          <w:rFonts w:ascii="Arial" w:hAnsi="Arial" w:cs="Arial"/>
          <w:iCs/>
        </w:rPr>
        <w:t>neposkytnout náhradu nákladů spojených se zpracováním a podáním cenové nabídky,</w:t>
      </w:r>
    </w:p>
    <w:p w14:paraId="088F4CDE" w14:textId="77777777" w:rsidR="002E634D" w:rsidRPr="000E2439" w:rsidRDefault="002E634D" w:rsidP="002E634D">
      <w:pPr>
        <w:numPr>
          <w:ilvl w:val="0"/>
          <w:numId w:val="2"/>
        </w:numPr>
        <w:jc w:val="both"/>
        <w:rPr>
          <w:rFonts w:ascii="Arial" w:hAnsi="Arial" w:cs="Arial"/>
          <w:iCs/>
        </w:rPr>
      </w:pPr>
      <w:r w:rsidRPr="000E2439">
        <w:rPr>
          <w:rFonts w:ascii="Arial" w:hAnsi="Arial" w:cs="Arial"/>
          <w:iCs/>
        </w:rPr>
        <w:t>upravit rozsah předmětu plnění v průběhu plnění veřejné zakázky dle výše finančních prostředků, které má zadavatel k dispozici,</w:t>
      </w:r>
    </w:p>
    <w:p w14:paraId="7C848B5B" w14:textId="77777777" w:rsidR="002E634D" w:rsidRPr="000E2439" w:rsidRDefault="002E634D" w:rsidP="002E634D">
      <w:pPr>
        <w:numPr>
          <w:ilvl w:val="0"/>
          <w:numId w:val="2"/>
        </w:numPr>
        <w:jc w:val="both"/>
        <w:rPr>
          <w:rFonts w:ascii="Arial" w:hAnsi="Arial" w:cs="Arial"/>
          <w:iCs/>
        </w:rPr>
      </w:pPr>
      <w:r w:rsidRPr="000E2439">
        <w:rPr>
          <w:rFonts w:ascii="Arial" w:hAnsi="Arial" w:cs="Arial"/>
          <w:iCs/>
        </w:rPr>
        <w:t xml:space="preserve">zrušit </w:t>
      </w:r>
      <w:r w:rsidR="005E3E0F">
        <w:rPr>
          <w:rFonts w:ascii="Arial" w:hAnsi="Arial" w:cs="Arial"/>
          <w:iCs/>
        </w:rPr>
        <w:t>zadávací</w:t>
      </w:r>
      <w:r w:rsidRPr="000E2439">
        <w:rPr>
          <w:rFonts w:ascii="Arial" w:hAnsi="Arial" w:cs="Arial"/>
          <w:iCs/>
        </w:rPr>
        <w:t xml:space="preserve"> řízení do doby uzavření smlouvy bez uvedení důvodu.</w:t>
      </w:r>
    </w:p>
    <w:p w14:paraId="03E3106F" w14:textId="77777777" w:rsidR="00D87319" w:rsidRDefault="00D87319" w:rsidP="002E634D">
      <w:pPr>
        <w:rPr>
          <w:rFonts w:ascii="Arial" w:hAnsi="Arial" w:cs="Arial"/>
          <w:b/>
          <w:u w:val="single"/>
        </w:rPr>
      </w:pPr>
    </w:p>
    <w:p w14:paraId="32330E74" w14:textId="77777777" w:rsidR="006D5C7C" w:rsidRDefault="006D5C7C" w:rsidP="002E634D">
      <w:pPr>
        <w:rPr>
          <w:rFonts w:ascii="Arial" w:hAnsi="Arial" w:cs="Arial"/>
          <w:b/>
          <w:u w:val="single"/>
        </w:rPr>
      </w:pPr>
    </w:p>
    <w:p w14:paraId="38FA14DE" w14:textId="6DD8D367" w:rsidR="002E634D" w:rsidRPr="000E2439" w:rsidRDefault="002E634D" w:rsidP="002E634D">
      <w:pPr>
        <w:rPr>
          <w:rFonts w:ascii="Arial" w:hAnsi="Arial" w:cs="Arial"/>
          <w:b/>
          <w:bCs/>
          <w:iCs/>
          <w:u w:val="single"/>
        </w:rPr>
      </w:pPr>
      <w:r w:rsidRPr="000E2439">
        <w:rPr>
          <w:rFonts w:ascii="Arial" w:hAnsi="Arial" w:cs="Arial"/>
          <w:b/>
          <w:u w:val="single"/>
        </w:rPr>
        <w:t xml:space="preserve">15) </w:t>
      </w:r>
      <w:r w:rsidRPr="000E2439">
        <w:rPr>
          <w:rFonts w:ascii="Arial" w:hAnsi="Arial" w:cs="Arial"/>
          <w:b/>
          <w:bCs/>
          <w:iCs/>
          <w:u w:val="single"/>
        </w:rPr>
        <w:t xml:space="preserve">Upozornění k režimu </w:t>
      </w:r>
      <w:r w:rsidR="006E4244">
        <w:rPr>
          <w:rFonts w:ascii="Arial" w:hAnsi="Arial" w:cs="Arial"/>
          <w:b/>
          <w:bCs/>
          <w:iCs/>
          <w:u w:val="single"/>
        </w:rPr>
        <w:t>zadávacího</w:t>
      </w:r>
      <w:r w:rsidRPr="000E2439">
        <w:rPr>
          <w:rFonts w:ascii="Arial" w:hAnsi="Arial" w:cs="Arial"/>
          <w:b/>
          <w:bCs/>
          <w:iCs/>
          <w:u w:val="single"/>
        </w:rPr>
        <w:t xml:space="preserve"> řízení </w:t>
      </w:r>
    </w:p>
    <w:p w14:paraId="6CFF585F" w14:textId="77777777" w:rsidR="002E634D" w:rsidRPr="000E2439" w:rsidRDefault="002E634D" w:rsidP="002E634D">
      <w:pPr>
        <w:jc w:val="both"/>
        <w:rPr>
          <w:rFonts w:ascii="Arial" w:hAnsi="Arial" w:cs="Arial"/>
          <w:iCs/>
        </w:rPr>
      </w:pPr>
    </w:p>
    <w:p w14:paraId="1AEE188B" w14:textId="77777777" w:rsidR="006E4244" w:rsidRPr="004A0F7A" w:rsidRDefault="006E4244" w:rsidP="006E4244">
      <w:pPr>
        <w:jc w:val="both"/>
        <w:rPr>
          <w:rFonts w:ascii="Arial" w:hAnsi="Arial" w:cs="Arial"/>
        </w:rPr>
      </w:pPr>
      <w:r w:rsidRPr="004A0F7A">
        <w:rPr>
          <w:rFonts w:ascii="Arial" w:hAnsi="Arial" w:cs="Arial"/>
        </w:rPr>
        <w:t xml:space="preserve">Tato veřejná zakázka je zakázkou malého rozsahu ve smyslu § </w:t>
      </w:r>
      <w:proofErr w:type="gramStart"/>
      <w:r w:rsidRPr="004A0F7A">
        <w:rPr>
          <w:rFonts w:ascii="Arial" w:hAnsi="Arial" w:cs="Arial"/>
        </w:rPr>
        <w:t>27  zákona</w:t>
      </w:r>
      <w:proofErr w:type="gramEnd"/>
      <w:r w:rsidRPr="004A0F7A">
        <w:rPr>
          <w:rFonts w:ascii="Arial" w:hAnsi="Arial" w:cs="Arial"/>
        </w:rPr>
        <w:t xml:space="preserve"> č. 134/2016 Sb., o zadávání veřejných zakázek, v platném znění. Veřejná zakázka se řídí pouze zásadami uvedenými v § 6 zákona, další postupy tohoto </w:t>
      </w:r>
      <w:r>
        <w:rPr>
          <w:rFonts w:ascii="Arial" w:hAnsi="Arial" w:cs="Arial"/>
        </w:rPr>
        <w:t>zadávacího</w:t>
      </w:r>
      <w:r w:rsidRPr="004A0F7A">
        <w:rPr>
          <w:rFonts w:ascii="Arial" w:hAnsi="Arial" w:cs="Arial"/>
        </w:rPr>
        <w:t xml:space="preserve"> řízení nejsou stanovené zákonem.</w:t>
      </w:r>
    </w:p>
    <w:p w14:paraId="3B3052DB" w14:textId="77777777" w:rsidR="004E740A" w:rsidRDefault="004E740A" w:rsidP="002E634D">
      <w:pPr>
        <w:jc w:val="both"/>
        <w:rPr>
          <w:rFonts w:ascii="Arial" w:hAnsi="Arial" w:cs="Arial"/>
          <w:b/>
          <w:bCs/>
          <w:i/>
          <w:iCs/>
        </w:rPr>
      </w:pPr>
    </w:p>
    <w:p w14:paraId="47E7648A" w14:textId="77777777" w:rsidR="00D87319" w:rsidRDefault="00D87319" w:rsidP="002E634D">
      <w:pPr>
        <w:jc w:val="both"/>
        <w:rPr>
          <w:rFonts w:ascii="Arial" w:hAnsi="Arial" w:cs="Arial"/>
          <w:b/>
          <w:bCs/>
          <w:i/>
          <w:iCs/>
        </w:rPr>
      </w:pPr>
    </w:p>
    <w:p w14:paraId="1308D8D4" w14:textId="77777777" w:rsidR="00130948" w:rsidRDefault="00130948" w:rsidP="002E634D">
      <w:pPr>
        <w:jc w:val="both"/>
        <w:rPr>
          <w:rFonts w:ascii="Arial" w:hAnsi="Arial" w:cs="Arial"/>
          <w:b/>
          <w:bCs/>
          <w:i/>
          <w:iCs/>
        </w:rPr>
      </w:pPr>
    </w:p>
    <w:p w14:paraId="5572F68F" w14:textId="77777777" w:rsidR="00130948" w:rsidRDefault="00130948" w:rsidP="002E634D">
      <w:pPr>
        <w:jc w:val="both"/>
        <w:rPr>
          <w:rFonts w:ascii="Arial" w:hAnsi="Arial" w:cs="Arial"/>
          <w:b/>
          <w:bCs/>
          <w:i/>
          <w:iCs/>
        </w:rPr>
      </w:pPr>
    </w:p>
    <w:p w14:paraId="3669B8F9" w14:textId="77777777" w:rsidR="00130948" w:rsidRDefault="00130948" w:rsidP="002E634D">
      <w:pPr>
        <w:jc w:val="both"/>
        <w:rPr>
          <w:rFonts w:ascii="Arial" w:hAnsi="Arial" w:cs="Arial"/>
          <w:b/>
          <w:bCs/>
          <w:i/>
          <w:iCs/>
        </w:rPr>
      </w:pPr>
    </w:p>
    <w:p w14:paraId="10E9E6F3" w14:textId="77777777" w:rsidR="00D87319" w:rsidRDefault="00D87319" w:rsidP="002E634D">
      <w:pPr>
        <w:jc w:val="both"/>
        <w:rPr>
          <w:rFonts w:ascii="Arial" w:hAnsi="Arial" w:cs="Arial"/>
          <w:b/>
          <w:bCs/>
          <w:i/>
          <w:iCs/>
        </w:rPr>
      </w:pPr>
    </w:p>
    <w:p w14:paraId="784DBE7B" w14:textId="77777777" w:rsidR="00D87319" w:rsidRDefault="00D87319" w:rsidP="002E634D">
      <w:pPr>
        <w:jc w:val="both"/>
        <w:rPr>
          <w:rFonts w:ascii="Arial" w:hAnsi="Arial" w:cs="Arial"/>
          <w:b/>
          <w:bCs/>
          <w:i/>
          <w:iCs/>
        </w:rPr>
      </w:pPr>
    </w:p>
    <w:p w14:paraId="59917C74" w14:textId="77777777" w:rsidR="002E634D" w:rsidRPr="000E2439" w:rsidRDefault="002E634D" w:rsidP="002E634D">
      <w:pPr>
        <w:jc w:val="both"/>
        <w:rPr>
          <w:rFonts w:ascii="Arial" w:hAnsi="Arial" w:cs="Arial"/>
          <w:b/>
          <w:bCs/>
          <w:i/>
          <w:iCs/>
        </w:rPr>
      </w:pPr>
      <w:r w:rsidRPr="000E2439">
        <w:rPr>
          <w:rFonts w:ascii="Arial" w:hAnsi="Arial" w:cs="Arial"/>
          <w:b/>
          <w:bCs/>
          <w:i/>
          <w:iCs/>
        </w:rPr>
        <w:tab/>
      </w:r>
      <w:r w:rsidRPr="000E2439">
        <w:rPr>
          <w:rFonts w:ascii="Arial" w:hAnsi="Arial" w:cs="Arial"/>
          <w:b/>
          <w:bCs/>
          <w:i/>
          <w:iCs/>
        </w:rPr>
        <w:tab/>
      </w:r>
      <w:r w:rsidRPr="000E2439">
        <w:rPr>
          <w:rFonts w:ascii="Arial" w:hAnsi="Arial" w:cs="Arial"/>
          <w:b/>
          <w:bCs/>
          <w:i/>
          <w:iCs/>
        </w:rPr>
        <w:tab/>
      </w:r>
      <w:r w:rsidRPr="000E2439">
        <w:rPr>
          <w:rFonts w:ascii="Arial" w:hAnsi="Arial" w:cs="Arial"/>
          <w:b/>
          <w:bCs/>
          <w:i/>
          <w:iCs/>
        </w:rPr>
        <w:tab/>
      </w:r>
      <w:r w:rsidRPr="000E2439">
        <w:rPr>
          <w:rFonts w:ascii="Arial" w:hAnsi="Arial" w:cs="Arial"/>
          <w:b/>
          <w:bCs/>
          <w:i/>
          <w:iCs/>
        </w:rPr>
        <w:tab/>
      </w:r>
      <w:r w:rsidRPr="000E2439">
        <w:rPr>
          <w:rFonts w:ascii="Arial" w:hAnsi="Arial" w:cs="Arial"/>
          <w:b/>
          <w:bCs/>
          <w:i/>
          <w:iCs/>
        </w:rPr>
        <w:tab/>
        <w:t>__________________________</w:t>
      </w:r>
    </w:p>
    <w:p w14:paraId="3D604D13" w14:textId="77777777" w:rsidR="002E634D" w:rsidRPr="0078169D" w:rsidRDefault="002E634D" w:rsidP="002E634D">
      <w:pPr>
        <w:jc w:val="both"/>
        <w:rPr>
          <w:rFonts w:ascii="Arial" w:hAnsi="Arial" w:cs="Arial"/>
          <w:b/>
          <w:bCs/>
          <w:iCs/>
        </w:rPr>
      </w:pPr>
      <w:r w:rsidRPr="000E2439">
        <w:rPr>
          <w:rFonts w:ascii="Arial" w:hAnsi="Arial" w:cs="Arial"/>
          <w:b/>
          <w:bCs/>
          <w:i/>
          <w:iCs/>
        </w:rPr>
        <w:tab/>
      </w:r>
      <w:r w:rsidRPr="000E2439">
        <w:rPr>
          <w:rFonts w:ascii="Arial" w:hAnsi="Arial" w:cs="Arial"/>
          <w:b/>
          <w:bCs/>
          <w:i/>
          <w:iCs/>
        </w:rPr>
        <w:tab/>
      </w:r>
      <w:r w:rsidRPr="000E2439">
        <w:rPr>
          <w:rFonts w:ascii="Arial" w:hAnsi="Arial" w:cs="Arial"/>
          <w:b/>
          <w:bCs/>
          <w:i/>
          <w:iCs/>
        </w:rPr>
        <w:tab/>
      </w:r>
      <w:r w:rsidRPr="000E2439">
        <w:rPr>
          <w:rFonts w:ascii="Arial" w:hAnsi="Arial" w:cs="Arial"/>
          <w:b/>
          <w:bCs/>
          <w:i/>
          <w:iCs/>
        </w:rPr>
        <w:tab/>
      </w:r>
      <w:r w:rsidRPr="000E2439">
        <w:rPr>
          <w:rFonts w:ascii="Arial" w:hAnsi="Arial" w:cs="Arial"/>
          <w:b/>
          <w:bCs/>
          <w:i/>
          <w:iCs/>
        </w:rPr>
        <w:tab/>
      </w:r>
      <w:r w:rsidRPr="000E2439">
        <w:rPr>
          <w:rFonts w:ascii="Arial" w:hAnsi="Arial" w:cs="Arial"/>
          <w:b/>
          <w:bCs/>
          <w:i/>
          <w:iCs/>
        </w:rPr>
        <w:tab/>
      </w:r>
      <w:r w:rsidRPr="000E2439">
        <w:rPr>
          <w:rFonts w:ascii="Arial" w:hAnsi="Arial" w:cs="Arial"/>
          <w:b/>
          <w:bCs/>
          <w:i/>
          <w:iCs/>
        </w:rPr>
        <w:tab/>
      </w:r>
      <w:r w:rsidRPr="0078169D">
        <w:rPr>
          <w:rFonts w:ascii="Arial" w:hAnsi="Arial" w:cs="Arial"/>
          <w:b/>
          <w:bCs/>
          <w:iCs/>
        </w:rPr>
        <w:t>Ing. Miroslav Němec</w:t>
      </w:r>
    </w:p>
    <w:p w14:paraId="3279B110" w14:textId="77777777" w:rsidR="002E634D" w:rsidRPr="0078169D" w:rsidRDefault="002E634D" w:rsidP="002E634D">
      <w:pPr>
        <w:jc w:val="both"/>
        <w:rPr>
          <w:rFonts w:ascii="Arial" w:hAnsi="Arial" w:cs="Arial"/>
          <w:b/>
          <w:bCs/>
          <w:iCs/>
        </w:rPr>
      </w:pPr>
      <w:r w:rsidRPr="0078169D">
        <w:rPr>
          <w:rFonts w:ascii="Arial" w:hAnsi="Arial" w:cs="Arial"/>
          <w:b/>
          <w:bCs/>
          <w:iCs/>
        </w:rPr>
        <w:tab/>
      </w:r>
      <w:r w:rsidRPr="0078169D">
        <w:rPr>
          <w:rFonts w:ascii="Arial" w:hAnsi="Arial" w:cs="Arial"/>
          <w:b/>
          <w:bCs/>
          <w:iCs/>
        </w:rPr>
        <w:tab/>
      </w:r>
      <w:r w:rsidRPr="0078169D">
        <w:rPr>
          <w:rFonts w:ascii="Arial" w:hAnsi="Arial" w:cs="Arial"/>
          <w:b/>
          <w:bCs/>
          <w:iCs/>
        </w:rPr>
        <w:tab/>
      </w:r>
      <w:r w:rsidRPr="0078169D">
        <w:rPr>
          <w:rFonts w:ascii="Arial" w:hAnsi="Arial" w:cs="Arial"/>
          <w:b/>
          <w:bCs/>
          <w:iCs/>
        </w:rPr>
        <w:tab/>
      </w:r>
      <w:r w:rsidRPr="0078169D">
        <w:rPr>
          <w:rFonts w:ascii="Arial" w:hAnsi="Arial" w:cs="Arial"/>
          <w:b/>
          <w:bCs/>
          <w:iCs/>
        </w:rPr>
        <w:tab/>
      </w:r>
      <w:r w:rsidRPr="0078169D">
        <w:rPr>
          <w:rFonts w:ascii="Arial" w:hAnsi="Arial" w:cs="Arial"/>
          <w:b/>
          <w:bCs/>
          <w:iCs/>
        </w:rPr>
        <w:tab/>
      </w:r>
      <w:r w:rsidRPr="0078169D">
        <w:rPr>
          <w:rFonts w:ascii="Arial" w:hAnsi="Arial" w:cs="Arial"/>
          <w:b/>
          <w:bCs/>
          <w:iCs/>
        </w:rPr>
        <w:tab/>
        <w:t xml:space="preserve">   ředitel SÚS PK</w:t>
      </w:r>
    </w:p>
    <w:p w14:paraId="018A8084" w14:textId="77777777" w:rsidR="002E634D" w:rsidRPr="0078169D" w:rsidRDefault="002E634D" w:rsidP="002E634D">
      <w:pPr>
        <w:jc w:val="both"/>
        <w:rPr>
          <w:rFonts w:ascii="Arial" w:hAnsi="Arial" w:cs="Arial"/>
          <w:b/>
          <w:bCs/>
          <w:iCs/>
        </w:rPr>
      </w:pPr>
    </w:p>
    <w:p w14:paraId="3971094B" w14:textId="77777777" w:rsidR="002E634D" w:rsidRPr="000E2439" w:rsidRDefault="002E634D" w:rsidP="002E634D">
      <w:pPr>
        <w:jc w:val="both"/>
        <w:rPr>
          <w:rFonts w:ascii="Arial" w:hAnsi="Arial" w:cs="Arial"/>
          <w:b/>
          <w:bCs/>
          <w:i/>
          <w:iCs/>
        </w:rPr>
      </w:pPr>
    </w:p>
    <w:p w14:paraId="407E44B5" w14:textId="77777777" w:rsidR="00E547D0" w:rsidRPr="000E2439" w:rsidRDefault="00E547D0" w:rsidP="002E634D">
      <w:pPr>
        <w:jc w:val="both"/>
        <w:rPr>
          <w:rFonts w:ascii="Arial" w:hAnsi="Arial" w:cs="Arial"/>
        </w:rPr>
      </w:pPr>
      <w:r w:rsidRPr="000E2439">
        <w:rPr>
          <w:rFonts w:ascii="Arial" w:hAnsi="Arial" w:cs="Arial"/>
          <w:bCs/>
          <w:iCs/>
        </w:rPr>
        <w:t xml:space="preserve">Příloha č. </w:t>
      </w:r>
      <w:r w:rsidR="00EC7EB9">
        <w:rPr>
          <w:rFonts w:ascii="Arial" w:hAnsi="Arial" w:cs="Arial"/>
          <w:bCs/>
          <w:iCs/>
        </w:rPr>
        <w:t>1</w:t>
      </w:r>
      <w:r w:rsidRPr="000E2439">
        <w:rPr>
          <w:rFonts w:ascii="Arial" w:hAnsi="Arial" w:cs="Arial"/>
          <w:bCs/>
          <w:iCs/>
        </w:rPr>
        <w:t xml:space="preserve">: </w:t>
      </w:r>
      <w:r w:rsidRPr="000E2439">
        <w:rPr>
          <w:rFonts w:ascii="Arial" w:hAnsi="Arial" w:cs="Arial"/>
        </w:rPr>
        <w:t xml:space="preserve">Prohlášení a záruka integrity                              </w:t>
      </w:r>
    </w:p>
    <w:p w14:paraId="471EBD7A" w14:textId="77777777" w:rsidR="002E634D" w:rsidRPr="000E2439" w:rsidRDefault="00E547D0" w:rsidP="002E634D">
      <w:pPr>
        <w:jc w:val="both"/>
        <w:rPr>
          <w:rFonts w:ascii="Arial" w:hAnsi="Arial" w:cs="Arial"/>
        </w:rPr>
      </w:pPr>
      <w:r w:rsidRPr="000E2439">
        <w:rPr>
          <w:rFonts w:ascii="Arial" w:hAnsi="Arial" w:cs="Arial"/>
        </w:rPr>
        <w:t xml:space="preserve">Příloha č. </w:t>
      </w:r>
      <w:r w:rsidR="00EC7EB9">
        <w:rPr>
          <w:rFonts w:ascii="Arial" w:hAnsi="Arial" w:cs="Arial"/>
        </w:rPr>
        <w:t>2</w:t>
      </w:r>
      <w:r w:rsidRPr="000E2439">
        <w:rPr>
          <w:rFonts w:ascii="Arial" w:hAnsi="Arial" w:cs="Arial"/>
        </w:rPr>
        <w:t xml:space="preserve">: </w:t>
      </w:r>
      <w:r w:rsidR="002E634D" w:rsidRPr="000E2439">
        <w:rPr>
          <w:rFonts w:ascii="Arial" w:hAnsi="Arial" w:cs="Arial"/>
        </w:rPr>
        <w:t>Krycí list nabídky</w:t>
      </w:r>
    </w:p>
    <w:p w14:paraId="0157D67A" w14:textId="77777777" w:rsidR="000A0CEF" w:rsidRDefault="000A0CEF" w:rsidP="002E634D">
      <w:pPr>
        <w:jc w:val="both"/>
        <w:rPr>
          <w:rFonts w:ascii="Arial" w:hAnsi="Arial" w:cs="Arial"/>
        </w:rPr>
      </w:pPr>
      <w:r w:rsidRPr="000E2439">
        <w:rPr>
          <w:rFonts w:ascii="Arial" w:hAnsi="Arial" w:cs="Arial"/>
        </w:rPr>
        <w:t xml:space="preserve">Příloha č. </w:t>
      </w:r>
      <w:r w:rsidR="00EC7EB9">
        <w:rPr>
          <w:rFonts w:ascii="Arial" w:hAnsi="Arial" w:cs="Arial"/>
        </w:rPr>
        <w:t>3</w:t>
      </w:r>
      <w:r w:rsidRPr="000E2439">
        <w:rPr>
          <w:rFonts w:ascii="Arial" w:hAnsi="Arial" w:cs="Arial"/>
        </w:rPr>
        <w:t>: Čestné prohlášení</w:t>
      </w:r>
    </w:p>
    <w:p w14:paraId="21CBC20A" w14:textId="33E67B65" w:rsidR="00D87319" w:rsidRDefault="00D87319" w:rsidP="002E634D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Příloha č. 4: návrh smlouvy</w:t>
      </w:r>
    </w:p>
    <w:p w14:paraId="2C18AF6E" w14:textId="258AAB71" w:rsidR="0043678B" w:rsidRDefault="0043678B" w:rsidP="002E634D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Příloha č. 5: soupis služeb k ocenění</w:t>
      </w:r>
    </w:p>
    <w:p w14:paraId="20DFCA8F" w14:textId="77777777" w:rsidR="00D87319" w:rsidRDefault="00D87319" w:rsidP="002E634D">
      <w:pPr>
        <w:jc w:val="both"/>
        <w:rPr>
          <w:rFonts w:ascii="Arial" w:hAnsi="Arial" w:cs="Arial"/>
          <w:iCs/>
        </w:rPr>
      </w:pPr>
    </w:p>
    <w:p w14:paraId="765D4A8D" w14:textId="77777777" w:rsidR="00511467" w:rsidRDefault="00511467" w:rsidP="00511467">
      <w:pPr>
        <w:jc w:val="both"/>
        <w:rPr>
          <w:rFonts w:ascii="Arial" w:hAnsi="Arial" w:cs="Arial"/>
          <w:iCs/>
        </w:rPr>
      </w:pPr>
      <w:r w:rsidRPr="00740CB8">
        <w:rPr>
          <w:rFonts w:ascii="Arial" w:hAnsi="Arial" w:cs="Arial"/>
          <w:iCs/>
        </w:rPr>
        <w:t xml:space="preserve">Vypracovala: </w:t>
      </w:r>
      <w:r>
        <w:rPr>
          <w:rFonts w:ascii="Arial" w:hAnsi="Arial" w:cs="Arial"/>
          <w:iCs/>
        </w:rPr>
        <w:t xml:space="preserve">Bc. </w:t>
      </w:r>
      <w:r w:rsidRPr="00740CB8">
        <w:rPr>
          <w:rFonts w:ascii="Arial" w:hAnsi="Arial" w:cs="Arial"/>
          <w:iCs/>
        </w:rPr>
        <w:t xml:space="preserve">Kamila Filípková (e-mail: </w:t>
      </w:r>
      <w:hyperlink r:id="rId15" w:history="1">
        <w:r w:rsidRPr="00740CB8">
          <w:rPr>
            <w:rStyle w:val="Hypertextovodkaz"/>
            <w:rFonts w:ascii="Arial" w:hAnsi="Arial" w:cs="Arial"/>
            <w:iCs/>
          </w:rPr>
          <w:t>kamila.filipkova@suspk.cz</w:t>
        </w:r>
      </w:hyperlink>
      <w:r w:rsidRPr="00740CB8">
        <w:rPr>
          <w:rFonts w:ascii="Arial" w:hAnsi="Arial" w:cs="Arial"/>
          <w:iCs/>
        </w:rPr>
        <w:t>)</w:t>
      </w:r>
    </w:p>
    <w:p w14:paraId="47F6EF0A" w14:textId="57D9E25A" w:rsidR="00D87319" w:rsidRDefault="00D87319" w:rsidP="002E634D">
      <w:pPr>
        <w:jc w:val="both"/>
        <w:rPr>
          <w:rFonts w:ascii="Arial" w:hAnsi="Arial" w:cs="Arial"/>
          <w:iCs/>
        </w:rPr>
      </w:pPr>
    </w:p>
    <w:p w14:paraId="5CCD734E" w14:textId="50CD64A8" w:rsidR="0043678B" w:rsidRDefault="0043678B" w:rsidP="002E634D">
      <w:pPr>
        <w:jc w:val="both"/>
        <w:rPr>
          <w:rFonts w:ascii="Arial" w:hAnsi="Arial" w:cs="Arial"/>
          <w:iCs/>
        </w:rPr>
      </w:pPr>
    </w:p>
    <w:p w14:paraId="74E781F5" w14:textId="77777777" w:rsidR="00511467" w:rsidRDefault="00511467" w:rsidP="00511467">
      <w:pPr>
        <w:rPr>
          <w:rFonts w:ascii="Arial" w:hAnsi="Arial" w:cs="Arial"/>
          <w:bCs/>
        </w:rPr>
      </w:pPr>
    </w:p>
    <w:p w14:paraId="4E725C78" w14:textId="77777777" w:rsidR="00511467" w:rsidRDefault="00511467" w:rsidP="00511467">
      <w:pPr>
        <w:rPr>
          <w:rFonts w:ascii="Arial" w:hAnsi="Arial" w:cs="Arial"/>
          <w:bCs/>
        </w:rPr>
      </w:pPr>
    </w:p>
    <w:p w14:paraId="32AAD0BD" w14:textId="77777777" w:rsidR="00511467" w:rsidRDefault="00511467" w:rsidP="00511467">
      <w:pPr>
        <w:rPr>
          <w:rFonts w:ascii="Arial" w:hAnsi="Arial" w:cs="Arial"/>
          <w:bCs/>
        </w:rPr>
      </w:pPr>
    </w:p>
    <w:p w14:paraId="27FCDB2D" w14:textId="77777777" w:rsidR="00511467" w:rsidRDefault="00511467" w:rsidP="00511467">
      <w:pPr>
        <w:rPr>
          <w:rFonts w:ascii="Arial" w:hAnsi="Arial" w:cs="Arial"/>
          <w:bCs/>
        </w:rPr>
      </w:pPr>
    </w:p>
    <w:p w14:paraId="4ECE9294" w14:textId="77777777" w:rsidR="00511467" w:rsidRDefault="00511467" w:rsidP="00511467">
      <w:pPr>
        <w:rPr>
          <w:rFonts w:ascii="Arial" w:hAnsi="Arial" w:cs="Arial"/>
          <w:bCs/>
        </w:rPr>
      </w:pPr>
    </w:p>
    <w:p w14:paraId="6D0412FF" w14:textId="2A71120F" w:rsidR="00511467" w:rsidRPr="00511467" w:rsidRDefault="00511467" w:rsidP="0051146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Příloha č. 1:</w:t>
      </w:r>
    </w:p>
    <w:p w14:paraId="2E422DC3" w14:textId="5ED6AEFD" w:rsidR="000A0CEF" w:rsidRPr="000E2439" w:rsidRDefault="000A0CEF" w:rsidP="000A0CEF">
      <w:pPr>
        <w:jc w:val="center"/>
        <w:rPr>
          <w:rFonts w:ascii="Arial" w:hAnsi="Arial" w:cs="Arial"/>
          <w:b/>
        </w:rPr>
      </w:pPr>
      <w:r w:rsidRPr="000E2439">
        <w:rPr>
          <w:rFonts w:ascii="Arial" w:hAnsi="Arial" w:cs="Arial"/>
          <w:b/>
        </w:rPr>
        <w:t>Prohlášení a záruka integrity</w:t>
      </w:r>
    </w:p>
    <w:p w14:paraId="3BE26C5B" w14:textId="77777777" w:rsidR="000A0CEF" w:rsidRPr="000E2439" w:rsidRDefault="000A0CEF" w:rsidP="000A0CEF">
      <w:pPr>
        <w:jc w:val="center"/>
        <w:rPr>
          <w:rFonts w:ascii="Arial" w:hAnsi="Arial" w:cs="Arial"/>
          <w:b/>
          <w:i/>
        </w:rPr>
      </w:pPr>
    </w:p>
    <w:p w14:paraId="7863A2B7" w14:textId="77777777" w:rsidR="000A0CEF" w:rsidRPr="000E2439" w:rsidRDefault="000A0CEF" w:rsidP="000A0CEF">
      <w:pPr>
        <w:jc w:val="center"/>
        <w:rPr>
          <w:rFonts w:ascii="Arial" w:hAnsi="Arial" w:cs="Arial"/>
          <w:b/>
          <w:i/>
        </w:rPr>
      </w:pPr>
    </w:p>
    <w:p w14:paraId="21664782" w14:textId="77777777" w:rsidR="000A0CEF" w:rsidRPr="000E2439" w:rsidRDefault="000A0CEF" w:rsidP="000A0CEF">
      <w:pPr>
        <w:rPr>
          <w:rFonts w:ascii="Arial" w:hAnsi="Arial" w:cs="Arial"/>
        </w:rPr>
      </w:pPr>
    </w:p>
    <w:p w14:paraId="6BD217F9" w14:textId="7D6B2A53" w:rsidR="000A0CEF" w:rsidRPr="00500E5A" w:rsidRDefault="000A0CEF" w:rsidP="006E4244">
      <w:pPr>
        <w:rPr>
          <w:rFonts w:ascii="Arial" w:hAnsi="Arial" w:cs="Arial"/>
          <w:b/>
          <w:iCs/>
        </w:rPr>
      </w:pPr>
      <w:r w:rsidRPr="000E2439">
        <w:rPr>
          <w:rFonts w:ascii="Arial" w:hAnsi="Arial" w:cs="Arial"/>
        </w:rPr>
        <w:t>K</w:t>
      </w:r>
      <w:r w:rsidR="006E4244">
        <w:rPr>
          <w:rFonts w:ascii="Arial" w:hAnsi="Arial" w:cs="Arial"/>
        </w:rPr>
        <w:t xml:space="preserve"> VZMR </w:t>
      </w:r>
      <w:r w:rsidR="006E4244" w:rsidRPr="006E4244">
        <w:rPr>
          <w:rFonts w:ascii="Arial" w:hAnsi="Arial" w:cs="Arial"/>
          <w:b/>
        </w:rPr>
        <w:t>„</w:t>
      </w:r>
      <w:r w:rsidR="00E249AE" w:rsidRPr="00E249AE">
        <w:rPr>
          <w:rFonts w:ascii="Arial" w:hAnsi="Arial" w:cs="Arial"/>
          <w:b/>
          <w:iCs/>
        </w:rPr>
        <w:t>Rekonstrukce silnice III/35724 Borová – Oldřiš</w:t>
      </w:r>
      <w:r w:rsidR="006D5C7C">
        <w:rPr>
          <w:rFonts w:ascii="Arial" w:hAnsi="Arial" w:cs="Arial"/>
          <w:b/>
          <w:iCs/>
        </w:rPr>
        <w:t>, správce informací</w:t>
      </w:r>
      <w:r w:rsidR="006E4244" w:rsidRPr="00500E5A">
        <w:rPr>
          <w:rFonts w:ascii="Arial" w:hAnsi="Arial" w:cs="Arial"/>
          <w:b/>
          <w:iCs/>
        </w:rPr>
        <w:t>“</w:t>
      </w:r>
    </w:p>
    <w:p w14:paraId="75EE8BD0" w14:textId="77777777" w:rsidR="000A0CEF" w:rsidRPr="000E2439" w:rsidRDefault="000A0CEF" w:rsidP="000A0CEF">
      <w:pPr>
        <w:rPr>
          <w:rFonts w:ascii="Arial" w:hAnsi="Arial" w:cs="Arial"/>
        </w:rPr>
      </w:pPr>
    </w:p>
    <w:p w14:paraId="5B769B2E" w14:textId="77777777" w:rsidR="000A0CEF" w:rsidRPr="000E2439" w:rsidRDefault="000A0CEF" w:rsidP="000A0CEF">
      <w:pPr>
        <w:rPr>
          <w:rFonts w:ascii="Arial" w:hAnsi="Arial" w:cs="Arial"/>
        </w:rPr>
      </w:pPr>
    </w:p>
    <w:p w14:paraId="702C0DD9" w14:textId="77777777" w:rsidR="000A0CEF" w:rsidRPr="000E2439" w:rsidRDefault="000A0CEF" w:rsidP="000A0CEF">
      <w:pPr>
        <w:rPr>
          <w:rFonts w:ascii="Arial" w:hAnsi="Arial" w:cs="Arial"/>
        </w:rPr>
      </w:pPr>
    </w:p>
    <w:p w14:paraId="651C2B60" w14:textId="2D4F3C68" w:rsidR="000A0CEF" w:rsidRPr="000A15ED" w:rsidRDefault="000A0CEF" w:rsidP="00500E5A">
      <w:pPr>
        <w:jc w:val="both"/>
        <w:rPr>
          <w:rFonts w:ascii="Arial" w:hAnsi="Arial" w:cs="Arial"/>
        </w:rPr>
      </w:pPr>
      <w:r w:rsidRPr="0048744F">
        <w:rPr>
          <w:rFonts w:ascii="Arial" w:hAnsi="Arial" w:cs="Arial"/>
          <w:color w:val="FF0000"/>
        </w:rPr>
        <w:t>Název firmy (doplní dodavatel)</w:t>
      </w:r>
      <w:r w:rsidRPr="0048744F">
        <w:rPr>
          <w:rFonts w:ascii="Arial" w:hAnsi="Arial" w:cs="Arial"/>
        </w:rPr>
        <w:t xml:space="preserve"> prohlašuje, že se před uzavřením smlouvy na </w:t>
      </w:r>
      <w:r w:rsidRPr="000A15ED">
        <w:rPr>
          <w:rFonts w:ascii="Arial" w:hAnsi="Arial" w:cs="Arial"/>
        </w:rPr>
        <w:t xml:space="preserve"> „</w:t>
      </w:r>
      <w:r w:rsidR="00E249AE" w:rsidRPr="00E249AE">
        <w:rPr>
          <w:rFonts w:ascii="Arial" w:hAnsi="Arial" w:cs="Arial"/>
          <w:b/>
          <w:iCs/>
        </w:rPr>
        <w:t>Rekonstrukce silnice III/35724 Borová – Oldřiš</w:t>
      </w:r>
      <w:r w:rsidR="006D5C7C">
        <w:rPr>
          <w:rFonts w:ascii="Arial" w:hAnsi="Arial" w:cs="Arial"/>
          <w:b/>
          <w:iCs/>
        </w:rPr>
        <w:t>, správce informací</w:t>
      </w:r>
      <w:r w:rsidR="00500E5A" w:rsidRPr="00500E5A">
        <w:rPr>
          <w:rFonts w:ascii="Arial" w:hAnsi="Arial" w:cs="Arial"/>
          <w:b/>
          <w:iCs/>
        </w:rPr>
        <w:t>“</w:t>
      </w:r>
      <w:r w:rsidR="00500E5A">
        <w:rPr>
          <w:rFonts w:ascii="Arial" w:hAnsi="Arial" w:cs="Arial"/>
          <w:b/>
          <w:iCs/>
        </w:rPr>
        <w:t xml:space="preserve"> </w:t>
      </w:r>
      <w:r w:rsidRPr="000A15ED">
        <w:rPr>
          <w:rFonts w:ascii="Arial" w:hAnsi="Arial" w:cs="Arial"/>
        </w:rPr>
        <w:t>“</w:t>
      </w:r>
      <w:r w:rsidRPr="0048744F">
        <w:rPr>
          <w:rFonts w:ascii="Arial" w:hAnsi="Arial" w:cs="Arial"/>
        </w:rPr>
        <w:t xml:space="preserve"> nedopustil v souvislosti s</w:t>
      </w:r>
      <w:r w:rsidR="00500E5A">
        <w:rPr>
          <w:rFonts w:ascii="Arial" w:hAnsi="Arial" w:cs="Arial"/>
        </w:rPr>
        <w:t xml:space="preserve">e </w:t>
      </w:r>
      <w:r w:rsidRPr="0048744F">
        <w:rPr>
          <w:rFonts w:ascii="Arial" w:hAnsi="Arial" w:cs="Arial"/>
        </w:rPr>
        <w:t xml:space="preserve"> </w:t>
      </w:r>
      <w:r w:rsidR="00500E5A">
        <w:rPr>
          <w:rFonts w:ascii="Arial" w:hAnsi="Arial" w:cs="Arial"/>
        </w:rPr>
        <w:t>zadávacím</w:t>
      </w:r>
      <w:r w:rsidR="00EA60EE" w:rsidRPr="000A15ED">
        <w:rPr>
          <w:rFonts w:ascii="Arial" w:hAnsi="Arial" w:cs="Arial"/>
        </w:rPr>
        <w:t xml:space="preserve"> </w:t>
      </w:r>
      <w:r w:rsidRPr="000A15ED">
        <w:rPr>
          <w:rFonts w:ascii="Arial" w:hAnsi="Arial" w:cs="Arial"/>
        </w:rPr>
        <w:t xml:space="preserve">řízením sám nebo prostřednictvím jiné osoby žádného jednání, jež by odporovalo zákonu nebo dobrým mravům anebo že by zákon obcházelo, zejména jsem nenabízel výhody osobám podílejícím se na zadání </w:t>
      </w:r>
      <w:r w:rsidR="00EA60EE" w:rsidRPr="000A15ED">
        <w:rPr>
          <w:rFonts w:ascii="Arial" w:hAnsi="Arial" w:cs="Arial"/>
        </w:rPr>
        <w:t xml:space="preserve">uvedené </w:t>
      </w:r>
      <w:r w:rsidRPr="000A15ED">
        <w:rPr>
          <w:rFonts w:ascii="Arial" w:hAnsi="Arial" w:cs="Arial"/>
        </w:rPr>
        <w:t>veřejné zakázky a ve vztahu k ostatním dodavatelům jsem se nedopustil žádného jednání narušujícího hospodářskou soutěž.</w:t>
      </w:r>
    </w:p>
    <w:p w14:paraId="04B8F14C" w14:textId="77777777" w:rsidR="000A0CEF" w:rsidRPr="000E2439" w:rsidRDefault="000A0CEF" w:rsidP="00500E5A">
      <w:pPr>
        <w:jc w:val="both"/>
        <w:rPr>
          <w:rFonts w:ascii="Arial" w:hAnsi="Arial" w:cs="Arial"/>
        </w:rPr>
      </w:pPr>
    </w:p>
    <w:p w14:paraId="460DA7E8" w14:textId="77777777" w:rsidR="000A0CEF" w:rsidRPr="000E2439" w:rsidRDefault="000A0CEF" w:rsidP="00500E5A">
      <w:pPr>
        <w:jc w:val="both"/>
        <w:rPr>
          <w:rFonts w:ascii="Arial" w:hAnsi="Arial" w:cs="Arial"/>
        </w:rPr>
      </w:pPr>
      <w:r w:rsidRPr="000E2439">
        <w:rPr>
          <w:rFonts w:ascii="Arial" w:hAnsi="Arial" w:cs="Arial"/>
        </w:rPr>
        <w:t xml:space="preserve">Současně dávám záruku, že se ani po uzavření smlouvy žádného obdobného jednání nedopustím. </w:t>
      </w:r>
    </w:p>
    <w:p w14:paraId="14EF4B12" w14:textId="77777777" w:rsidR="000A0CEF" w:rsidRPr="000E2439" w:rsidRDefault="000A0CEF" w:rsidP="00500E5A">
      <w:pPr>
        <w:jc w:val="both"/>
        <w:rPr>
          <w:rFonts w:ascii="Arial" w:hAnsi="Arial" w:cs="Arial"/>
        </w:rPr>
      </w:pPr>
    </w:p>
    <w:p w14:paraId="3B1FB892" w14:textId="77777777" w:rsidR="000A0CEF" w:rsidRPr="000E2439" w:rsidRDefault="000A0CEF" w:rsidP="00500E5A">
      <w:pPr>
        <w:jc w:val="both"/>
        <w:rPr>
          <w:rFonts w:ascii="Arial" w:hAnsi="Arial" w:cs="Arial"/>
        </w:rPr>
      </w:pPr>
      <w:r w:rsidRPr="000E2439">
        <w:rPr>
          <w:rFonts w:ascii="Arial" w:hAnsi="Arial" w:cs="Arial"/>
        </w:rPr>
        <w:t>Pokud se toto prohlášení ukáže být nepravdivým anebo jestliže dodavatel poruší záruku integrity po uzavření smlouvy, má zadavatel právo odstoupit od plnění předmětu smlouvy.</w:t>
      </w:r>
    </w:p>
    <w:p w14:paraId="4AF89A5F" w14:textId="77777777" w:rsidR="000A0CEF" w:rsidRPr="000E2439" w:rsidRDefault="000A0CEF" w:rsidP="000A0CEF">
      <w:pPr>
        <w:jc w:val="both"/>
        <w:rPr>
          <w:rFonts w:ascii="Arial" w:hAnsi="Arial" w:cs="Arial"/>
        </w:rPr>
      </w:pPr>
    </w:p>
    <w:p w14:paraId="3E47067A" w14:textId="77777777" w:rsidR="000A0CEF" w:rsidRPr="000E2439" w:rsidRDefault="000A0CEF" w:rsidP="000A0CEF">
      <w:pPr>
        <w:rPr>
          <w:rFonts w:ascii="Arial" w:hAnsi="Arial" w:cs="Arial"/>
        </w:rPr>
      </w:pPr>
    </w:p>
    <w:p w14:paraId="45D0599A" w14:textId="77777777" w:rsidR="000A0CEF" w:rsidRPr="000E2439" w:rsidRDefault="000A0CEF" w:rsidP="000A0CEF">
      <w:pPr>
        <w:rPr>
          <w:rFonts w:ascii="Arial" w:hAnsi="Arial" w:cs="Arial"/>
        </w:rPr>
      </w:pPr>
      <w:r w:rsidRPr="000E2439">
        <w:rPr>
          <w:rFonts w:ascii="Arial" w:hAnsi="Arial" w:cs="Arial"/>
        </w:rPr>
        <w:t xml:space="preserve">V ………………… dne: </w:t>
      </w:r>
      <w:r w:rsidRPr="000E2439">
        <w:rPr>
          <w:rFonts w:ascii="Arial" w:hAnsi="Arial" w:cs="Arial"/>
        </w:rPr>
        <w:tab/>
      </w:r>
      <w:r w:rsidRPr="000E2439">
        <w:rPr>
          <w:rFonts w:ascii="Arial" w:hAnsi="Arial" w:cs="Arial"/>
        </w:rPr>
        <w:tab/>
      </w:r>
      <w:r w:rsidRPr="000E2439">
        <w:rPr>
          <w:rFonts w:ascii="Arial" w:hAnsi="Arial" w:cs="Arial"/>
        </w:rPr>
        <w:tab/>
      </w:r>
      <w:r w:rsidRPr="000E2439">
        <w:rPr>
          <w:rFonts w:ascii="Arial" w:hAnsi="Arial" w:cs="Arial"/>
        </w:rPr>
        <w:tab/>
      </w:r>
      <w:r w:rsidRPr="000E2439">
        <w:rPr>
          <w:rFonts w:ascii="Arial" w:hAnsi="Arial" w:cs="Arial"/>
        </w:rPr>
        <w:tab/>
        <w:t xml:space="preserve"> </w:t>
      </w:r>
    </w:p>
    <w:p w14:paraId="650A3645" w14:textId="77777777" w:rsidR="000A0CEF" w:rsidRPr="000E2439" w:rsidRDefault="000A0CEF" w:rsidP="000A0CEF">
      <w:pPr>
        <w:rPr>
          <w:rFonts w:ascii="Arial" w:hAnsi="Arial" w:cs="Arial"/>
        </w:rPr>
      </w:pPr>
    </w:p>
    <w:p w14:paraId="53D0E04A" w14:textId="77777777" w:rsidR="000A0CEF" w:rsidRPr="000E2439" w:rsidRDefault="000A0CEF" w:rsidP="000A0CEF">
      <w:pPr>
        <w:rPr>
          <w:rFonts w:ascii="Arial" w:hAnsi="Arial" w:cs="Arial"/>
        </w:rPr>
      </w:pPr>
      <w:r w:rsidRPr="000E2439">
        <w:rPr>
          <w:rFonts w:ascii="Arial" w:hAnsi="Arial" w:cs="Arial"/>
        </w:rPr>
        <w:t>Dodavatel:</w:t>
      </w:r>
      <w:r w:rsidRPr="000E2439">
        <w:rPr>
          <w:rFonts w:ascii="Arial" w:hAnsi="Arial" w:cs="Arial"/>
        </w:rPr>
        <w:tab/>
      </w:r>
      <w:r w:rsidRPr="000E2439">
        <w:rPr>
          <w:rFonts w:ascii="Arial" w:hAnsi="Arial" w:cs="Arial"/>
        </w:rPr>
        <w:tab/>
      </w:r>
      <w:r w:rsidRPr="000E2439">
        <w:rPr>
          <w:rFonts w:ascii="Arial" w:hAnsi="Arial" w:cs="Arial"/>
        </w:rPr>
        <w:tab/>
      </w:r>
      <w:r w:rsidRPr="000E2439">
        <w:rPr>
          <w:rFonts w:ascii="Arial" w:hAnsi="Arial" w:cs="Arial"/>
        </w:rPr>
        <w:tab/>
      </w:r>
      <w:r w:rsidRPr="000E2439">
        <w:rPr>
          <w:rFonts w:ascii="Arial" w:hAnsi="Arial" w:cs="Arial"/>
        </w:rPr>
        <w:tab/>
      </w:r>
      <w:r w:rsidRPr="000E2439">
        <w:rPr>
          <w:rFonts w:ascii="Arial" w:hAnsi="Arial" w:cs="Arial"/>
        </w:rPr>
        <w:tab/>
      </w:r>
      <w:r w:rsidRPr="000E2439">
        <w:rPr>
          <w:rFonts w:ascii="Arial" w:hAnsi="Arial" w:cs="Arial"/>
        </w:rPr>
        <w:tab/>
      </w:r>
    </w:p>
    <w:p w14:paraId="0F394DF4" w14:textId="77777777" w:rsidR="000A0CEF" w:rsidRPr="000E2439" w:rsidRDefault="000A0CEF" w:rsidP="000A0CEF">
      <w:pPr>
        <w:rPr>
          <w:rFonts w:ascii="Arial" w:hAnsi="Arial" w:cs="Arial"/>
        </w:rPr>
      </w:pPr>
    </w:p>
    <w:p w14:paraId="24703FAA" w14:textId="77777777" w:rsidR="000A0CEF" w:rsidRPr="000E2439" w:rsidRDefault="000A0CEF" w:rsidP="000A0CEF">
      <w:pPr>
        <w:rPr>
          <w:rFonts w:ascii="Arial" w:hAnsi="Arial" w:cs="Arial"/>
        </w:rPr>
      </w:pPr>
    </w:p>
    <w:p w14:paraId="0147352D" w14:textId="77777777" w:rsidR="000A0CEF" w:rsidRPr="000E2439" w:rsidRDefault="000A0CEF" w:rsidP="000A0CEF">
      <w:pPr>
        <w:rPr>
          <w:rFonts w:ascii="Arial" w:hAnsi="Arial" w:cs="Arial"/>
        </w:rPr>
      </w:pPr>
    </w:p>
    <w:p w14:paraId="23CFBFB7" w14:textId="77777777" w:rsidR="000A0CEF" w:rsidRPr="000E2439" w:rsidRDefault="000A0CEF" w:rsidP="000A0CEF">
      <w:pPr>
        <w:rPr>
          <w:rFonts w:ascii="Arial" w:hAnsi="Arial" w:cs="Arial"/>
        </w:rPr>
      </w:pPr>
    </w:p>
    <w:p w14:paraId="73FA8414" w14:textId="77777777" w:rsidR="000A0CEF" w:rsidRPr="000E2439" w:rsidRDefault="000A0CEF" w:rsidP="000A0CEF">
      <w:pPr>
        <w:rPr>
          <w:rFonts w:ascii="Arial" w:hAnsi="Arial" w:cs="Arial"/>
        </w:rPr>
      </w:pPr>
    </w:p>
    <w:p w14:paraId="6CA9EC3C" w14:textId="77777777" w:rsidR="000A0CEF" w:rsidRPr="000E2439" w:rsidRDefault="000A0CEF" w:rsidP="000A0CEF">
      <w:pPr>
        <w:rPr>
          <w:rFonts w:ascii="Arial" w:hAnsi="Arial" w:cs="Arial"/>
        </w:rPr>
      </w:pPr>
    </w:p>
    <w:p w14:paraId="4DD8B0DB" w14:textId="77777777" w:rsidR="000A0CEF" w:rsidRPr="000E2439" w:rsidRDefault="000A0CEF" w:rsidP="000A0CEF">
      <w:pPr>
        <w:rPr>
          <w:rFonts w:ascii="Arial" w:hAnsi="Arial" w:cs="Arial"/>
        </w:rPr>
      </w:pPr>
    </w:p>
    <w:p w14:paraId="0D05B387" w14:textId="77777777" w:rsidR="000A0CEF" w:rsidRPr="000E2439" w:rsidRDefault="000A0CEF" w:rsidP="000A0CEF">
      <w:pPr>
        <w:rPr>
          <w:rFonts w:ascii="Arial" w:hAnsi="Arial" w:cs="Arial"/>
        </w:rPr>
      </w:pPr>
    </w:p>
    <w:p w14:paraId="2EC50016" w14:textId="77777777" w:rsidR="000A0CEF" w:rsidRPr="000E2439" w:rsidRDefault="000A0CEF" w:rsidP="000A0CEF">
      <w:pPr>
        <w:rPr>
          <w:rFonts w:ascii="Arial" w:hAnsi="Arial" w:cs="Arial"/>
        </w:rPr>
      </w:pPr>
      <w:r w:rsidRPr="000E2439">
        <w:rPr>
          <w:rFonts w:ascii="Arial" w:hAnsi="Arial" w:cs="Arial"/>
        </w:rPr>
        <w:t>……………………………</w:t>
      </w:r>
      <w:r w:rsidRPr="000E2439">
        <w:rPr>
          <w:rFonts w:ascii="Arial" w:hAnsi="Arial" w:cs="Arial"/>
        </w:rPr>
        <w:tab/>
      </w:r>
      <w:r w:rsidRPr="000E2439">
        <w:rPr>
          <w:rFonts w:ascii="Arial" w:hAnsi="Arial" w:cs="Arial"/>
        </w:rPr>
        <w:tab/>
      </w:r>
      <w:r w:rsidRPr="000E2439">
        <w:rPr>
          <w:rFonts w:ascii="Arial" w:hAnsi="Arial" w:cs="Arial"/>
        </w:rPr>
        <w:tab/>
        <w:t xml:space="preserve">                     </w:t>
      </w:r>
    </w:p>
    <w:p w14:paraId="56A10EC1" w14:textId="77777777" w:rsidR="000A0CEF" w:rsidRPr="000E2439" w:rsidRDefault="000A0CEF" w:rsidP="000A0CEF">
      <w:pPr>
        <w:rPr>
          <w:rFonts w:ascii="Arial" w:hAnsi="Arial" w:cs="Arial"/>
        </w:rPr>
      </w:pPr>
      <w:r w:rsidRPr="000E2439">
        <w:rPr>
          <w:rFonts w:ascii="Arial" w:hAnsi="Arial" w:cs="Arial"/>
          <w:color w:val="FF0000"/>
        </w:rPr>
        <w:t xml:space="preserve">     (doplní dodavatel)</w:t>
      </w:r>
      <w:r w:rsidRPr="000E2439">
        <w:rPr>
          <w:rFonts w:ascii="Arial" w:hAnsi="Arial" w:cs="Arial"/>
        </w:rPr>
        <w:tab/>
      </w:r>
      <w:r w:rsidRPr="000E2439">
        <w:rPr>
          <w:rFonts w:ascii="Arial" w:hAnsi="Arial" w:cs="Arial"/>
        </w:rPr>
        <w:tab/>
      </w:r>
      <w:r w:rsidRPr="000E2439">
        <w:rPr>
          <w:rFonts w:ascii="Arial" w:hAnsi="Arial" w:cs="Arial"/>
        </w:rPr>
        <w:tab/>
      </w:r>
      <w:r w:rsidRPr="000E2439">
        <w:rPr>
          <w:rFonts w:ascii="Arial" w:hAnsi="Arial" w:cs="Arial"/>
        </w:rPr>
        <w:tab/>
      </w:r>
      <w:r w:rsidRPr="000E2439">
        <w:rPr>
          <w:rFonts w:ascii="Arial" w:hAnsi="Arial" w:cs="Arial"/>
        </w:rPr>
        <w:tab/>
        <w:t xml:space="preserve">    </w:t>
      </w:r>
    </w:p>
    <w:p w14:paraId="7BBFD5E1" w14:textId="77777777" w:rsidR="000A0CEF" w:rsidRPr="000E2439" w:rsidRDefault="000A0CEF" w:rsidP="000A0CEF">
      <w:pPr>
        <w:rPr>
          <w:rFonts w:ascii="Arial" w:hAnsi="Arial" w:cs="Arial"/>
        </w:rPr>
      </w:pPr>
      <w:r w:rsidRPr="000E2439">
        <w:rPr>
          <w:rFonts w:ascii="Arial" w:hAnsi="Arial" w:cs="Arial"/>
        </w:rPr>
        <w:t xml:space="preserve">          </w:t>
      </w:r>
      <w:r w:rsidRPr="000E2439">
        <w:rPr>
          <w:rFonts w:ascii="Arial" w:hAnsi="Arial" w:cs="Arial"/>
        </w:rPr>
        <w:tab/>
      </w:r>
      <w:r w:rsidRPr="000E2439">
        <w:rPr>
          <w:rFonts w:ascii="Arial" w:hAnsi="Arial" w:cs="Arial"/>
        </w:rPr>
        <w:tab/>
      </w:r>
      <w:r w:rsidRPr="000E2439">
        <w:rPr>
          <w:rFonts w:ascii="Arial" w:hAnsi="Arial" w:cs="Arial"/>
        </w:rPr>
        <w:tab/>
      </w:r>
      <w:r w:rsidRPr="000E2439">
        <w:rPr>
          <w:rFonts w:ascii="Arial" w:hAnsi="Arial" w:cs="Arial"/>
        </w:rPr>
        <w:tab/>
      </w:r>
      <w:r w:rsidRPr="000E2439">
        <w:rPr>
          <w:rFonts w:ascii="Arial" w:hAnsi="Arial" w:cs="Arial"/>
        </w:rPr>
        <w:tab/>
      </w:r>
      <w:r w:rsidRPr="000E2439">
        <w:rPr>
          <w:rFonts w:ascii="Arial" w:hAnsi="Arial" w:cs="Arial"/>
        </w:rPr>
        <w:tab/>
      </w:r>
      <w:r w:rsidRPr="000E2439">
        <w:rPr>
          <w:rFonts w:ascii="Arial" w:hAnsi="Arial" w:cs="Arial"/>
        </w:rPr>
        <w:tab/>
      </w:r>
      <w:r w:rsidRPr="000E2439">
        <w:rPr>
          <w:rFonts w:ascii="Arial" w:hAnsi="Arial" w:cs="Arial"/>
        </w:rPr>
        <w:tab/>
        <w:t xml:space="preserve">      </w:t>
      </w:r>
    </w:p>
    <w:p w14:paraId="097D1BCB" w14:textId="77777777" w:rsidR="000A0CEF" w:rsidRPr="000E2439" w:rsidRDefault="000A0CEF" w:rsidP="000A0CEF">
      <w:pPr>
        <w:rPr>
          <w:rFonts w:ascii="Arial" w:hAnsi="Arial" w:cs="Arial"/>
        </w:rPr>
      </w:pPr>
    </w:p>
    <w:p w14:paraId="1F9FE263" w14:textId="77777777" w:rsidR="000A0CEF" w:rsidRPr="000E2439" w:rsidRDefault="000A0CEF" w:rsidP="000A0CEF">
      <w:pPr>
        <w:ind w:left="4248" w:firstLine="708"/>
        <w:jc w:val="both"/>
        <w:rPr>
          <w:rFonts w:ascii="Arial" w:hAnsi="Arial" w:cs="Arial"/>
          <w:bCs/>
          <w:iCs/>
        </w:rPr>
      </w:pPr>
    </w:p>
    <w:p w14:paraId="53BCA6D0" w14:textId="77777777" w:rsidR="000A0CEF" w:rsidRPr="000E2439" w:rsidRDefault="000A0CEF" w:rsidP="000A0CEF">
      <w:pPr>
        <w:rPr>
          <w:rFonts w:ascii="Arial" w:hAnsi="Arial" w:cs="Arial"/>
        </w:rPr>
      </w:pPr>
    </w:p>
    <w:p w14:paraId="075851E8" w14:textId="335F027D" w:rsidR="000A0CEF" w:rsidRDefault="000A0CEF" w:rsidP="002E634D">
      <w:pPr>
        <w:jc w:val="both"/>
        <w:rPr>
          <w:rFonts w:ascii="Arial" w:hAnsi="Arial" w:cs="Arial"/>
          <w:iCs/>
        </w:rPr>
      </w:pPr>
    </w:p>
    <w:p w14:paraId="5EEF5132" w14:textId="1E0AD890" w:rsidR="0043678B" w:rsidRDefault="0043678B" w:rsidP="002E634D">
      <w:pPr>
        <w:jc w:val="both"/>
        <w:rPr>
          <w:rFonts w:ascii="Arial" w:hAnsi="Arial" w:cs="Arial"/>
          <w:iCs/>
        </w:rPr>
      </w:pPr>
    </w:p>
    <w:p w14:paraId="2122C749" w14:textId="4E43ED1F" w:rsidR="0043678B" w:rsidRDefault="0043678B" w:rsidP="002E634D">
      <w:pPr>
        <w:jc w:val="both"/>
        <w:rPr>
          <w:rFonts w:ascii="Arial" w:hAnsi="Arial" w:cs="Arial"/>
          <w:iCs/>
        </w:rPr>
      </w:pPr>
    </w:p>
    <w:p w14:paraId="1EECA18B" w14:textId="76FE1ED2" w:rsidR="0043678B" w:rsidRDefault="0043678B" w:rsidP="002E634D">
      <w:pPr>
        <w:jc w:val="both"/>
        <w:rPr>
          <w:rFonts w:ascii="Arial" w:hAnsi="Arial" w:cs="Arial"/>
          <w:iCs/>
        </w:rPr>
      </w:pPr>
    </w:p>
    <w:p w14:paraId="0DF14984" w14:textId="77777777" w:rsidR="0043678B" w:rsidRPr="000E2439" w:rsidRDefault="0043678B" w:rsidP="002E634D">
      <w:pPr>
        <w:jc w:val="both"/>
        <w:rPr>
          <w:rFonts w:ascii="Arial" w:hAnsi="Arial" w:cs="Arial"/>
          <w:iCs/>
        </w:rPr>
      </w:pPr>
    </w:p>
    <w:p w14:paraId="624AEAAD" w14:textId="09BCF155" w:rsidR="000A0CEF" w:rsidRDefault="000A0CEF" w:rsidP="002E634D">
      <w:pPr>
        <w:jc w:val="both"/>
        <w:rPr>
          <w:rFonts w:ascii="Arial" w:hAnsi="Arial" w:cs="Arial"/>
          <w:iCs/>
        </w:rPr>
      </w:pPr>
    </w:p>
    <w:p w14:paraId="308305E6" w14:textId="2D860EFD" w:rsidR="00A51B7A" w:rsidRDefault="00A51B7A" w:rsidP="002E634D">
      <w:pPr>
        <w:jc w:val="both"/>
        <w:rPr>
          <w:rFonts w:ascii="Arial" w:hAnsi="Arial" w:cs="Arial"/>
          <w:iCs/>
        </w:rPr>
      </w:pPr>
    </w:p>
    <w:p w14:paraId="0AF9CFDD" w14:textId="77777777" w:rsidR="00A51B7A" w:rsidRDefault="00A51B7A" w:rsidP="002E634D">
      <w:pPr>
        <w:jc w:val="both"/>
        <w:rPr>
          <w:rFonts w:ascii="Arial" w:hAnsi="Arial" w:cs="Arial"/>
          <w:iCs/>
        </w:rPr>
      </w:pPr>
    </w:p>
    <w:p w14:paraId="4BFE108E" w14:textId="77777777" w:rsidR="000A0CEF" w:rsidRPr="000E2439" w:rsidRDefault="000A0CEF" w:rsidP="002E634D">
      <w:pPr>
        <w:jc w:val="both"/>
        <w:rPr>
          <w:rFonts w:ascii="Arial" w:hAnsi="Arial" w:cs="Arial"/>
          <w:iCs/>
        </w:rPr>
      </w:pPr>
      <w:r w:rsidRPr="000E2439">
        <w:rPr>
          <w:rFonts w:ascii="Arial" w:hAnsi="Arial" w:cs="Arial"/>
          <w:iCs/>
        </w:rPr>
        <w:lastRenderedPageBreak/>
        <w:t xml:space="preserve">Příloha č. </w:t>
      </w:r>
      <w:r w:rsidR="00EC7EB9">
        <w:rPr>
          <w:rFonts w:ascii="Arial" w:hAnsi="Arial" w:cs="Arial"/>
          <w:iCs/>
        </w:rPr>
        <w:t>2</w:t>
      </w:r>
      <w:r w:rsidR="006E4244">
        <w:rPr>
          <w:rFonts w:ascii="Arial" w:hAnsi="Arial" w:cs="Arial"/>
          <w:iCs/>
        </w:rPr>
        <w:t>:</w:t>
      </w:r>
    </w:p>
    <w:p w14:paraId="6CCE0368" w14:textId="77777777" w:rsidR="002E634D" w:rsidRPr="000E2439" w:rsidRDefault="00653071" w:rsidP="002E63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</w:t>
      </w:r>
      <w:r w:rsidR="002E634D" w:rsidRPr="000E2439">
        <w:rPr>
          <w:rFonts w:ascii="Arial" w:hAnsi="Arial" w:cs="Arial"/>
          <w:b/>
        </w:rPr>
        <w:t>ycí list nabídky</w:t>
      </w:r>
    </w:p>
    <w:p w14:paraId="3665953B" w14:textId="77777777" w:rsidR="002E634D" w:rsidRPr="000E2439" w:rsidRDefault="002E634D" w:rsidP="002E634D">
      <w:pPr>
        <w:jc w:val="center"/>
        <w:rPr>
          <w:rFonts w:ascii="Arial" w:hAnsi="Arial" w:cs="Arial"/>
        </w:rPr>
      </w:pPr>
      <w:r w:rsidRPr="000E2439">
        <w:rPr>
          <w:rFonts w:ascii="Arial" w:hAnsi="Arial" w:cs="Arial"/>
        </w:rPr>
        <w:t xml:space="preserve">na veřejnou zakázku malého rozsahu (služby): </w:t>
      </w:r>
    </w:p>
    <w:p w14:paraId="721ADA5D" w14:textId="0B799B0A" w:rsidR="00500E5A" w:rsidRPr="00500E5A" w:rsidRDefault="002E634D" w:rsidP="00500E5A">
      <w:pPr>
        <w:jc w:val="center"/>
        <w:rPr>
          <w:rFonts w:ascii="Arial" w:hAnsi="Arial" w:cs="Arial"/>
          <w:b/>
          <w:iCs/>
        </w:rPr>
      </w:pPr>
      <w:r w:rsidRPr="00547175">
        <w:rPr>
          <w:rFonts w:ascii="Arial" w:hAnsi="Arial" w:cs="Arial"/>
          <w:b/>
        </w:rPr>
        <w:t>„</w:t>
      </w:r>
      <w:r w:rsidR="00E249AE" w:rsidRPr="00E249AE">
        <w:rPr>
          <w:rFonts w:ascii="Arial" w:hAnsi="Arial" w:cs="Arial"/>
          <w:b/>
          <w:iCs/>
        </w:rPr>
        <w:t>Rekonstrukce silnice III/35724 Borová – Oldřiš</w:t>
      </w:r>
      <w:r w:rsidR="006D5C7C">
        <w:rPr>
          <w:rFonts w:ascii="Arial" w:hAnsi="Arial" w:cs="Arial"/>
          <w:b/>
          <w:iCs/>
        </w:rPr>
        <w:t>, správce informací</w:t>
      </w:r>
      <w:r w:rsidR="00500E5A" w:rsidRPr="00500E5A">
        <w:rPr>
          <w:rFonts w:ascii="Arial" w:hAnsi="Arial" w:cs="Arial"/>
          <w:b/>
          <w:iCs/>
        </w:rPr>
        <w:t>“</w:t>
      </w:r>
    </w:p>
    <w:p w14:paraId="0B380B23" w14:textId="77777777" w:rsidR="002E634D" w:rsidRPr="00547175" w:rsidRDefault="002E634D" w:rsidP="002E634D">
      <w:pPr>
        <w:jc w:val="center"/>
        <w:rPr>
          <w:rFonts w:ascii="Arial" w:hAnsi="Arial" w:cs="Arial"/>
          <w:b/>
        </w:rPr>
      </w:pPr>
    </w:p>
    <w:p w14:paraId="0010002E" w14:textId="77777777" w:rsidR="002E634D" w:rsidRPr="000E2439" w:rsidRDefault="002E634D" w:rsidP="002E634D">
      <w:pPr>
        <w:pStyle w:val="Nadpis1"/>
        <w:numPr>
          <w:ilvl w:val="0"/>
          <w:numId w:val="0"/>
        </w:numPr>
        <w:rPr>
          <w:sz w:val="24"/>
          <w:szCs w:val="24"/>
          <w:u w:val="single"/>
        </w:rPr>
      </w:pPr>
      <w:r w:rsidRPr="000E2439">
        <w:rPr>
          <w:sz w:val="24"/>
          <w:szCs w:val="24"/>
          <w:u w:val="single"/>
        </w:rPr>
        <w:t xml:space="preserve">Údaje o dodavateli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864"/>
      </w:tblGrid>
      <w:tr w:rsidR="002E634D" w:rsidRPr="000E2439" w14:paraId="19749A01" w14:textId="77777777" w:rsidTr="00205A87">
        <w:trPr>
          <w:trHeight w:val="397"/>
        </w:trPr>
        <w:tc>
          <w:tcPr>
            <w:tcW w:w="4680" w:type="dxa"/>
            <w:shd w:val="clear" w:color="auto" w:fill="FFFFFF"/>
          </w:tcPr>
          <w:p w14:paraId="00E39C9D" w14:textId="77777777" w:rsidR="002E634D" w:rsidRPr="000E2439" w:rsidRDefault="002E634D" w:rsidP="00205A87">
            <w:pPr>
              <w:rPr>
                <w:rFonts w:ascii="Arial" w:hAnsi="Arial" w:cs="Arial"/>
              </w:rPr>
            </w:pPr>
            <w:r w:rsidRPr="000E2439">
              <w:rPr>
                <w:rFonts w:ascii="Arial" w:hAnsi="Arial" w:cs="Arial"/>
              </w:rPr>
              <w:t>Obchodní firma nebo název</w:t>
            </w:r>
          </w:p>
          <w:p w14:paraId="36FBD37B" w14:textId="77777777" w:rsidR="002E634D" w:rsidRPr="000E2439" w:rsidRDefault="002E634D" w:rsidP="00205A87">
            <w:pPr>
              <w:rPr>
                <w:rFonts w:ascii="Arial" w:hAnsi="Arial" w:cs="Arial"/>
              </w:rPr>
            </w:pPr>
            <w:r w:rsidRPr="000E2439">
              <w:rPr>
                <w:rFonts w:ascii="Arial" w:hAnsi="Arial" w:cs="Arial"/>
              </w:rPr>
              <w:t>(jedná-li se o právnickou osobu)</w:t>
            </w:r>
          </w:p>
          <w:p w14:paraId="75ECEFC3" w14:textId="77777777" w:rsidR="002E634D" w:rsidRPr="000E2439" w:rsidRDefault="002E634D" w:rsidP="00205A87">
            <w:pPr>
              <w:rPr>
                <w:rFonts w:ascii="Arial" w:hAnsi="Arial" w:cs="Arial"/>
              </w:rPr>
            </w:pPr>
            <w:r w:rsidRPr="000E2439">
              <w:rPr>
                <w:rFonts w:ascii="Arial" w:hAnsi="Arial" w:cs="Arial"/>
              </w:rPr>
              <w:t>Obchodní firma nebo jméno a příjmení</w:t>
            </w:r>
          </w:p>
          <w:p w14:paraId="1DB70573" w14:textId="77777777" w:rsidR="002E634D" w:rsidRPr="000E2439" w:rsidRDefault="002E634D" w:rsidP="00205A87">
            <w:pPr>
              <w:rPr>
                <w:rFonts w:ascii="Arial" w:hAnsi="Arial" w:cs="Arial"/>
              </w:rPr>
            </w:pPr>
            <w:r w:rsidRPr="000E2439">
              <w:rPr>
                <w:rFonts w:ascii="Arial" w:hAnsi="Arial" w:cs="Arial"/>
              </w:rPr>
              <w:t>(jedná-li se o fyzickou osobu)</w:t>
            </w:r>
          </w:p>
        </w:tc>
        <w:tc>
          <w:tcPr>
            <w:tcW w:w="3864" w:type="dxa"/>
          </w:tcPr>
          <w:p w14:paraId="1158DF20" w14:textId="77777777" w:rsidR="002E634D" w:rsidRPr="000E2439" w:rsidRDefault="002E634D" w:rsidP="00205A87">
            <w:pPr>
              <w:rPr>
                <w:rFonts w:ascii="Arial" w:hAnsi="Arial" w:cs="Arial"/>
              </w:rPr>
            </w:pPr>
          </w:p>
        </w:tc>
      </w:tr>
      <w:tr w:rsidR="002E634D" w:rsidRPr="000E2439" w14:paraId="00464E10" w14:textId="77777777" w:rsidTr="00205A87">
        <w:trPr>
          <w:trHeight w:val="397"/>
        </w:trPr>
        <w:tc>
          <w:tcPr>
            <w:tcW w:w="4680" w:type="dxa"/>
            <w:shd w:val="clear" w:color="auto" w:fill="FFFFFF"/>
          </w:tcPr>
          <w:p w14:paraId="2944E7DD" w14:textId="77777777" w:rsidR="002E634D" w:rsidRPr="000E2439" w:rsidRDefault="002E634D" w:rsidP="00205A87">
            <w:pPr>
              <w:rPr>
                <w:rFonts w:ascii="Arial" w:hAnsi="Arial" w:cs="Arial"/>
              </w:rPr>
            </w:pPr>
            <w:r w:rsidRPr="000E2439">
              <w:rPr>
                <w:rFonts w:ascii="Arial" w:hAnsi="Arial" w:cs="Arial"/>
              </w:rPr>
              <w:t>Sídlo</w:t>
            </w:r>
          </w:p>
          <w:p w14:paraId="537FD869" w14:textId="77777777" w:rsidR="002E634D" w:rsidRPr="000E2439" w:rsidRDefault="002E634D" w:rsidP="00205A87">
            <w:pPr>
              <w:rPr>
                <w:rFonts w:ascii="Arial" w:hAnsi="Arial" w:cs="Arial"/>
              </w:rPr>
            </w:pPr>
            <w:r w:rsidRPr="000E2439">
              <w:rPr>
                <w:rFonts w:ascii="Arial" w:hAnsi="Arial" w:cs="Arial"/>
              </w:rPr>
              <w:t>(jedná-li se o právnickou osobu)</w:t>
            </w:r>
          </w:p>
          <w:p w14:paraId="6A9E06CA" w14:textId="77777777" w:rsidR="002E634D" w:rsidRPr="000E2439" w:rsidRDefault="002E634D" w:rsidP="00205A87">
            <w:pPr>
              <w:rPr>
                <w:rFonts w:ascii="Arial" w:hAnsi="Arial" w:cs="Arial"/>
              </w:rPr>
            </w:pPr>
            <w:r w:rsidRPr="000E2439">
              <w:rPr>
                <w:rFonts w:ascii="Arial" w:hAnsi="Arial" w:cs="Arial"/>
              </w:rPr>
              <w:t xml:space="preserve">Místo </w:t>
            </w:r>
            <w:proofErr w:type="gramStart"/>
            <w:r w:rsidRPr="000E2439">
              <w:rPr>
                <w:rFonts w:ascii="Arial" w:hAnsi="Arial" w:cs="Arial"/>
              </w:rPr>
              <w:t>podnikání</w:t>
            </w:r>
            <w:proofErr w:type="gramEnd"/>
            <w:r w:rsidRPr="000E2439">
              <w:rPr>
                <w:rFonts w:ascii="Arial" w:hAnsi="Arial" w:cs="Arial"/>
              </w:rPr>
              <w:t xml:space="preserve"> popř. místo trvalého pobytu</w:t>
            </w:r>
          </w:p>
          <w:p w14:paraId="4B775AA2" w14:textId="77777777" w:rsidR="002E634D" w:rsidRPr="000E2439" w:rsidRDefault="002E634D" w:rsidP="00205A87">
            <w:pPr>
              <w:rPr>
                <w:rFonts w:ascii="Arial" w:hAnsi="Arial" w:cs="Arial"/>
              </w:rPr>
            </w:pPr>
            <w:r w:rsidRPr="000E2439">
              <w:rPr>
                <w:rFonts w:ascii="Arial" w:hAnsi="Arial" w:cs="Arial"/>
              </w:rPr>
              <w:t>(jedná-li se o fyzickou osobu)</w:t>
            </w:r>
          </w:p>
        </w:tc>
        <w:tc>
          <w:tcPr>
            <w:tcW w:w="3864" w:type="dxa"/>
          </w:tcPr>
          <w:p w14:paraId="3CDCDE3B" w14:textId="77777777" w:rsidR="002E634D" w:rsidRPr="000E2439" w:rsidRDefault="002E634D" w:rsidP="00205A87">
            <w:pPr>
              <w:rPr>
                <w:rFonts w:ascii="Arial" w:hAnsi="Arial" w:cs="Arial"/>
              </w:rPr>
            </w:pPr>
          </w:p>
        </w:tc>
      </w:tr>
      <w:tr w:rsidR="002E634D" w:rsidRPr="000E2439" w14:paraId="6CC32569" w14:textId="77777777" w:rsidTr="00205A87">
        <w:trPr>
          <w:trHeight w:val="397"/>
        </w:trPr>
        <w:tc>
          <w:tcPr>
            <w:tcW w:w="4680" w:type="dxa"/>
            <w:shd w:val="clear" w:color="auto" w:fill="FFFFFF"/>
          </w:tcPr>
          <w:p w14:paraId="242D5A03" w14:textId="77777777" w:rsidR="002E634D" w:rsidRPr="000E2439" w:rsidRDefault="002E634D" w:rsidP="00205A87">
            <w:pPr>
              <w:rPr>
                <w:rFonts w:ascii="Arial" w:hAnsi="Arial" w:cs="Arial"/>
              </w:rPr>
            </w:pPr>
            <w:r w:rsidRPr="000E2439">
              <w:rPr>
                <w:rFonts w:ascii="Arial" w:hAnsi="Arial" w:cs="Arial"/>
              </w:rPr>
              <w:t>Právní forma</w:t>
            </w:r>
          </w:p>
        </w:tc>
        <w:tc>
          <w:tcPr>
            <w:tcW w:w="3864" w:type="dxa"/>
          </w:tcPr>
          <w:p w14:paraId="7AE2E048" w14:textId="77777777" w:rsidR="002E634D" w:rsidRPr="000E2439" w:rsidRDefault="002E634D" w:rsidP="00205A87">
            <w:pPr>
              <w:rPr>
                <w:rFonts w:ascii="Arial" w:hAnsi="Arial" w:cs="Arial"/>
              </w:rPr>
            </w:pPr>
          </w:p>
        </w:tc>
      </w:tr>
      <w:tr w:rsidR="002E634D" w:rsidRPr="000E2439" w14:paraId="3D858BC7" w14:textId="77777777" w:rsidTr="00205A87">
        <w:trPr>
          <w:trHeight w:val="397"/>
        </w:trPr>
        <w:tc>
          <w:tcPr>
            <w:tcW w:w="4680" w:type="dxa"/>
            <w:tcBorders>
              <w:bottom w:val="single" w:sz="18" w:space="0" w:color="auto"/>
            </w:tcBorders>
            <w:shd w:val="clear" w:color="auto" w:fill="FFFFFF"/>
          </w:tcPr>
          <w:p w14:paraId="157F25B5" w14:textId="77777777" w:rsidR="002E634D" w:rsidRPr="000E2439" w:rsidRDefault="002E634D" w:rsidP="00205A87">
            <w:pPr>
              <w:rPr>
                <w:rFonts w:ascii="Arial" w:hAnsi="Arial" w:cs="Arial"/>
              </w:rPr>
            </w:pPr>
            <w:r w:rsidRPr="000E2439">
              <w:rPr>
                <w:rFonts w:ascii="Arial" w:hAnsi="Arial" w:cs="Arial"/>
              </w:rPr>
              <w:t>IČ</w:t>
            </w:r>
          </w:p>
        </w:tc>
        <w:tc>
          <w:tcPr>
            <w:tcW w:w="3864" w:type="dxa"/>
            <w:tcBorders>
              <w:bottom w:val="single" w:sz="18" w:space="0" w:color="auto"/>
            </w:tcBorders>
          </w:tcPr>
          <w:p w14:paraId="49D64E45" w14:textId="77777777" w:rsidR="002E634D" w:rsidRPr="000E2439" w:rsidRDefault="002E634D" w:rsidP="00205A87">
            <w:pPr>
              <w:rPr>
                <w:rFonts w:ascii="Arial" w:hAnsi="Arial" w:cs="Arial"/>
              </w:rPr>
            </w:pPr>
          </w:p>
        </w:tc>
      </w:tr>
      <w:tr w:rsidR="002E634D" w:rsidRPr="000E2439" w14:paraId="42C67B50" w14:textId="77777777" w:rsidTr="00205A87">
        <w:trPr>
          <w:trHeight w:val="397"/>
        </w:trPr>
        <w:tc>
          <w:tcPr>
            <w:tcW w:w="4680" w:type="dxa"/>
            <w:tcBorders>
              <w:top w:val="single" w:sz="18" w:space="0" w:color="auto"/>
            </w:tcBorders>
            <w:shd w:val="clear" w:color="auto" w:fill="FFFFFF"/>
          </w:tcPr>
          <w:p w14:paraId="47501B8C" w14:textId="77777777" w:rsidR="002E634D" w:rsidRPr="000E2439" w:rsidRDefault="002E634D" w:rsidP="00205A87">
            <w:pPr>
              <w:rPr>
                <w:rFonts w:ascii="Arial" w:hAnsi="Arial" w:cs="Arial"/>
              </w:rPr>
            </w:pPr>
            <w:r w:rsidRPr="000E2439">
              <w:rPr>
                <w:rFonts w:ascii="Arial" w:hAnsi="Arial" w:cs="Arial"/>
              </w:rPr>
              <w:t>Telefon</w:t>
            </w:r>
          </w:p>
        </w:tc>
        <w:tc>
          <w:tcPr>
            <w:tcW w:w="3864" w:type="dxa"/>
            <w:tcBorders>
              <w:top w:val="single" w:sz="18" w:space="0" w:color="auto"/>
            </w:tcBorders>
          </w:tcPr>
          <w:p w14:paraId="673DA3EC" w14:textId="77777777" w:rsidR="002E634D" w:rsidRPr="000E2439" w:rsidRDefault="002E634D" w:rsidP="00205A87">
            <w:pPr>
              <w:rPr>
                <w:rFonts w:ascii="Arial" w:hAnsi="Arial" w:cs="Arial"/>
              </w:rPr>
            </w:pPr>
          </w:p>
        </w:tc>
      </w:tr>
      <w:tr w:rsidR="002E634D" w:rsidRPr="000E2439" w14:paraId="62467EF1" w14:textId="77777777" w:rsidTr="00205A87">
        <w:trPr>
          <w:trHeight w:val="397"/>
        </w:trPr>
        <w:tc>
          <w:tcPr>
            <w:tcW w:w="4680" w:type="dxa"/>
            <w:shd w:val="clear" w:color="auto" w:fill="FFFFFF"/>
          </w:tcPr>
          <w:p w14:paraId="53757917" w14:textId="77777777" w:rsidR="002E634D" w:rsidRPr="000E2439" w:rsidRDefault="002E634D" w:rsidP="00205A87">
            <w:pPr>
              <w:rPr>
                <w:rFonts w:ascii="Arial" w:hAnsi="Arial" w:cs="Arial"/>
              </w:rPr>
            </w:pPr>
            <w:r w:rsidRPr="000E2439">
              <w:rPr>
                <w:rFonts w:ascii="Arial" w:hAnsi="Arial" w:cs="Arial"/>
              </w:rPr>
              <w:t>E-mail</w:t>
            </w:r>
          </w:p>
        </w:tc>
        <w:tc>
          <w:tcPr>
            <w:tcW w:w="3864" w:type="dxa"/>
          </w:tcPr>
          <w:p w14:paraId="5CB336B4" w14:textId="77777777" w:rsidR="002E634D" w:rsidRPr="000E2439" w:rsidRDefault="002E634D" w:rsidP="00205A87">
            <w:pPr>
              <w:rPr>
                <w:rFonts w:ascii="Arial" w:hAnsi="Arial" w:cs="Arial"/>
              </w:rPr>
            </w:pPr>
          </w:p>
        </w:tc>
      </w:tr>
      <w:tr w:rsidR="002E634D" w:rsidRPr="000E2439" w14:paraId="3D3F7178" w14:textId="77777777" w:rsidTr="00205A87">
        <w:trPr>
          <w:trHeight w:val="397"/>
        </w:trPr>
        <w:tc>
          <w:tcPr>
            <w:tcW w:w="4680" w:type="dxa"/>
            <w:shd w:val="clear" w:color="auto" w:fill="FFFFFF"/>
          </w:tcPr>
          <w:p w14:paraId="4580BE70" w14:textId="77777777" w:rsidR="002E634D" w:rsidRPr="000E2439" w:rsidRDefault="002E634D" w:rsidP="00205A87">
            <w:pPr>
              <w:rPr>
                <w:rFonts w:ascii="Arial" w:hAnsi="Arial" w:cs="Arial"/>
              </w:rPr>
            </w:pPr>
            <w:r w:rsidRPr="000E2439">
              <w:rPr>
                <w:rFonts w:ascii="Arial" w:hAnsi="Arial" w:cs="Arial"/>
              </w:rPr>
              <w:t>Kontaktní osoba pro</w:t>
            </w:r>
          </w:p>
          <w:p w14:paraId="7716B530" w14:textId="77777777" w:rsidR="002E634D" w:rsidRPr="000E2439" w:rsidRDefault="002E634D" w:rsidP="00205A87">
            <w:pPr>
              <w:rPr>
                <w:rFonts w:ascii="Arial" w:hAnsi="Arial" w:cs="Arial"/>
              </w:rPr>
            </w:pPr>
            <w:r w:rsidRPr="000E2439">
              <w:rPr>
                <w:rFonts w:ascii="Arial" w:hAnsi="Arial" w:cs="Arial"/>
              </w:rPr>
              <w:t>jednání ve věci nabídky</w:t>
            </w:r>
          </w:p>
        </w:tc>
        <w:tc>
          <w:tcPr>
            <w:tcW w:w="3864" w:type="dxa"/>
          </w:tcPr>
          <w:p w14:paraId="3D31DEDC" w14:textId="77777777" w:rsidR="002E634D" w:rsidRPr="000E2439" w:rsidRDefault="002E634D" w:rsidP="00205A87">
            <w:pPr>
              <w:rPr>
                <w:rFonts w:ascii="Arial" w:hAnsi="Arial" w:cs="Arial"/>
              </w:rPr>
            </w:pPr>
          </w:p>
        </w:tc>
      </w:tr>
    </w:tbl>
    <w:p w14:paraId="45F0D060" w14:textId="77777777" w:rsidR="002E634D" w:rsidRPr="000E2439" w:rsidRDefault="002E634D" w:rsidP="002E634D">
      <w:pPr>
        <w:pStyle w:val="Nadpis1"/>
        <w:numPr>
          <w:ilvl w:val="0"/>
          <w:numId w:val="0"/>
        </w:numPr>
        <w:rPr>
          <w:sz w:val="24"/>
          <w:szCs w:val="24"/>
          <w:u w:val="single"/>
        </w:rPr>
      </w:pPr>
      <w:r w:rsidRPr="000E2439">
        <w:rPr>
          <w:sz w:val="24"/>
          <w:szCs w:val="24"/>
          <w:u w:val="single"/>
        </w:rPr>
        <w:t xml:space="preserve">Cenová nabídka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3249"/>
        <w:gridCol w:w="567"/>
      </w:tblGrid>
      <w:tr w:rsidR="002E634D" w:rsidRPr="000E2439" w14:paraId="550D1464" w14:textId="77777777" w:rsidTr="00205A87">
        <w:trPr>
          <w:cantSplit/>
          <w:trHeight w:val="397"/>
        </w:trPr>
        <w:tc>
          <w:tcPr>
            <w:tcW w:w="468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276CD2A" w14:textId="77777777" w:rsidR="002E634D" w:rsidRPr="000E2439" w:rsidRDefault="000E2439" w:rsidP="00653071">
            <w:pPr>
              <w:rPr>
                <w:rFonts w:ascii="Arial" w:hAnsi="Arial" w:cs="Arial"/>
              </w:rPr>
            </w:pPr>
            <w:r w:rsidRPr="000E2439">
              <w:rPr>
                <w:rFonts w:ascii="Arial" w:hAnsi="Arial" w:cs="Arial"/>
              </w:rPr>
              <w:t xml:space="preserve">Cena </w:t>
            </w:r>
            <w:r w:rsidR="00653071">
              <w:rPr>
                <w:rFonts w:ascii="Arial" w:hAnsi="Arial" w:cs="Arial"/>
              </w:rPr>
              <w:t>celkem</w:t>
            </w:r>
            <w:r w:rsidRPr="000E2439">
              <w:rPr>
                <w:rFonts w:ascii="Arial" w:hAnsi="Arial" w:cs="Arial"/>
              </w:rPr>
              <w:t xml:space="preserve"> bez DPH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99960" w14:textId="77777777" w:rsidR="002E634D" w:rsidRPr="000E2439" w:rsidRDefault="002E634D" w:rsidP="00205A8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F6DDEE7" w14:textId="77777777" w:rsidR="002E634D" w:rsidRPr="000E2439" w:rsidRDefault="002E634D" w:rsidP="00205A87">
            <w:pPr>
              <w:pStyle w:val="Nadpis8"/>
              <w:numPr>
                <w:ilvl w:val="0"/>
                <w:numId w:val="0"/>
              </w:numPr>
              <w:rPr>
                <w:rFonts w:ascii="Arial" w:hAnsi="Arial" w:cs="Arial"/>
                <w:i w:val="0"/>
              </w:rPr>
            </w:pPr>
            <w:r w:rsidRPr="000E2439">
              <w:rPr>
                <w:rFonts w:ascii="Arial" w:hAnsi="Arial" w:cs="Arial"/>
                <w:i w:val="0"/>
              </w:rPr>
              <w:t>Kč</w:t>
            </w:r>
          </w:p>
        </w:tc>
      </w:tr>
      <w:tr w:rsidR="002E634D" w:rsidRPr="000E2439" w14:paraId="63B97F07" w14:textId="77777777" w:rsidTr="00205A87">
        <w:trPr>
          <w:cantSplit/>
          <w:trHeight w:val="397"/>
        </w:trPr>
        <w:tc>
          <w:tcPr>
            <w:tcW w:w="468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D41D50" w14:textId="77777777" w:rsidR="002E634D" w:rsidRPr="000E2439" w:rsidRDefault="000E2439" w:rsidP="00205A87">
            <w:pPr>
              <w:rPr>
                <w:rFonts w:ascii="Arial" w:hAnsi="Arial" w:cs="Arial"/>
              </w:rPr>
            </w:pPr>
            <w:r w:rsidRPr="000E2439">
              <w:rPr>
                <w:rFonts w:ascii="Arial" w:hAnsi="Arial" w:cs="Arial"/>
              </w:rPr>
              <w:t xml:space="preserve">DPH </w:t>
            </w:r>
            <w:proofErr w:type="gramStart"/>
            <w:r w:rsidRPr="000E2439">
              <w:rPr>
                <w:rFonts w:ascii="Arial" w:hAnsi="Arial" w:cs="Arial"/>
              </w:rPr>
              <w:t>21%</w:t>
            </w:r>
            <w:proofErr w:type="gramEnd"/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756FDC" w14:textId="77777777" w:rsidR="002E634D" w:rsidRPr="000E2439" w:rsidRDefault="002E634D" w:rsidP="00205A8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51370B" w14:textId="77777777" w:rsidR="002E634D" w:rsidRPr="000E2439" w:rsidRDefault="002E634D" w:rsidP="00205A87">
            <w:pPr>
              <w:pStyle w:val="Nadpis8"/>
              <w:numPr>
                <w:ilvl w:val="0"/>
                <w:numId w:val="0"/>
              </w:numPr>
              <w:rPr>
                <w:rFonts w:ascii="Arial" w:hAnsi="Arial" w:cs="Arial"/>
                <w:i w:val="0"/>
              </w:rPr>
            </w:pPr>
            <w:r w:rsidRPr="000E2439">
              <w:rPr>
                <w:rFonts w:ascii="Arial" w:hAnsi="Arial" w:cs="Arial"/>
                <w:i w:val="0"/>
              </w:rPr>
              <w:t>Kč</w:t>
            </w:r>
          </w:p>
        </w:tc>
      </w:tr>
      <w:tr w:rsidR="002E634D" w:rsidRPr="000E2439" w14:paraId="741CCE12" w14:textId="77777777" w:rsidTr="00205A87">
        <w:trPr>
          <w:cantSplit/>
          <w:trHeight w:val="397"/>
        </w:trPr>
        <w:tc>
          <w:tcPr>
            <w:tcW w:w="468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4B2E2C" w14:textId="77777777" w:rsidR="002E634D" w:rsidRPr="000E2439" w:rsidRDefault="000E2439" w:rsidP="00653071">
            <w:pPr>
              <w:rPr>
                <w:rFonts w:ascii="Arial" w:hAnsi="Arial" w:cs="Arial"/>
                <w:b/>
              </w:rPr>
            </w:pPr>
            <w:r w:rsidRPr="000E2439">
              <w:rPr>
                <w:rFonts w:ascii="Arial" w:hAnsi="Arial" w:cs="Arial"/>
                <w:b/>
              </w:rPr>
              <w:t xml:space="preserve">Cena </w:t>
            </w:r>
            <w:r w:rsidR="00653071">
              <w:rPr>
                <w:rFonts w:ascii="Arial" w:hAnsi="Arial" w:cs="Arial"/>
                <w:b/>
              </w:rPr>
              <w:t xml:space="preserve">včetně </w:t>
            </w:r>
            <w:r w:rsidRPr="000E2439">
              <w:rPr>
                <w:rFonts w:ascii="Arial" w:hAnsi="Arial" w:cs="Arial"/>
                <w:b/>
              </w:rPr>
              <w:t>DPH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3726C7" w14:textId="77777777" w:rsidR="002E634D" w:rsidRPr="000E2439" w:rsidRDefault="002E634D" w:rsidP="00205A8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FD75D23" w14:textId="77777777" w:rsidR="002E634D" w:rsidRPr="000E2439" w:rsidRDefault="002E634D" w:rsidP="00205A87">
            <w:pPr>
              <w:pStyle w:val="Nadpis8"/>
              <w:numPr>
                <w:ilvl w:val="0"/>
                <w:numId w:val="0"/>
              </w:numPr>
              <w:rPr>
                <w:rFonts w:ascii="Arial" w:hAnsi="Arial" w:cs="Arial"/>
                <w:i w:val="0"/>
              </w:rPr>
            </w:pPr>
            <w:r w:rsidRPr="000E2439">
              <w:rPr>
                <w:rFonts w:ascii="Arial" w:hAnsi="Arial" w:cs="Arial"/>
                <w:i w:val="0"/>
              </w:rPr>
              <w:t>Kč</w:t>
            </w:r>
          </w:p>
        </w:tc>
      </w:tr>
    </w:tbl>
    <w:p w14:paraId="101A77E3" w14:textId="77777777" w:rsidR="00D87319" w:rsidRDefault="00D87319" w:rsidP="002E634D">
      <w:pPr>
        <w:jc w:val="both"/>
        <w:rPr>
          <w:rFonts w:ascii="Arial" w:hAnsi="Arial" w:cs="Arial"/>
        </w:rPr>
      </w:pPr>
    </w:p>
    <w:p w14:paraId="6275EFF1" w14:textId="77777777" w:rsidR="00D87319" w:rsidRDefault="002E634D" w:rsidP="002E634D">
      <w:pPr>
        <w:jc w:val="both"/>
        <w:rPr>
          <w:rFonts w:ascii="Arial" w:hAnsi="Arial" w:cs="Arial"/>
        </w:rPr>
      </w:pPr>
      <w:r w:rsidRPr="000E2439">
        <w:rPr>
          <w:rFonts w:ascii="Arial" w:hAnsi="Arial" w:cs="Arial"/>
        </w:rPr>
        <w:t>V ……………</w:t>
      </w:r>
      <w:proofErr w:type="gramStart"/>
      <w:r w:rsidRPr="000E2439">
        <w:rPr>
          <w:rFonts w:ascii="Arial" w:hAnsi="Arial" w:cs="Arial"/>
        </w:rPr>
        <w:t>…….</w:t>
      </w:r>
      <w:proofErr w:type="gramEnd"/>
      <w:r w:rsidRPr="000E2439">
        <w:rPr>
          <w:rFonts w:ascii="Arial" w:hAnsi="Arial" w:cs="Arial"/>
        </w:rPr>
        <w:t xml:space="preserve">. dne …………… </w:t>
      </w:r>
    </w:p>
    <w:p w14:paraId="6182DE65" w14:textId="77777777" w:rsidR="00D87319" w:rsidRDefault="00D87319" w:rsidP="002E634D">
      <w:pPr>
        <w:jc w:val="both"/>
        <w:rPr>
          <w:rFonts w:ascii="Arial" w:hAnsi="Arial" w:cs="Arial"/>
        </w:rPr>
      </w:pPr>
    </w:p>
    <w:p w14:paraId="749AAD78" w14:textId="77777777" w:rsidR="00D87319" w:rsidRDefault="00D87319" w:rsidP="002E634D">
      <w:pPr>
        <w:jc w:val="both"/>
        <w:rPr>
          <w:rFonts w:ascii="Arial" w:hAnsi="Arial" w:cs="Arial"/>
        </w:rPr>
      </w:pPr>
    </w:p>
    <w:p w14:paraId="6CFDBA32" w14:textId="77777777" w:rsidR="00D87319" w:rsidRDefault="00D87319" w:rsidP="002E634D">
      <w:pPr>
        <w:jc w:val="both"/>
        <w:rPr>
          <w:rFonts w:ascii="Arial" w:hAnsi="Arial" w:cs="Arial"/>
        </w:rPr>
      </w:pPr>
    </w:p>
    <w:p w14:paraId="5CDCF5B1" w14:textId="77777777" w:rsidR="00D87319" w:rsidRDefault="00D87319" w:rsidP="002E634D">
      <w:pPr>
        <w:jc w:val="both"/>
        <w:rPr>
          <w:rFonts w:ascii="Arial" w:hAnsi="Arial" w:cs="Arial"/>
        </w:rPr>
      </w:pPr>
    </w:p>
    <w:p w14:paraId="23CA65F0" w14:textId="77777777" w:rsidR="002E634D" w:rsidRPr="000E2439" w:rsidRDefault="002E634D" w:rsidP="002E634D">
      <w:pPr>
        <w:jc w:val="both"/>
        <w:rPr>
          <w:rFonts w:ascii="Arial" w:hAnsi="Arial" w:cs="Arial"/>
        </w:rPr>
      </w:pPr>
      <w:r w:rsidRPr="000E2439">
        <w:rPr>
          <w:rFonts w:ascii="Arial" w:hAnsi="Arial" w:cs="Arial"/>
        </w:rPr>
        <w:t xml:space="preserve">    </w:t>
      </w:r>
    </w:p>
    <w:p w14:paraId="26B56B7A" w14:textId="77777777" w:rsidR="002E634D" w:rsidRDefault="002E634D" w:rsidP="002E634D">
      <w:pPr>
        <w:ind w:left="4956"/>
        <w:jc w:val="both"/>
        <w:rPr>
          <w:rFonts w:ascii="Arial" w:hAnsi="Arial" w:cs="Arial"/>
        </w:rPr>
      </w:pPr>
    </w:p>
    <w:p w14:paraId="18E8DF25" w14:textId="77777777" w:rsidR="002E634D" w:rsidRPr="000E2439" w:rsidRDefault="002E634D" w:rsidP="002E634D">
      <w:pPr>
        <w:ind w:left="4956"/>
        <w:jc w:val="both"/>
        <w:rPr>
          <w:rFonts w:ascii="Arial" w:hAnsi="Arial" w:cs="Arial"/>
        </w:rPr>
      </w:pPr>
      <w:r w:rsidRPr="000E2439">
        <w:rPr>
          <w:rFonts w:ascii="Arial" w:hAnsi="Arial" w:cs="Arial"/>
        </w:rPr>
        <w:t xml:space="preserve">      ……………………………….</w:t>
      </w:r>
    </w:p>
    <w:p w14:paraId="38C54E48" w14:textId="77777777" w:rsidR="002E634D" w:rsidRPr="000E2439" w:rsidRDefault="002E634D" w:rsidP="002E634D">
      <w:pPr>
        <w:ind w:left="4248" w:firstLine="708"/>
        <w:jc w:val="both"/>
        <w:rPr>
          <w:rFonts w:ascii="Arial" w:hAnsi="Arial" w:cs="Arial"/>
        </w:rPr>
      </w:pPr>
      <w:r w:rsidRPr="000E2439">
        <w:rPr>
          <w:rFonts w:ascii="Arial" w:hAnsi="Arial" w:cs="Arial"/>
        </w:rPr>
        <w:t xml:space="preserve">                  jméno a podpis</w:t>
      </w:r>
    </w:p>
    <w:p w14:paraId="0458F0B5" w14:textId="070BE107" w:rsidR="000E582A" w:rsidRDefault="002E634D" w:rsidP="00E51E8E">
      <w:pPr>
        <w:ind w:left="4248" w:firstLine="708"/>
        <w:jc w:val="both"/>
        <w:rPr>
          <w:rFonts w:ascii="Arial" w:hAnsi="Arial" w:cs="Arial"/>
        </w:rPr>
      </w:pPr>
      <w:r w:rsidRPr="000E2439">
        <w:rPr>
          <w:rFonts w:ascii="Arial" w:hAnsi="Arial" w:cs="Arial"/>
        </w:rPr>
        <w:t xml:space="preserve">   oprávněného zástupce dodavatele</w:t>
      </w:r>
    </w:p>
    <w:p w14:paraId="6DC48D20" w14:textId="2866FEAF" w:rsidR="00A51B7A" w:rsidRDefault="00A51B7A" w:rsidP="00E51E8E">
      <w:pPr>
        <w:ind w:left="4248" w:firstLine="708"/>
        <w:jc w:val="both"/>
        <w:rPr>
          <w:rFonts w:ascii="Arial" w:hAnsi="Arial" w:cs="Arial"/>
        </w:rPr>
      </w:pPr>
    </w:p>
    <w:p w14:paraId="1245555F" w14:textId="08E8D02B" w:rsidR="00A51B7A" w:rsidRDefault="00A51B7A" w:rsidP="00E51E8E">
      <w:pPr>
        <w:ind w:left="4248" w:firstLine="708"/>
        <w:jc w:val="both"/>
        <w:rPr>
          <w:rFonts w:ascii="Arial" w:hAnsi="Arial" w:cs="Arial"/>
        </w:rPr>
      </w:pPr>
    </w:p>
    <w:p w14:paraId="6686AD01" w14:textId="57A7DFB8" w:rsidR="00A51B7A" w:rsidRDefault="00A51B7A" w:rsidP="00E51E8E">
      <w:pPr>
        <w:ind w:left="4248" w:firstLine="708"/>
        <w:jc w:val="both"/>
        <w:rPr>
          <w:rFonts w:ascii="Arial" w:hAnsi="Arial" w:cs="Arial"/>
        </w:rPr>
      </w:pPr>
    </w:p>
    <w:p w14:paraId="5E3E864F" w14:textId="1FB37731" w:rsidR="00A51B7A" w:rsidRDefault="00A51B7A" w:rsidP="00E51E8E">
      <w:pPr>
        <w:ind w:left="4248" w:firstLine="708"/>
        <w:jc w:val="both"/>
        <w:rPr>
          <w:rFonts w:ascii="Arial" w:hAnsi="Arial" w:cs="Arial"/>
        </w:rPr>
      </w:pPr>
    </w:p>
    <w:p w14:paraId="42F05B42" w14:textId="19E9BF42" w:rsidR="00A51B7A" w:rsidRDefault="00A51B7A" w:rsidP="00E51E8E">
      <w:pPr>
        <w:ind w:left="4248" w:firstLine="708"/>
        <w:jc w:val="both"/>
        <w:rPr>
          <w:rFonts w:ascii="Arial" w:hAnsi="Arial" w:cs="Arial"/>
        </w:rPr>
      </w:pPr>
    </w:p>
    <w:p w14:paraId="375AF702" w14:textId="37C2CBC3" w:rsidR="00A51B7A" w:rsidRDefault="00A51B7A" w:rsidP="00E51E8E">
      <w:pPr>
        <w:ind w:left="4248" w:firstLine="708"/>
        <w:jc w:val="both"/>
        <w:rPr>
          <w:rFonts w:ascii="Arial" w:hAnsi="Arial" w:cs="Arial"/>
        </w:rPr>
      </w:pPr>
    </w:p>
    <w:p w14:paraId="6AE5D738" w14:textId="77777777" w:rsidR="00A51B7A" w:rsidRDefault="00A51B7A" w:rsidP="00A51B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č.3</w:t>
      </w:r>
    </w:p>
    <w:p w14:paraId="2443A2F4" w14:textId="77777777" w:rsidR="00A51B7A" w:rsidRDefault="00A51B7A" w:rsidP="00A51B7A">
      <w:pPr>
        <w:jc w:val="both"/>
        <w:rPr>
          <w:rFonts w:ascii="Arial" w:hAnsi="Arial" w:cs="Arial"/>
          <w:b/>
          <w:bCs/>
        </w:rPr>
      </w:pPr>
    </w:p>
    <w:p w14:paraId="63170D58" w14:textId="0E7E7463" w:rsidR="000E2439" w:rsidRPr="000E2439" w:rsidRDefault="00A51B7A" w:rsidP="00A51B7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</w:t>
      </w:r>
      <w:r w:rsidR="000E2439" w:rsidRPr="000E2439">
        <w:rPr>
          <w:rFonts w:ascii="Arial" w:hAnsi="Arial" w:cs="Arial"/>
          <w:b/>
          <w:bCs/>
        </w:rPr>
        <w:t>ESTNÉ PROHLÁŠENÍ DODAVATELE</w:t>
      </w:r>
    </w:p>
    <w:p w14:paraId="0667CEA6" w14:textId="7F368838" w:rsidR="000E2439" w:rsidRPr="00500E5A" w:rsidRDefault="000E2439" w:rsidP="00500E5A">
      <w:pPr>
        <w:rPr>
          <w:rFonts w:ascii="Arial" w:hAnsi="Arial" w:cs="Arial"/>
          <w:b/>
          <w:iCs/>
        </w:rPr>
      </w:pPr>
      <w:r w:rsidRPr="000E2439">
        <w:rPr>
          <w:rFonts w:ascii="Arial" w:hAnsi="Arial" w:cs="Arial"/>
          <w:color w:val="FF0000"/>
        </w:rPr>
        <w:t>Název firmy (doplní dodavatel)</w:t>
      </w:r>
      <w:r w:rsidRPr="000E2439">
        <w:rPr>
          <w:rFonts w:ascii="Arial" w:hAnsi="Arial" w:cs="Arial"/>
        </w:rPr>
        <w:t xml:space="preserve"> </w:t>
      </w:r>
      <w:r w:rsidRPr="000E2439">
        <w:rPr>
          <w:rFonts w:ascii="Arial" w:hAnsi="Arial" w:cs="Arial"/>
          <w:bCs/>
        </w:rPr>
        <w:t>pro účely prokázání základní způsobilosti v rámci veřejné zakázky malého rozsahu s názvem „</w:t>
      </w:r>
      <w:r w:rsidR="00E249AE" w:rsidRPr="00E249AE">
        <w:rPr>
          <w:rFonts w:ascii="Arial" w:hAnsi="Arial" w:cs="Arial"/>
          <w:b/>
          <w:iCs/>
        </w:rPr>
        <w:t>Rekonstrukce silnice III/35724 Borová – Oldřiš</w:t>
      </w:r>
      <w:r w:rsidR="006D5C7C">
        <w:rPr>
          <w:rFonts w:ascii="Arial" w:hAnsi="Arial" w:cs="Arial"/>
          <w:b/>
          <w:iCs/>
        </w:rPr>
        <w:t>, správce informací</w:t>
      </w:r>
      <w:r w:rsidR="00500E5A" w:rsidRPr="00500E5A">
        <w:rPr>
          <w:rFonts w:ascii="Arial" w:hAnsi="Arial" w:cs="Arial"/>
          <w:b/>
          <w:iCs/>
        </w:rPr>
        <w:t>“</w:t>
      </w:r>
    </w:p>
    <w:p w14:paraId="576F7C70" w14:textId="77777777" w:rsidR="000E2439" w:rsidRPr="000E2439" w:rsidRDefault="000E2439" w:rsidP="000E2439">
      <w:pPr>
        <w:widowControl w:val="0"/>
        <w:spacing w:after="120" w:line="276" w:lineRule="auto"/>
        <w:jc w:val="both"/>
        <w:rPr>
          <w:rFonts w:ascii="Arial" w:hAnsi="Arial" w:cs="Arial"/>
          <w:bCs/>
        </w:rPr>
      </w:pPr>
    </w:p>
    <w:p w14:paraId="6B05AF20" w14:textId="77777777" w:rsidR="000E2439" w:rsidRPr="000E2439" w:rsidRDefault="000E2439" w:rsidP="000E2439">
      <w:pPr>
        <w:widowControl w:val="0"/>
        <w:spacing w:after="120" w:line="276" w:lineRule="auto"/>
        <w:jc w:val="both"/>
        <w:rPr>
          <w:rFonts w:ascii="Arial" w:hAnsi="Arial" w:cs="Arial"/>
          <w:b/>
          <w:bCs/>
        </w:rPr>
      </w:pPr>
      <w:r w:rsidRPr="000E2439">
        <w:rPr>
          <w:rFonts w:ascii="Arial" w:hAnsi="Arial" w:cs="Arial"/>
          <w:b/>
          <w:bCs/>
        </w:rPr>
        <w:t>prohlašuje, že je dodavatelem</w:t>
      </w:r>
    </w:p>
    <w:p w14:paraId="541C41AE" w14:textId="77777777" w:rsidR="000E2439" w:rsidRPr="000E2439" w:rsidRDefault="000E2439" w:rsidP="000E2439">
      <w:pPr>
        <w:numPr>
          <w:ilvl w:val="0"/>
          <w:numId w:val="14"/>
        </w:numPr>
        <w:autoSpaceDE w:val="0"/>
        <w:autoSpaceDN w:val="0"/>
        <w:spacing w:before="60" w:after="60" w:line="276" w:lineRule="auto"/>
        <w:ind w:left="714" w:hanging="357"/>
        <w:contextualSpacing/>
        <w:jc w:val="both"/>
        <w:rPr>
          <w:rFonts w:ascii="Arial" w:hAnsi="Arial" w:cs="Arial"/>
          <w:bCs/>
        </w:rPr>
      </w:pPr>
      <w:r w:rsidRPr="000E2439">
        <w:rPr>
          <w:rFonts w:ascii="Arial" w:hAnsi="Arial" w:cs="Arial"/>
          <w:bCs/>
        </w:rPr>
        <w:t xml:space="preserve">který </w:t>
      </w:r>
      <w:r w:rsidRPr="000E2439">
        <w:rPr>
          <w:rFonts w:ascii="Arial" w:hAnsi="Arial" w:cs="Arial"/>
        </w:rPr>
        <w:t xml:space="preserve">nebyl v zemi svého sídla v posledních 5 letech před zahájením </w:t>
      </w:r>
      <w:r w:rsidR="002D065C">
        <w:rPr>
          <w:rFonts w:ascii="Arial" w:hAnsi="Arial" w:cs="Arial"/>
        </w:rPr>
        <w:t>výběrového</w:t>
      </w:r>
      <w:r w:rsidRPr="000E2439">
        <w:rPr>
          <w:rFonts w:ascii="Arial" w:hAnsi="Arial" w:cs="Arial"/>
        </w:rPr>
        <w:t xml:space="preserve"> řízení pravomocně odsouzen pro trestný čin uvedený v příloze č. 3 zákona č. 134/2016 Sb., o zadávání veřejných zakázek, ve znění pozdějších předpisů nebo obdobný trestný čin podle právního řádu země sídla dodavatele; k zahlazeným odsouzením se nepřihlíží; jde-li o právnickou osobu, splňuje tuto podmínku tato právnická osoba a zároveň každý člen statutárního orgánu. Je-li členem statutárního orgánu dodavatele právnická osoba, splňuje tuto podmínku tato právnická osoba, každý člen statutárního orgánu této právnické osoby a osoba zastupující tuto právnickou osobu v statutárním orgánu dodavatele; podává-li nabídku pobočka závodu zahraniční právnické osoby, splňuje tuto podmínku tato právnická osoba a vedoucí pobočky závodu;</w:t>
      </w:r>
      <w:r w:rsidRPr="000E2439">
        <w:rPr>
          <w:rFonts w:ascii="Arial" w:hAnsi="Arial" w:cs="Arial"/>
          <w:bCs/>
        </w:rPr>
        <w:t xml:space="preserve"> </w:t>
      </w:r>
      <w:r w:rsidRPr="000E2439">
        <w:rPr>
          <w:rFonts w:ascii="Arial" w:hAnsi="Arial" w:cs="Arial"/>
        </w:rPr>
        <w:t>podává-li nabídku pobočka závodu české právnické osoby, splňuje tuto podmínku tato právnická osoba, každý člen statutárního orgánu této právnické osoby, osoba zastupující tuto právnickou osobu v statutárním orgánu dodavatele a vedoucí pobočky závodu;</w:t>
      </w:r>
    </w:p>
    <w:p w14:paraId="5B108F25" w14:textId="77777777" w:rsidR="000E2439" w:rsidRPr="000E2439" w:rsidRDefault="000E2439" w:rsidP="000E2439">
      <w:pPr>
        <w:numPr>
          <w:ilvl w:val="0"/>
          <w:numId w:val="14"/>
        </w:numPr>
        <w:autoSpaceDE w:val="0"/>
        <w:autoSpaceDN w:val="0"/>
        <w:spacing w:before="60" w:after="60" w:line="276" w:lineRule="auto"/>
        <w:ind w:left="714" w:hanging="357"/>
        <w:contextualSpacing/>
        <w:jc w:val="both"/>
        <w:rPr>
          <w:rFonts w:ascii="Arial" w:hAnsi="Arial" w:cs="Arial"/>
          <w:bCs/>
        </w:rPr>
      </w:pPr>
      <w:r w:rsidRPr="000E2439">
        <w:rPr>
          <w:rFonts w:ascii="Arial" w:hAnsi="Arial" w:cs="Arial"/>
        </w:rPr>
        <w:t>který nemá v České republice ani v zemi svého sídla v evidenci daní zachycen splatný daňový nedoplatek;</w:t>
      </w:r>
    </w:p>
    <w:p w14:paraId="25505D9A" w14:textId="77777777" w:rsidR="000E2439" w:rsidRPr="000E2439" w:rsidRDefault="000E2439" w:rsidP="000E2439">
      <w:pPr>
        <w:pStyle w:val="Textkomente"/>
        <w:numPr>
          <w:ilvl w:val="0"/>
          <w:numId w:val="14"/>
        </w:numPr>
        <w:spacing w:before="60" w:after="6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E2439">
        <w:rPr>
          <w:rFonts w:ascii="Arial" w:hAnsi="Arial" w:cs="Arial"/>
          <w:sz w:val="24"/>
          <w:szCs w:val="24"/>
        </w:rPr>
        <w:t>který nemá v České republice ani v zemi svého sídla splatný nedoplatek na pojistném nebo na penále na veřejné zdravotní pojištění;</w:t>
      </w:r>
    </w:p>
    <w:p w14:paraId="1723AAA6" w14:textId="77777777" w:rsidR="000E2439" w:rsidRPr="000E2439" w:rsidRDefault="000E2439" w:rsidP="000E2439">
      <w:pPr>
        <w:pStyle w:val="Textkomente"/>
        <w:numPr>
          <w:ilvl w:val="0"/>
          <w:numId w:val="14"/>
        </w:numPr>
        <w:spacing w:before="60" w:after="6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E2439">
        <w:rPr>
          <w:rFonts w:ascii="Arial" w:hAnsi="Arial" w:cs="Arial"/>
          <w:sz w:val="24"/>
          <w:szCs w:val="24"/>
        </w:rPr>
        <w:t>který nemá v České republice ani v zemi svého sídla splatný nedoplatek na pojistném nebo na penále na sociální zabezpečení a příspěvku na státní politiku zaměstnanosti;</w:t>
      </w:r>
    </w:p>
    <w:p w14:paraId="4E5663A4" w14:textId="77777777" w:rsidR="000E2439" w:rsidRPr="000E2439" w:rsidRDefault="000E2439" w:rsidP="000E2439">
      <w:pPr>
        <w:pStyle w:val="Textkomente"/>
        <w:numPr>
          <w:ilvl w:val="0"/>
          <w:numId w:val="14"/>
        </w:numPr>
        <w:spacing w:before="60" w:after="480"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E2439">
        <w:rPr>
          <w:rFonts w:ascii="Arial" w:hAnsi="Arial" w:cs="Arial"/>
          <w:sz w:val="24"/>
          <w:szCs w:val="24"/>
        </w:rPr>
        <w:t>který není v likvidaci, nebylo proti němu vydáno rozhodnutí o úpadku, nebyla vůči němu nařízena nucená správa podle jiného právního předpisu nebo v obdobné situaci podle právního řádu země sídla dodavatele.</w:t>
      </w:r>
    </w:p>
    <w:p w14:paraId="63397367" w14:textId="77777777" w:rsidR="000E2439" w:rsidRPr="000E2439" w:rsidRDefault="000E2439" w:rsidP="000E2439">
      <w:pPr>
        <w:jc w:val="both"/>
        <w:rPr>
          <w:rFonts w:ascii="Arial" w:hAnsi="Arial" w:cs="Arial"/>
        </w:rPr>
      </w:pPr>
      <w:r w:rsidRPr="000E2439">
        <w:rPr>
          <w:rFonts w:ascii="Arial" w:hAnsi="Arial" w:cs="Arial"/>
        </w:rPr>
        <w:t>V ……………</w:t>
      </w:r>
      <w:proofErr w:type="gramStart"/>
      <w:r w:rsidRPr="000E2439">
        <w:rPr>
          <w:rFonts w:ascii="Arial" w:hAnsi="Arial" w:cs="Arial"/>
        </w:rPr>
        <w:t>…….</w:t>
      </w:r>
      <w:proofErr w:type="gramEnd"/>
      <w:r w:rsidRPr="000E2439">
        <w:rPr>
          <w:rFonts w:ascii="Arial" w:hAnsi="Arial" w:cs="Arial"/>
        </w:rPr>
        <w:t xml:space="preserve">. dne ……………     </w:t>
      </w:r>
    </w:p>
    <w:p w14:paraId="2E0D14AE" w14:textId="16A42145" w:rsidR="000E2439" w:rsidRDefault="000E2439" w:rsidP="000E2439">
      <w:pPr>
        <w:jc w:val="both"/>
        <w:rPr>
          <w:rFonts w:ascii="Arial" w:hAnsi="Arial" w:cs="Arial"/>
        </w:rPr>
      </w:pPr>
    </w:p>
    <w:p w14:paraId="319D0239" w14:textId="75AF9476" w:rsidR="00A51B7A" w:rsidRDefault="00A51B7A" w:rsidP="000E2439">
      <w:pPr>
        <w:jc w:val="both"/>
        <w:rPr>
          <w:rFonts w:ascii="Arial" w:hAnsi="Arial" w:cs="Arial"/>
        </w:rPr>
      </w:pPr>
    </w:p>
    <w:p w14:paraId="6BDF673A" w14:textId="74881FB7" w:rsidR="00A51B7A" w:rsidRDefault="00A51B7A" w:rsidP="000E2439">
      <w:pPr>
        <w:jc w:val="both"/>
        <w:rPr>
          <w:rFonts w:ascii="Arial" w:hAnsi="Arial" w:cs="Arial"/>
        </w:rPr>
      </w:pPr>
    </w:p>
    <w:p w14:paraId="2535B53B" w14:textId="77777777" w:rsidR="00A51B7A" w:rsidRDefault="00A51B7A" w:rsidP="000E2439">
      <w:pPr>
        <w:jc w:val="both"/>
        <w:rPr>
          <w:rFonts w:ascii="Arial" w:hAnsi="Arial" w:cs="Arial"/>
        </w:rPr>
      </w:pPr>
    </w:p>
    <w:p w14:paraId="46DF1E05" w14:textId="64719D62" w:rsidR="000E2439" w:rsidRPr="000E2439" w:rsidRDefault="00A51B7A" w:rsidP="00A51B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="000E2439" w:rsidRPr="000E2439">
        <w:rPr>
          <w:rFonts w:ascii="Arial" w:hAnsi="Arial" w:cs="Arial"/>
        </w:rPr>
        <w:t>……………………………….</w:t>
      </w:r>
    </w:p>
    <w:p w14:paraId="650CFAE9" w14:textId="67BF868B" w:rsidR="00A51B7A" w:rsidRDefault="000E2439" w:rsidP="000E2439">
      <w:pPr>
        <w:jc w:val="both"/>
        <w:rPr>
          <w:rFonts w:ascii="Arial" w:hAnsi="Arial" w:cs="Arial"/>
        </w:rPr>
      </w:pPr>
      <w:r w:rsidRPr="000E2439">
        <w:rPr>
          <w:rFonts w:ascii="Arial" w:hAnsi="Arial" w:cs="Arial"/>
        </w:rPr>
        <w:t xml:space="preserve">  </w:t>
      </w:r>
      <w:r w:rsidRPr="000E2439">
        <w:rPr>
          <w:rFonts w:ascii="Arial" w:hAnsi="Arial" w:cs="Arial"/>
        </w:rPr>
        <w:tab/>
      </w:r>
      <w:r w:rsidRPr="000E2439">
        <w:rPr>
          <w:rFonts w:ascii="Arial" w:hAnsi="Arial" w:cs="Arial"/>
        </w:rPr>
        <w:tab/>
      </w:r>
      <w:r w:rsidRPr="000E2439">
        <w:rPr>
          <w:rFonts w:ascii="Arial" w:hAnsi="Arial" w:cs="Arial"/>
        </w:rPr>
        <w:tab/>
      </w:r>
      <w:r w:rsidRPr="000E2439">
        <w:rPr>
          <w:rFonts w:ascii="Arial" w:hAnsi="Arial" w:cs="Arial"/>
        </w:rPr>
        <w:tab/>
      </w:r>
      <w:r w:rsidRPr="000E2439">
        <w:rPr>
          <w:rFonts w:ascii="Arial" w:hAnsi="Arial" w:cs="Arial"/>
        </w:rPr>
        <w:tab/>
        <w:t xml:space="preserve"> </w:t>
      </w:r>
      <w:r w:rsidR="00A51B7A">
        <w:rPr>
          <w:rFonts w:ascii="Arial" w:hAnsi="Arial" w:cs="Arial"/>
        </w:rPr>
        <w:t xml:space="preserve">                      </w:t>
      </w:r>
      <w:r w:rsidRPr="000E2439">
        <w:rPr>
          <w:rFonts w:ascii="Arial" w:hAnsi="Arial" w:cs="Arial"/>
        </w:rPr>
        <w:t>jméno a podpis</w:t>
      </w:r>
    </w:p>
    <w:p w14:paraId="1EA7F1B2" w14:textId="5507974B" w:rsidR="000E582A" w:rsidRPr="000E2439" w:rsidRDefault="00A51B7A" w:rsidP="00A51B7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0E2439" w:rsidRPr="000E2439">
        <w:rPr>
          <w:rFonts w:ascii="Arial" w:hAnsi="Arial" w:cs="Arial"/>
        </w:rPr>
        <w:t>oprávněného zástupce dodavatele</w:t>
      </w:r>
    </w:p>
    <w:p w14:paraId="2BF00B7D" w14:textId="77777777" w:rsidR="000E582A" w:rsidRPr="000E2439" w:rsidRDefault="000E582A" w:rsidP="002E634D">
      <w:pPr>
        <w:jc w:val="center"/>
        <w:rPr>
          <w:rFonts w:ascii="Arial" w:hAnsi="Arial" w:cs="Arial"/>
          <w:b/>
        </w:rPr>
      </w:pPr>
    </w:p>
    <w:p w14:paraId="32F57B60" w14:textId="77777777" w:rsidR="000E582A" w:rsidRPr="000E2439" w:rsidRDefault="000E582A" w:rsidP="000E2439">
      <w:pPr>
        <w:rPr>
          <w:rFonts w:ascii="Arial" w:hAnsi="Arial" w:cs="Arial"/>
          <w:b/>
        </w:rPr>
      </w:pPr>
    </w:p>
    <w:sectPr w:rsidR="000E582A" w:rsidRPr="000E2439" w:rsidSect="003773C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14172" w14:textId="77777777" w:rsidR="00076F28" w:rsidRDefault="00076F28">
      <w:r>
        <w:separator/>
      </w:r>
    </w:p>
  </w:endnote>
  <w:endnote w:type="continuationSeparator" w:id="0">
    <w:p w14:paraId="36DFCEAA" w14:textId="77777777" w:rsidR="00076F28" w:rsidRDefault="0007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47CB1" w14:textId="77777777" w:rsidR="00C26C25" w:rsidRDefault="00C26C2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38B87" w14:textId="77777777" w:rsidR="00A029E1" w:rsidRDefault="000E2439" w:rsidP="00845286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rFonts w:ascii="Cambria" w:hAnsi="Cambria"/>
      </w:rPr>
    </w:pPr>
    <w:r>
      <w:rPr>
        <w:rFonts w:ascii="Cambria" w:hAnsi="Cambria"/>
      </w:rPr>
      <w:t>Postup tohoto řízení není stanoven přímo zákonem č. 134/2016 Sb., o zadávání veřejných zakázek, v platném znění.</w:t>
    </w:r>
    <w:r>
      <w:rPr>
        <w:rFonts w:ascii="Cambria" w:hAnsi="Cambria"/>
      </w:rPr>
      <w:tab/>
      <w:t xml:space="preserve">Stránka </w:t>
    </w:r>
    <w:r w:rsidR="004971CE">
      <w:fldChar w:fldCharType="begin"/>
    </w:r>
    <w:r>
      <w:instrText xml:space="preserve"> PAGE   \* MERGEFORMAT </w:instrText>
    </w:r>
    <w:r w:rsidR="004971CE">
      <w:fldChar w:fldCharType="separate"/>
    </w:r>
    <w:r w:rsidR="00EF1E3E" w:rsidRPr="00EF1E3E">
      <w:rPr>
        <w:rFonts w:ascii="Cambria" w:hAnsi="Cambria"/>
        <w:noProof/>
      </w:rPr>
      <w:t>12</w:t>
    </w:r>
    <w:r w:rsidR="004971CE">
      <w:fldChar w:fldCharType="end"/>
    </w:r>
  </w:p>
  <w:p w14:paraId="415C7323" w14:textId="77777777" w:rsidR="00A029E1" w:rsidRDefault="00076F28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953F6" w14:textId="77777777" w:rsidR="00C26C25" w:rsidRDefault="00C26C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67C78" w14:textId="77777777" w:rsidR="00076F28" w:rsidRDefault="00076F28">
      <w:r>
        <w:separator/>
      </w:r>
    </w:p>
  </w:footnote>
  <w:footnote w:type="continuationSeparator" w:id="0">
    <w:p w14:paraId="713DC108" w14:textId="77777777" w:rsidR="00076F28" w:rsidRDefault="00076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F8657" w14:textId="77777777" w:rsidR="00C26C25" w:rsidRDefault="00C26C2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6169E" w14:textId="77777777" w:rsidR="00C26C25" w:rsidRDefault="00C26C2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DC11A" w14:textId="77777777" w:rsidR="00C26C25" w:rsidRDefault="00C26C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4115C"/>
    <w:multiLevelType w:val="hybridMultilevel"/>
    <w:tmpl w:val="5ABAE528"/>
    <w:lvl w:ilvl="0" w:tplc="2EFCD6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C0EF0"/>
    <w:multiLevelType w:val="hybridMultilevel"/>
    <w:tmpl w:val="786AD8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54048"/>
    <w:multiLevelType w:val="multilevel"/>
    <w:tmpl w:val="2DFA44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rFonts w:ascii="Segoe UI" w:hAnsi="Segoe UI" w:cs="Segoe UI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5A1472"/>
    <w:multiLevelType w:val="hybridMultilevel"/>
    <w:tmpl w:val="F4B2DA16"/>
    <w:lvl w:ilvl="0" w:tplc="046C0F54">
      <w:start w:val="1"/>
      <w:numFmt w:val="lowerLetter"/>
      <w:pStyle w:val="slovanseznam"/>
      <w:lvlText w:val="%1)"/>
      <w:lvlJc w:val="left"/>
      <w:pPr>
        <w:ind w:left="1358" w:hanging="360"/>
      </w:pPr>
      <w:rPr>
        <w:rFonts w:hint="default"/>
      </w:rPr>
    </w:lvl>
    <w:lvl w:ilvl="1" w:tplc="12187FD4">
      <w:numFmt w:val="bullet"/>
      <w:lvlText w:val="-"/>
      <w:lvlJc w:val="left"/>
      <w:pPr>
        <w:ind w:left="2078" w:hanging="360"/>
      </w:pPr>
      <w:rPr>
        <w:rFonts w:ascii="Palatino Linotype" w:eastAsia="Times New Roman" w:hAnsi="Palatino Linotype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798" w:hanging="180"/>
      </w:pPr>
    </w:lvl>
    <w:lvl w:ilvl="3" w:tplc="0405000F" w:tentative="1">
      <w:start w:val="1"/>
      <w:numFmt w:val="decimal"/>
      <w:lvlText w:val="%4."/>
      <w:lvlJc w:val="left"/>
      <w:pPr>
        <w:ind w:left="3518" w:hanging="360"/>
      </w:pPr>
    </w:lvl>
    <w:lvl w:ilvl="4" w:tplc="04050019" w:tentative="1">
      <w:start w:val="1"/>
      <w:numFmt w:val="lowerLetter"/>
      <w:lvlText w:val="%5."/>
      <w:lvlJc w:val="left"/>
      <w:pPr>
        <w:ind w:left="4238" w:hanging="360"/>
      </w:pPr>
    </w:lvl>
    <w:lvl w:ilvl="5" w:tplc="0405001B" w:tentative="1">
      <w:start w:val="1"/>
      <w:numFmt w:val="lowerRoman"/>
      <w:lvlText w:val="%6."/>
      <w:lvlJc w:val="right"/>
      <w:pPr>
        <w:ind w:left="4958" w:hanging="180"/>
      </w:pPr>
    </w:lvl>
    <w:lvl w:ilvl="6" w:tplc="0405000F" w:tentative="1">
      <w:start w:val="1"/>
      <w:numFmt w:val="decimal"/>
      <w:lvlText w:val="%7."/>
      <w:lvlJc w:val="left"/>
      <w:pPr>
        <w:ind w:left="5678" w:hanging="360"/>
      </w:pPr>
    </w:lvl>
    <w:lvl w:ilvl="7" w:tplc="04050019" w:tentative="1">
      <w:start w:val="1"/>
      <w:numFmt w:val="lowerLetter"/>
      <w:lvlText w:val="%8."/>
      <w:lvlJc w:val="left"/>
      <w:pPr>
        <w:ind w:left="6398" w:hanging="360"/>
      </w:pPr>
    </w:lvl>
    <w:lvl w:ilvl="8" w:tplc="040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5" w15:restartNumberingAfterBreak="0">
    <w:nsid w:val="17B65018"/>
    <w:multiLevelType w:val="hybridMultilevel"/>
    <w:tmpl w:val="E8C67872"/>
    <w:lvl w:ilvl="0" w:tplc="C17685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601B5"/>
    <w:multiLevelType w:val="hybridMultilevel"/>
    <w:tmpl w:val="BEC880B4"/>
    <w:lvl w:ilvl="0" w:tplc="1098DED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E70DB"/>
    <w:multiLevelType w:val="hybridMultilevel"/>
    <w:tmpl w:val="84B20A14"/>
    <w:lvl w:ilvl="0" w:tplc="669CE8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C5519"/>
    <w:multiLevelType w:val="hybridMultilevel"/>
    <w:tmpl w:val="2130A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B6241"/>
    <w:multiLevelType w:val="multilevel"/>
    <w:tmpl w:val="6F743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1"/>
      <w:numFmt w:val="bullet"/>
      <w:lvlText w:val="-"/>
      <w:lvlJc w:val="left"/>
      <w:pPr>
        <w:tabs>
          <w:tab w:val="num" w:pos="1142"/>
        </w:tabs>
        <w:ind w:left="1142" w:hanging="432"/>
      </w:pPr>
      <w:rPr>
        <w:rFonts w:ascii="Arial" w:eastAsia="Times New Roman" w:hAnsi="Arial" w:cs="Arial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E0C09CD"/>
    <w:multiLevelType w:val="hybridMultilevel"/>
    <w:tmpl w:val="2C40F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662B1"/>
    <w:multiLevelType w:val="hybridMultilevel"/>
    <w:tmpl w:val="9A149A74"/>
    <w:lvl w:ilvl="0" w:tplc="12C2FC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3E3F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95DA6"/>
    <w:multiLevelType w:val="hybridMultilevel"/>
    <w:tmpl w:val="32E49CEA"/>
    <w:lvl w:ilvl="0" w:tplc="C1BE400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05C618E"/>
    <w:multiLevelType w:val="hybridMultilevel"/>
    <w:tmpl w:val="AB14D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24BF5"/>
    <w:multiLevelType w:val="multilevel"/>
    <w:tmpl w:val="E1C4C13C"/>
    <w:lvl w:ilvl="0">
      <w:start w:val="1"/>
      <w:numFmt w:val="decimal"/>
      <w:pStyle w:val="Nadpis1"/>
      <w:suff w:val="space"/>
      <w:lvlText w:val="( %1 )"/>
      <w:lvlJc w:val="left"/>
      <w:pPr>
        <w:ind w:left="1134" w:hanging="1134"/>
      </w:pPr>
      <w:rPr>
        <w:rFonts w:hint="default"/>
      </w:rPr>
    </w:lvl>
    <w:lvl w:ilvl="1">
      <w:start w:val="2"/>
      <w:numFmt w:val="decimal"/>
      <w:pStyle w:val="Nadpis2"/>
      <w:suff w:val="nothing"/>
      <w:lvlText w:val="( %2 )"/>
      <w:lvlJc w:val="left"/>
      <w:pPr>
        <w:ind w:left="0" w:firstLine="0"/>
      </w:pPr>
      <w:rPr>
        <w:rFonts w:hint="default"/>
      </w:rPr>
    </w:lvl>
    <w:lvl w:ilvl="2">
      <w:start w:val="3"/>
      <w:numFmt w:val="decimal"/>
      <w:pStyle w:val="Nadpis3"/>
      <w:suff w:val="nothing"/>
      <w:lvlText w:val="( %3 )"/>
      <w:lvlJc w:val="left"/>
      <w:pPr>
        <w:ind w:left="0" w:firstLine="0"/>
      </w:pPr>
      <w:rPr>
        <w:rFonts w:hint="default"/>
      </w:rPr>
    </w:lvl>
    <w:lvl w:ilvl="3">
      <w:start w:val="4"/>
      <w:numFmt w:val="decimal"/>
      <w:pStyle w:val="Nadpis4"/>
      <w:suff w:val="nothing"/>
      <w:lvlText w:val="( %4 )"/>
      <w:lvlJc w:val="left"/>
      <w:pPr>
        <w:ind w:left="0" w:firstLine="0"/>
      </w:pPr>
      <w:rPr>
        <w:rFonts w:hint="default"/>
      </w:rPr>
    </w:lvl>
    <w:lvl w:ilvl="4">
      <w:start w:val="5"/>
      <w:numFmt w:val="decimal"/>
      <w:pStyle w:val="Nadpis5"/>
      <w:suff w:val="nothing"/>
      <w:lvlText w:val="( %5 )"/>
      <w:lvlJc w:val="left"/>
      <w:pPr>
        <w:ind w:left="0" w:firstLine="0"/>
      </w:pPr>
      <w:rPr>
        <w:rFonts w:hint="default"/>
      </w:rPr>
    </w:lvl>
    <w:lvl w:ilvl="5">
      <w:start w:val="6"/>
      <w:numFmt w:val="decimal"/>
      <w:pStyle w:val="Nadpis6"/>
      <w:suff w:val="nothing"/>
      <w:lvlText w:val="( %6 )"/>
      <w:lvlJc w:val="left"/>
      <w:pPr>
        <w:ind w:left="0" w:firstLine="0"/>
      </w:pPr>
      <w:rPr>
        <w:rFonts w:hint="default"/>
      </w:rPr>
    </w:lvl>
    <w:lvl w:ilvl="6">
      <w:start w:val="7"/>
      <w:numFmt w:val="decimal"/>
      <w:pStyle w:val="Nadpis7"/>
      <w:suff w:val="nothing"/>
      <w:lvlText w:val="( %7 )"/>
      <w:lvlJc w:val="left"/>
      <w:pPr>
        <w:ind w:left="0" w:firstLine="0"/>
      </w:pPr>
      <w:rPr>
        <w:rFonts w:hint="default"/>
      </w:rPr>
    </w:lvl>
    <w:lvl w:ilvl="7">
      <w:start w:val="8"/>
      <w:numFmt w:val="decimal"/>
      <w:pStyle w:val="Nadpis8"/>
      <w:suff w:val="nothing"/>
      <w:lvlText w:val="( %8 )"/>
      <w:lvlJc w:val="left"/>
      <w:pPr>
        <w:ind w:left="0" w:firstLine="0"/>
      </w:pPr>
      <w:rPr>
        <w:rFonts w:hint="default"/>
      </w:rPr>
    </w:lvl>
    <w:lvl w:ilvl="8">
      <w:start w:val="9"/>
      <w:numFmt w:val="decimal"/>
      <w:pStyle w:val="Nadpis9"/>
      <w:suff w:val="nothing"/>
      <w:lvlText w:val="( %9 )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9E01242"/>
    <w:multiLevelType w:val="multilevel"/>
    <w:tmpl w:val="7F345D2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pStyle w:val="Styl7"/>
      <w:lvlText w:val="%1.%2."/>
      <w:lvlJc w:val="left"/>
      <w:pPr>
        <w:ind w:left="574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E464CF4"/>
    <w:multiLevelType w:val="hybridMultilevel"/>
    <w:tmpl w:val="FEACD3B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EEF26AF"/>
    <w:multiLevelType w:val="hybridMultilevel"/>
    <w:tmpl w:val="0464EA70"/>
    <w:lvl w:ilvl="0" w:tplc="D3B20E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9AD2CDF"/>
    <w:multiLevelType w:val="multilevel"/>
    <w:tmpl w:val="85DA7C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EF372F0"/>
    <w:multiLevelType w:val="hybridMultilevel"/>
    <w:tmpl w:val="5C546E06"/>
    <w:lvl w:ilvl="0" w:tplc="5526F0B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8634F"/>
    <w:multiLevelType w:val="hybridMultilevel"/>
    <w:tmpl w:val="119610F2"/>
    <w:lvl w:ilvl="0" w:tplc="EBCA625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4"/>
  </w:num>
  <w:num w:numId="2">
    <w:abstractNumId w:val="17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4">
    <w:abstractNumId w:val="16"/>
  </w:num>
  <w:num w:numId="5">
    <w:abstractNumId w:val="11"/>
  </w:num>
  <w:num w:numId="6">
    <w:abstractNumId w:val="15"/>
  </w:num>
  <w:num w:numId="7">
    <w:abstractNumId w:val="19"/>
  </w:num>
  <w:num w:numId="8">
    <w:abstractNumId w:val="18"/>
  </w:num>
  <w:num w:numId="9">
    <w:abstractNumId w:val="22"/>
  </w:num>
  <w:num w:numId="10">
    <w:abstractNumId w:val="3"/>
  </w:num>
  <w:num w:numId="11">
    <w:abstractNumId w:val="4"/>
  </w:num>
  <w:num w:numId="12">
    <w:abstractNumId w:val="20"/>
  </w:num>
  <w:num w:numId="13">
    <w:abstractNumId w:val="6"/>
  </w:num>
  <w:num w:numId="14">
    <w:abstractNumId w:val="2"/>
  </w:num>
  <w:num w:numId="15">
    <w:abstractNumId w:val="21"/>
  </w:num>
  <w:num w:numId="16">
    <w:abstractNumId w:val="10"/>
  </w:num>
  <w:num w:numId="17">
    <w:abstractNumId w:val="1"/>
  </w:num>
  <w:num w:numId="18">
    <w:abstractNumId w:val="7"/>
  </w:num>
  <w:num w:numId="19">
    <w:abstractNumId w:val="8"/>
  </w:num>
  <w:num w:numId="20">
    <w:abstractNumId w:val="13"/>
  </w:num>
  <w:num w:numId="21">
    <w:abstractNumId w:val="5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34D"/>
    <w:rsid w:val="0001281E"/>
    <w:rsid w:val="0001451B"/>
    <w:rsid w:val="00014FE1"/>
    <w:rsid w:val="0002068E"/>
    <w:rsid w:val="00070032"/>
    <w:rsid w:val="00076172"/>
    <w:rsid w:val="00076F28"/>
    <w:rsid w:val="00094893"/>
    <w:rsid w:val="000A0CEF"/>
    <w:rsid w:val="000A15ED"/>
    <w:rsid w:val="000A4869"/>
    <w:rsid w:val="000B00EC"/>
    <w:rsid w:val="000E1983"/>
    <w:rsid w:val="000E2439"/>
    <w:rsid w:val="000E582A"/>
    <w:rsid w:val="00130948"/>
    <w:rsid w:val="001412B9"/>
    <w:rsid w:val="001428FA"/>
    <w:rsid w:val="0016524C"/>
    <w:rsid w:val="00190C42"/>
    <w:rsid w:val="001A3EDB"/>
    <w:rsid w:val="001D018A"/>
    <w:rsid w:val="001E298C"/>
    <w:rsid w:val="00230674"/>
    <w:rsid w:val="002A2211"/>
    <w:rsid w:val="002A79BF"/>
    <w:rsid w:val="002D065C"/>
    <w:rsid w:val="002E634D"/>
    <w:rsid w:val="0030401E"/>
    <w:rsid w:val="0033534F"/>
    <w:rsid w:val="00335EA6"/>
    <w:rsid w:val="00344025"/>
    <w:rsid w:val="003773CB"/>
    <w:rsid w:val="003C068D"/>
    <w:rsid w:val="003D02D2"/>
    <w:rsid w:val="003D3B86"/>
    <w:rsid w:val="0043678B"/>
    <w:rsid w:val="00440FE6"/>
    <w:rsid w:val="00444144"/>
    <w:rsid w:val="00480721"/>
    <w:rsid w:val="0048744F"/>
    <w:rsid w:val="004971CE"/>
    <w:rsid w:val="004A2602"/>
    <w:rsid w:val="004A3CBB"/>
    <w:rsid w:val="004E1177"/>
    <w:rsid w:val="004E740A"/>
    <w:rsid w:val="00500E5A"/>
    <w:rsid w:val="00511467"/>
    <w:rsid w:val="005265FB"/>
    <w:rsid w:val="005430B5"/>
    <w:rsid w:val="00547175"/>
    <w:rsid w:val="00554CF7"/>
    <w:rsid w:val="0057667E"/>
    <w:rsid w:val="00586033"/>
    <w:rsid w:val="005B6A51"/>
    <w:rsid w:val="005D33E0"/>
    <w:rsid w:val="005E3E0F"/>
    <w:rsid w:val="00613118"/>
    <w:rsid w:val="00623F3B"/>
    <w:rsid w:val="006464A5"/>
    <w:rsid w:val="006518CB"/>
    <w:rsid w:val="00653071"/>
    <w:rsid w:val="00653D8D"/>
    <w:rsid w:val="006C35AD"/>
    <w:rsid w:val="006D5C7C"/>
    <w:rsid w:val="006E4244"/>
    <w:rsid w:val="0073640F"/>
    <w:rsid w:val="0078169D"/>
    <w:rsid w:val="007C43B2"/>
    <w:rsid w:val="008714E0"/>
    <w:rsid w:val="00876CBF"/>
    <w:rsid w:val="00890D20"/>
    <w:rsid w:val="008C49F4"/>
    <w:rsid w:val="008F4C17"/>
    <w:rsid w:val="00905DDF"/>
    <w:rsid w:val="00910442"/>
    <w:rsid w:val="0093466B"/>
    <w:rsid w:val="00984B39"/>
    <w:rsid w:val="009A54E5"/>
    <w:rsid w:val="00A36994"/>
    <w:rsid w:val="00A453DC"/>
    <w:rsid w:val="00A51B7A"/>
    <w:rsid w:val="00A56AD5"/>
    <w:rsid w:val="00AD7777"/>
    <w:rsid w:val="00AE4DE3"/>
    <w:rsid w:val="00B30DEC"/>
    <w:rsid w:val="00B4459A"/>
    <w:rsid w:val="00B777A2"/>
    <w:rsid w:val="00B851EF"/>
    <w:rsid w:val="00B87675"/>
    <w:rsid w:val="00C26C25"/>
    <w:rsid w:val="00C60404"/>
    <w:rsid w:val="00C7344D"/>
    <w:rsid w:val="00C84E90"/>
    <w:rsid w:val="00CD7776"/>
    <w:rsid w:val="00CE15B2"/>
    <w:rsid w:val="00D25CEC"/>
    <w:rsid w:val="00D25EBC"/>
    <w:rsid w:val="00D76997"/>
    <w:rsid w:val="00D87319"/>
    <w:rsid w:val="00D91AF9"/>
    <w:rsid w:val="00DC64F5"/>
    <w:rsid w:val="00DC6D70"/>
    <w:rsid w:val="00DE6FB5"/>
    <w:rsid w:val="00E249AE"/>
    <w:rsid w:val="00E51E8E"/>
    <w:rsid w:val="00E547D0"/>
    <w:rsid w:val="00E65857"/>
    <w:rsid w:val="00EA60EE"/>
    <w:rsid w:val="00EC7EB9"/>
    <w:rsid w:val="00EF1E3E"/>
    <w:rsid w:val="00F2245F"/>
    <w:rsid w:val="00F439BD"/>
    <w:rsid w:val="00F65604"/>
    <w:rsid w:val="00F65FC5"/>
    <w:rsid w:val="00FA60CD"/>
    <w:rsid w:val="00FB34B0"/>
    <w:rsid w:val="00FB466D"/>
    <w:rsid w:val="00FD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C5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color w:val="000000" w:themeColor="text1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34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E634D"/>
    <w:pPr>
      <w:keepNext/>
      <w:numPr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E634D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2E634D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2E634D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2E634D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2E634D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2E634D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paragraph" w:styleId="Nadpis8">
    <w:name w:val="heading 8"/>
    <w:basedOn w:val="Normln"/>
    <w:next w:val="Normln"/>
    <w:link w:val="Nadpis8Char"/>
    <w:qFormat/>
    <w:rsid w:val="002E634D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2E634D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E634D"/>
    <w:rPr>
      <w:rFonts w:ascii="Arial" w:eastAsia="Times New Roman" w:hAnsi="Arial" w:cs="Arial"/>
      <w:b/>
      <w:bCs/>
      <w:color w:val="auto"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2E634D"/>
    <w:rPr>
      <w:rFonts w:ascii="Arial" w:eastAsia="Times New Roman" w:hAnsi="Arial" w:cs="Arial"/>
      <w:b/>
      <w:bCs/>
      <w:i/>
      <w:iCs/>
      <w:color w:val="auto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2E634D"/>
    <w:rPr>
      <w:rFonts w:ascii="Arial" w:eastAsia="Times New Roman" w:hAnsi="Arial" w:cs="Arial"/>
      <w:b/>
      <w:bCs/>
      <w:color w:val="auto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2E634D"/>
    <w:rPr>
      <w:rFonts w:ascii="Times New Roman" w:eastAsia="Times New Roman" w:hAnsi="Times New Roman" w:cs="Times New Roman"/>
      <w:b/>
      <w:bCs/>
      <w:color w:val="auto"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2E634D"/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E634D"/>
    <w:rPr>
      <w:rFonts w:ascii="Times New Roman" w:eastAsia="Times New Roman" w:hAnsi="Times New Roman" w:cs="Times New Roman"/>
      <w:b/>
      <w:bCs/>
      <w:color w:val="auto"/>
      <w:lang w:eastAsia="cs-CZ"/>
    </w:rPr>
  </w:style>
  <w:style w:type="character" w:customStyle="1" w:styleId="Nadpis7Char">
    <w:name w:val="Nadpis 7 Char"/>
    <w:basedOn w:val="Standardnpsmoodstavce"/>
    <w:link w:val="Nadpis7"/>
    <w:rsid w:val="002E634D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E634D"/>
    <w:rPr>
      <w:rFonts w:ascii="Times New Roman" w:eastAsia="Times New Roman" w:hAnsi="Times New Roman" w:cs="Times New Roman"/>
      <w:i/>
      <w:iCs/>
      <w:color w:val="auto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2E634D"/>
    <w:rPr>
      <w:rFonts w:ascii="Arial" w:eastAsia="Times New Roman" w:hAnsi="Arial" w:cs="Arial"/>
      <w:color w:val="auto"/>
      <w:lang w:eastAsia="cs-CZ"/>
    </w:rPr>
  </w:style>
  <w:style w:type="paragraph" w:styleId="Zkladntextodsazen">
    <w:name w:val="Body Text Indent"/>
    <w:basedOn w:val="Normln"/>
    <w:link w:val="ZkladntextodsazenChar"/>
    <w:rsid w:val="002E634D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 w:cs="Arial"/>
      <w:i/>
      <w:iCs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2E634D"/>
    <w:rPr>
      <w:rFonts w:ascii="Arial" w:eastAsia="Times New Roman" w:hAnsi="Arial" w:cs="Arial"/>
      <w:i/>
      <w:iCs/>
      <w:color w:val="auto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2E634D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/>
      <w:i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2E634D"/>
    <w:rPr>
      <w:rFonts w:ascii="Arial" w:eastAsia="Times New Roman" w:hAnsi="Arial" w:cs="Times New Roman"/>
      <w:i/>
      <w:color w:val="auto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2E63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E634D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E63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634D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Default">
    <w:name w:val="Default"/>
    <w:rsid w:val="002E63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rsid w:val="002E634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E634D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E63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34D"/>
    <w:rPr>
      <w:rFonts w:ascii="Tahoma" w:eastAsia="Times New Roman" w:hAnsi="Tahoma" w:cs="Tahoma"/>
      <w:color w:val="auto"/>
      <w:sz w:val="16"/>
      <w:szCs w:val="16"/>
      <w:lang w:eastAsia="cs-CZ"/>
    </w:rPr>
  </w:style>
  <w:style w:type="paragraph" w:styleId="Textkomente">
    <w:name w:val="annotation text"/>
    <w:basedOn w:val="Normln"/>
    <w:link w:val="TextkomenteChar1"/>
    <w:uiPriority w:val="99"/>
    <w:unhideWhenUsed/>
    <w:rsid w:val="00890D20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rsid w:val="00890D20"/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890D20"/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paragraph" w:customStyle="1" w:styleId="Styl2">
    <w:name w:val="Styl2"/>
    <w:basedOn w:val="Normln"/>
    <w:qFormat/>
    <w:rsid w:val="00890D20"/>
    <w:pPr>
      <w:numPr>
        <w:numId w:val="7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qFormat/>
    <w:rsid w:val="00890D20"/>
    <w:pPr>
      <w:numPr>
        <w:ilvl w:val="1"/>
        <w:numId w:val="7"/>
      </w:numPr>
      <w:spacing w:before="120"/>
      <w:jc w:val="both"/>
    </w:pPr>
    <w:rPr>
      <w:b/>
      <w:bCs/>
    </w:rPr>
  </w:style>
  <w:style w:type="paragraph" w:customStyle="1" w:styleId="OdstavecSmlouvy">
    <w:name w:val="OdstavecSmlouvy"/>
    <w:basedOn w:val="Normln"/>
    <w:rsid w:val="00890D20"/>
    <w:pPr>
      <w:keepLines/>
      <w:numPr>
        <w:numId w:val="8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odstavec">
    <w:name w:val="odstavec"/>
    <w:basedOn w:val="Normln"/>
    <w:rsid w:val="00890D20"/>
    <w:pPr>
      <w:spacing w:before="120"/>
      <w:ind w:firstLine="482"/>
      <w:jc w:val="both"/>
    </w:pPr>
  </w:style>
  <w:style w:type="paragraph" w:customStyle="1" w:styleId="Styl7">
    <w:name w:val="Styl7"/>
    <w:basedOn w:val="Nadpis2"/>
    <w:qFormat/>
    <w:rsid w:val="00890D20"/>
    <w:pPr>
      <w:numPr>
        <w:numId w:val="6"/>
      </w:numPr>
      <w:overflowPunct/>
      <w:autoSpaceDE/>
      <w:autoSpaceDN/>
      <w:adjustRightInd/>
      <w:spacing w:before="0" w:after="0" w:line="276" w:lineRule="auto"/>
      <w:ind w:left="998" w:hanging="714"/>
      <w:jc w:val="both"/>
      <w:textAlignment w:val="auto"/>
    </w:pPr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psmeno">
    <w:name w:val="písmeno"/>
    <w:basedOn w:val="slovanseznam"/>
    <w:rsid w:val="0001281E"/>
    <w:pPr>
      <w:numPr>
        <w:numId w:val="0"/>
      </w:numPr>
      <w:tabs>
        <w:tab w:val="left" w:pos="357"/>
      </w:tabs>
      <w:spacing w:after="0" w:line="240" w:lineRule="auto"/>
      <w:ind w:left="357" w:hanging="357"/>
      <w:contextualSpacing w:val="0"/>
      <w:jc w:val="both"/>
    </w:pPr>
    <w:rPr>
      <w:rFonts w:ascii="Calibri" w:eastAsia="Times New Roman" w:hAnsi="Calibri"/>
      <w:sz w:val="24"/>
      <w:szCs w:val="24"/>
      <w:lang w:val="en-US" w:eastAsia="cs-CZ"/>
    </w:rPr>
  </w:style>
  <w:style w:type="paragraph" w:styleId="slovanseznam">
    <w:name w:val="List Number"/>
    <w:basedOn w:val="Normln"/>
    <w:uiPriority w:val="99"/>
    <w:semiHidden/>
    <w:unhideWhenUsed/>
    <w:rsid w:val="0001281E"/>
    <w:pPr>
      <w:numPr>
        <w:numId w:val="11"/>
      </w:numPr>
      <w:spacing w:after="200" w:line="276" w:lineRule="auto"/>
      <w:contextualSpacing/>
    </w:pPr>
    <w:rPr>
      <w:rFonts w:ascii="Palatino Linotype" w:eastAsia="Calibri" w:hAnsi="Palatino Linotype"/>
      <w:sz w:val="22"/>
      <w:szCs w:val="22"/>
      <w:lang w:eastAsia="en-US"/>
    </w:rPr>
  </w:style>
  <w:style w:type="character" w:styleId="Odkaznakoment">
    <w:name w:val="annotation reference"/>
    <w:basedOn w:val="Standardnpsmoodstavce"/>
    <w:unhideWhenUsed/>
    <w:rsid w:val="001412B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12B9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1412B9"/>
    <w:rPr>
      <w:rFonts w:ascii="Times New Roman" w:eastAsia="Times New Roman" w:hAnsi="Times New Roman" w:cs="Times New Roman"/>
      <w:b/>
      <w:bCs/>
      <w:color w:val="auto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E243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E2439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dopis">
    <w:name w:val="dopis"/>
    <w:rsid w:val="0016524C"/>
    <w:pPr>
      <w:spacing w:after="0" w:line="240" w:lineRule="auto"/>
    </w:pPr>
    <w:rPr>
      <w:rFonts w:ascii="Arial" w:eastAsia="Times New Roman" w:hAnsi="Arial" w:cs="Arial"/>
      <w:color w:val="auto"/>
      <w:sz w:val="24"/>
      <w:szCs w:val="16"/>
      <w:lang w:eastAsia="cs-CZ"/>
    </w:rPr>
  </w:style>
  <w:style w:type="paragraph" w:customStyle="1" w:styleId="paragraph">
    <w:name w:val="paragraph"/>
    <w:basedOn w:val="Normln"/>
    <w:rsid w:val="003D02D2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3D02D2"/>
  </w:style>
  <w:style w:type="character" w:customStyle="1" w:styleId="eop">
    <w:name w:val="eop"/>
    <w:basedOn w:val="Standardnpsmoodstavce"/>
    <w:rsid w:val="003D02D2"/>
  </w:style>
  <w:style w:type="character" w:styleId="Siln">
    <w:name w:val="Strong"/>
    <w:aliases w:val="MT-Texty"/>
    <w:uiPriority w:val="22"/>
    <w:qFormat/>
    <w:rsid w:val="005114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zak.cz/faq/pozadavky-na-syste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ezak.suspk.cz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ri.synek@suspk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mila.filipkova@suspk.c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amila.filipkova@suspk.cz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zak.suspk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4C480-067B-4AF1-AC66-D7EEE7D2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2367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2022-01-24T10:07:00Z</dcterms:created>
  <dcterms:modified xsi:type="dcterms:W3CDTF">2022-01-25T06:39:00Z</dcterms:modified>
</cp:coreProperties>
</file>