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2596FB97" w:rsidR="00AB2967" w:rsidRPr="00F86786" w:rsidRDefault="00F86786" w:rsidP="0098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S</w:t>
      </w:r>
      <w:r w:rsidR="008B45BB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ilnice III/32249 Bořice, úsek křiž. III/32246 –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 </w:t>
      </w:r>
      <w:r w:rsidR="008B45BB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křiž. III/32256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, II. etapa</w:t>
      </w: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13FDF2BB" w14:textId="7A7992A6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</w:t>
      </w:r>
      <w:r w:rsidR="00C30833"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– TECHNICKÁ</w:t>
      </w: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90EB7">
        <w:rPr>
          <w:rFonts w:ascii="Book Antiqua" w:eastAsia="Times New Roman" w:hAnsi="Book Antiqua" w:cs="Segoe UI"/>
          <w:lang w:eastAsia="cs-CZ"/>
        </w:rPr>
        <w:t>Přehled jednotlivých kapitol TKP tvořících Technickou specifikaci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BB6187" w:rsidRPr="001119DE" w14:paraId="4A842B56" w14:textId="77777777" w:rsidTr="00F47E3E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3F33C63E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F6EA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002156" w:rsidRPr="001119DE" w14:paraId="3C1B0629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738CC0" w14:textId="0E4AFC48" w:rsidR="00002156" w:rsidRPr="001119DE" w:rsidRDefault="00002156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– Všeobecně,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4EB966A" w14:textId="484A895B" w:rsidR="00002156" w:rsidRPr="001119DE" w:rsidRDefault="00E2276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MD-10874/2021-930/2</w:t>
            </w:r>
            <w:r w:rsidR="009030A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ze dne 14. </w:t>
            </w:r>
            <w:r w:rsidR="00CF205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F6334D" w14:textId="7D4602C2" w:rsidR="00002156" w:rsidRPr="001119DE" w:rsidRDefault="00CF2055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1. 5. 2021</w:t>
            </w:r>
          </w:p>
        </w:tc>
      </w:tr>
      <w:tr w:rsidR="00BB6187" w:rsidRPr="001119DE" w14:paraId="03283941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2758E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798A9C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BB6187" w:rsidRPr="001119DE" w14:paraId="669B4EF2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453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41BB390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58496F6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71F4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617E0B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BB6187" w:rsidRPr="001119DE" w14:paraId="30569999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EEA6A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47CBF5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BB6187" w:rsidRPr="001119DE" w14:paraId="5D1A577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26D49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42B6E9A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11157730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9B338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6 - Cementobetonový kryt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15533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4/2015-120-TN/3 </w:t>
            </w:r>
          </w:p>
          <w:p w14:paraId="1C26E25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C4F5C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375B529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FFC54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1F409B5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11C8AC71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CDB7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8 - Litý asfalt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FBAE2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0F5422A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C1FB0B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53369C1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C1D8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1119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56946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3087CF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399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088D026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4F16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100EE8B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A2702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B470B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5355D8D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6C1283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91408B" w:rsidRPr="001119DE" w14:paraId="0B7D6A7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DA384C" w14:textId="1508B737" w:rsidR="0091408B" w:rsidRPr="001119DE" w:rsidRDefault="0091408B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</w:t>
            </w:r>
            <w:r w:rsidR="002B436A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AEB571" w14:textId="404E4ECA" w:rsidR="0091408B" w:rsidRPr="001119DE" w:rsidRDefault="002B436A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2B436A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88/2018-120-TN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/1</w:t>
            </w:r>
            <w:r w:rsidR="00351B9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ze dne 16. 3.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73973A" w14:textId="323D3A83" w:rsidR="0091408B" w:rsidRPr="001119DE" w:rsidRDefault="00A311A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1. 4. 2018</w:t>
            </w:r>
          </w:p>
        </w:tc>
      </w:tr>
      <w:tr w:rsidR="00BB6187" w:rsidRPr="001119DE" w14:paraId="1106AAA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03302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12 - Trvalé oplocení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344918" w14:textId="7B467129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="0071002B" w:rsidRPr="0071002B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MD-12670/2021-930/2 ze dne 1. 11.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E4C92E" w14:textId="273AFAFF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     </w:t>
            </w:r>
            <w:r w:rsidR="0071002B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15. 11. 2021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6A71C5A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4DBE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7654320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1. 9. 2006 </w:t>
            </w:r>
          </w:p>
        </w:tc>
      </w:tr>
      <w:tr w:rsidR="00BB6187" w:rsidRPr="001119DE" w14:paraId="1C8F2B8A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48E26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522203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  <w:tr w:rsidR="00BB6187" w:rsidRPr="001119DE" w14:paraId="70546DE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608B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08A46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0696DF8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AF48B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BB6187" w:rsidRPr="001119DE" w14:paraId="1C368E7E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094F5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16 - Piloty a podzemní stěny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34E84F" w14:textId="6A32E630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="00E57C0D" w:rsidRPr="00E57C0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24/2020-120-TN/1</w:t>
            </w:r>
          </w:p>
          <w:p w14:paraId="0AC111B8" w14:textId="15AED6F2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ze dne </w:t>
            </w:r>
            <w:r w:rsidR="00E57C0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01. 04. 2020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D16C5A" w14:textId="0C7AC218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1. </w:t>
            </w:r>
            <w:r w:rsidR="00CC392B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 20</w:t>
            </w:r>
            <w:r w:rsidR="0032543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20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1A5086C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052A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39695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068B356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8C817E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15. 1. 2016 </w:t>
            </w:r>
          </w:p>
        </w:tc>
      </w:tr>
      <w:tr w:rsidR="0032543C" w:rsidRPr="001119DE" w14:paraId="4AEFB439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761476" w14:textId="3DEBBD2F" w:rsidR="0032543C" w:rsidRPr="05466A47" w:rsidRDefault="0032543C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18 - Betonové konstrukce a mosty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, oprava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FBB421" w14:textId="0EE320C4" w:rsidR="0032543C" w:rsidRPr="001119DE" w:rsidRDefault="006E5881" w:rsidP="006E5881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6E5881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61/2020-120-TN/1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3A4EDA" w14:textId="572A585E" w:rsidR="0032543C" w:rsidRPr="001119DE" w:rsidRDefault="00F932CD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15. 7. 2020</w:t>
            </w:r>
          </w:p>
        </w:tc>
      </w:tr>
      <w:tr w:rsidR="00BB6187" w:rsidRPr="001119DE" w14:paraId="32B0569F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4F6F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Kapitola 19, část A – Ocelové mosty a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74D72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37/2015-120-TN/3 </w:t>
            </w:r>
          </w:p>
          <w:p w14:paraId="656F4E6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4.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1FD8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23. 4. 2015 </w:t>
            </w:r>
          </w:p>
        </w:tc>
      </w:tr>
      <w:tr w:rsidR="00BB6187" w:rsidRPr="001119DE" w14:paraId="0F0A2AC6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F7DAD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B – Protikorozní ochrana ocelových mostů a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2619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121/2018-120-N/2 </w:t>
            </w:r>
          </w:p>
          <w:p w14:paraId="66B6934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5. 9.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3CF831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10. 9. 2018 </w:t>
            </w:r>
          </w:p>
        </w:tc>
      </w:tr>
      <w:tr w:rsidR="004D79DB" w:rsidRPr="001119DE" w14:paraId="7219CFFE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54FF1A" w14:textId="444E17F9" w:rsidR="004D79DB" w:rsidRPr="001119DE" w:rsidRDefault="004D79DB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C – Protikorozní ochrana ocelových mostů a konstrukcí při opravách a rekonstrukcích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CB3537" w14:textId="1BAA7EE0" w:rsidR="004D79DB" w:rsidRPr="001119DE" w:rsidRDefault="00304331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304331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MD-5267/2021-120/2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ze dne 22. 2.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C559FC" w14:textId="7F68995C" w:rsidR="004D79DB" w:rsidRPr="001119DE" w:rsidRDefault="00304331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1. 3. 2021</w:t>
            </w:r>
          </w:p>
        </w:tc>
      </w:tr>
      <w:tr w:rsidR="00BB6187" w:rsidRPr="001119DE" w14:paraId="04DAE462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179F8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20 - Pylony a mostní závěsy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5007AF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 </w:t>
            </w:r>
          </w:p>
          <w:p w14:paraId="3E43B84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00CD90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2A7EEC93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7839A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47878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52279FD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2C95E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A4357B" w:rsidRPr="001119DE" w14:paraId="39D97C84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E791D5" w14:textId="11944372" w:rsidR="00A4357B" w:rsidRPr="001119DE" w:rsidRDefault="00A4357B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, Dodatek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D259DF" w14:textId="17317380" w:rsidR="00A4357B" w:rsidRPr="001119DE" w:rsidRDefault="002B491E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2B491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25/2020-120-TN/1 ze dne 22.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  <w:r w:rsidRPr="002B491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CE77E0" w14:textId="0348A2BA" w:rsidR="00A4357B" w:rsidRPr="001119DE" w:rsidRDefault="002B491E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BB6187" w:rsidRPr="001119DE" w14:paraId="1992419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46855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22 - Mostní ložiska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762E7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124/2018-120-TN/1 </w:t>
            </w:r>
          </w:p>
          <w:p w14:paraId="3EE0D56F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5.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68CD21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1. 6. 2018 </w:t>
            </w:r>
          </w:p>
        </w:tc>
      </w:tr>
      <w:tr w:rsidR="00BB6187" w:rsidRPr="001119DE" w14:paraId="673C204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EBB04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23 - Mostní závěry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D5520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653/ 07/910-IPK/1 </w:t>
            </w:r>
          </w:p>
          <w:p w14:paraId="38B8BB0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6. 8.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EB9EE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1. 9. 2007 </w:t>
            </w:r>
          </w:p>
        </w:tc>
      </w:tr>
      <w:tr w:rsidR="00BB6187" w:rsidRPr="001119DE" w14:paraId="0536CE9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AFBA5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24 - Tunely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8B331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341/07-910-IPK/1 </w:t>
            </w:r>
          </w:p>
          <w:p w14:paraId="6F34547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4.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9877C0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1. 5. 2007 </w:t>
            </w:r>
          </w:p>
        </w:tc>
      </w:tr>
      <w:tr w:rsidR="00BB6187" w:rsidRPr="001119DE" w14:paraId="236365D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A0B93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25 - Protihlukové clony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EE79E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79C8581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E8E9F0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1496E9B2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46D82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26 - Postřiky, pružné membrány a nátěry vozovek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DF0AF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9/2015-120-TN/4 </w:t>
            </w:r>
          </w:p>
          <w:p w14:paraId="0EB555F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AEC3B5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BB6187" w:rsidRPr="001119DE" w14:paraId="4B4C3F8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901D9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27 - Emulzní kalové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CB1D9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291/2016-120-TN/9 </w:t>
            </w:r>
          </w:p>
          <w:p w14:paraId="6E3B027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7.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DB9767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10. 12. 2016 </w:t>
            </w:r>
          </w:p>
        </w:tc>
      </w:tr>
      <w:tr w:rsidR="00BB6187" w:rsidRPr="001119DE" w14:paraId="55BD2020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2E1A9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29 - Zvláštní zakládání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BE4EE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1126/10-910-IPK/1 </w:t>
            </w:r>
          </w:p>
          <w:p w14:paraId="75E58AB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16. 12.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06B0E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1. 1. 2011 </w:t>
            </w:r>
          </w:p>
        </w:tc>
      </w:tr>
      <w:tr w:rsidR="00BB6187" w:rsidRPr="001119DE" w14:paraId="3465CF4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864AC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30 - Speciální zemní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0600C4" w14:textId="77777777" w:rsidR="00CF0AE3" w:rsidRPr="00CF0AE3" w:rsidRDefault="00BB6187" w:rsidP="00CF0AE3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="00CF0AE3" w:rsidRPr="00CF0AE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47/2020-120-TN/1</w:t>
            </w:r>
          </w:p>
          <w:p w14:paraId="4B4CC8D7" w14:textId="4066AA22" w:rsidR="00BB6187" w:rsidRPr="001119DE" w:rsidRDefault="00CF0AE3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CF0AE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10. 7. 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1C9C1" w14:textId="511F4AA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1. </w:t>
            </w:r>
            <w:r w:rsidR="00CF0AE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8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. </w:t>
            </w:r>
            <w:r w:rsidR="00CF0AE3"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20</w:t>
            </w:r>
            <w:r w:rsidR="00CF0AE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20</w:t>
            </w:r>
            <w:r w:rsidR="00CF0AE3"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6DA73177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CE7CD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31 - Opravy betonových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52362D" w14:textId="5F28C05A" w:rsidR="005D330C" w:rsidRPr="005D330C" w:rsidRDefault="00BB6187" w:rsidP="005D330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="005D330C" w:rsidRPr="005D330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114/2020-120-TN/2</w:t>
            </w:r>
          </w:p>
          <w:p w14:paraId="591EFE20" w14:textId="60885DC0" w:rsidR="00BB6187" w:rsidRPr="001119DE" w:rsidRDefault="005D330C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5D330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2.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07F74E" w14:textId="76A41688" w:rsidR="00BB6187" w:rsidRPr="001119DE" w:rsidRDefault="005D330C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15. 3. 2021</w:t>
            </w:r>
            <w:r w:rsidR="00BB6187"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0AE902F0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6C78401A" w14:textId="4D66C202" w:rsidR="00CC56B1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246C0BA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23CF478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hyperlink r:id="rId11" w:history="1">
        <w:r w:rsidR="00987D7E" w:rsidRPr="003477C1">
          <w:rPr>
            <w:rStyle w:val="Hypertextovodkaz"/>
            <w:rFonts w:ascii="Book Antiqua" w:eastAsia="Times New Roman" w:hAnsi="Book Antiqua" w:cs="Segoe UI"/>
            <w:lang w:eastAsia="cs-CZ"/>
          </w:rPr>
          <w:t>https://ezak.suspk.cz/document_public.html</w:t>
        </w:r>
      </w:hyperlink>
      <w:bookmarkEnd w:id="0"/>
      <w:r w:rsidR="00987D7E">
        <w:rPr>
          <w:rFonts w:ascii="Book Antiqua" w:eastAsia="Times New Roman" w:hAnsi="Book Antiqua" w:cs="Segoe UI"/>
          <w:lang w:eastAsia="cs-CZ"/>
        </w:rPr>
        <w:t xml:space="preserve">: </w:t>
      </w:r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lastRenderedPageBreak/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0C9CE92E" w14:textId="7A4EF5D0" w:rsidR="00B25C42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1B555243" w14:textId="77777777" w:rsidR="008B45BB" w:rsidRDefault="008B45BB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EA39F41" w14:textId="4198BB46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DA72D5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 xml:space="preserve">1. </w:t>
      </w:r>
      <w:r w:rsidR="00CD04A5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DA72D5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3AA3715C" w:rsidR="009374DA" w:rsidRPr="009374DA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372B96">
        <w:rPr>
          <w:rFonts w:ascii="Book Antiqua" w:eastAsia="Times New Roman" w:hAnsi="Book Antiqua" w:cs="Segoe UI"/>
          <w:lang w:eastAsia="cs-CZ"/>
        </w:rPr>
        <w:t>2.</w:t>
      </w:r>
      <w:r w:rsidRPr="00372B96">
        <w:rPr>
          <w:rFonts w:ascii="Book Antiqua" w:eastAsia="Times New Roman" w:hAnsi="Book Antiqua" w:cs="Segoe UI"/>
          <w:lang w:eastAsia="cs-CZ"/>
        </w:rPr>
        <w:tab/>
      </w:r>
      <w:r w:rsidR="00DA72D5" w:rsidRPr="00616C5C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616C5C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616C5C">
        <w:rPr>
          <w:rFonts w:ascii="Book Antiqua" w:eastAsia="Times New Roman" w:hAnsi="Book Antiqua" w:cs="Segoe UI"/>
          <w:lang w:eastAsia="cs-CZ"/>
        </w:rPr>
        <w:t>“) -</w:t>
      </w:r>
      <w:r w:rsidR="00616C5C">
        <w:rPr>
          <w:rFonts w:ascii="Book Antiqua" w:eastAsia="Times New Roman" w:hAnsi="Book Antiqua" w:cs="Segoe UI"/>
          <w:lang w:eastAsia="cs-CZ"/>
        </w:rPr>
        <w:t xml:space="preserve"> stavební</w:t>
      </w:r>
      <w:r w:rsidR="00DA72D5" w:rsidRPr="00616C5C">
        <w:rPr>
          <w:rFonts w:ascii="Book Antiqua" w:eastAsia="Times New Roman" w:hAnsi="Book Antiqua" w:cs="Segoe UI"/>
          <w:lang w:eastAsia="cs-CZ"/>
        </w:rPr>
        <w:t xml:space="preserve"> práce budou prováděny za </w:t>
      </w:r>
      <w:r w:rsidR="00210A2F" w:rsidRPr="00616C5C">
        <w:rPr>
          <w:rFonts w:ascii="Book Antiqua" w:eastAsia="Times New Roman" w:hAnsi="Book Antiqua" w:cs="Segoe UI"/>
          <w:lang w:eastAsia="cs-CZ"/>
        </w:rPr>
        <w:t>úplné</w:t>
      </w:r>
      <w:r w:rsidR="00DA72D5" w:rsidRPr="00616C5C">
        <w:rPr>
          <w:rFonts w:ascii="Book Antiqua" w:eastAsia="Times New Roman" w:hAnsi="Book Antiqua" w:cs="Segoe UI"/>
          <w:lang w:eastAsia="cs-CZ"/>
        </w:rPr>
        <w:t xml:space="preserve"> dopravní</w:t>
      </w:r>
      <w:r w:rsidR="00616C5C" w:rsidRPr="00616C5C">
        <w:rPr>
          <w:rFonts w:ascii="Book Antiqua" w:eastAsia="Times New Roman" w:hAnsi="Book Antiqua" w:cs="Segoe UI"/>
          <w:lang w:eastAsia="cs-CZ"/>
        </w:rPr>
        <w:t xml:space="preserve"> uzavírky</w:t>
      </w:r>
      <w:r w:rsidR="00210A2F" w:rsidRPr="00616C5C">
        <w:rPr>
          <w:rFonts w:ascii="Book Antiqua" w:eastAsia="Times New Roman" w:hAnsi="Book Antiqua" w:cs="Segoe UI"/>
          <w:lang w:eastAsia="cs-CZ"/>
        </w:rPr>
        <w:t>;</w:t>
      </w:r>
    </w:p>
    <w:p w14:paraId="29B96ED6" w14:textId="244D2E96" w:rsidR="00DA72D5" w:rsidRPr="00DA72D5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3</w:t>
      </w:r>
      <w:r w:rsidR="0079791B">
        <w:rPr>
          <w:rFonts w:ascii="Book Antiqua" w:eastAsia="Times New Roman" w:hAnsi="Book Antiqua" w:cs="Segoe UI"/>
          <w:lang w:eastAsia="cs-CZ"/>
        </w:rPr>
        <w:t>.</w:t>
      </w:r>
      <w:r w:rsidR="0079791B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zpracování dokumentace dočasného dopravního značení včetně projednání s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</w:t>
      </w:r>
      <w:r w:rsidR="00DA72D5" w:rsidRPr="300145FB">
        <w:rPr>
          <w:rFonts w:ascii="Book Antiqua" w:eastAsia="Times New Roman" w:hAnsi="Book Antiqua" w:cs="Book Antiqua"/>
          <w:lang w:eastAsia="cs-CZ"/>
        </w:rPr>
        <w:t>ří</w:t>
      </w:r>
      <w:r w:rsidR="00DA72D5" w:rsidRPr="300145FB">
        <w:rPr>
          <w:rFonts w:ascii="Book Antiqua" w:eastAsia="Times New Roman" w:hAnsi="Book Antiqua" w:cs="Segoe UI"/>
          <w:lang w:eastAsia="cs-CZ"/>
        </w:rPr>
        <w:t>slu</w:t>
      </w:r>
      <w:r w:rsidR="00DA72D5" w:rsidRPr="300145FB">
        <w:rPr>
          <w:rFonts w:ascii="Book Antiqua" w:eastAsia="Times New Roman" w:hAnsi="Book Antiqua" w:cs="Book Antiqua"/>
          <w:lang w:eastAsia="cs-CZ"/>
        </w:rPr>
        <w:t>š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ý</w:t>
      </w:r>
      <w:r w:rsidR="00DA72D5" w:rsidRPr="300145FB">
        <w:rPr>
          <w:rFonts w:ascii="Book Antiqua" w:eastAsia="Times New Roman" w:hAnsi="Book Antiqua" w:cs="Segoe UI"/>
          <w:lang w:eastAsia="cs-CZ"/>
        </w:rPr>
        <w:t>mi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mi org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ny, bude</w:t>
      </w:r>
      <w:r w:rsidR="05ADF050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9DDD49E" w14:textId="006F6DA7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pr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b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hu prov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d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ch prac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dokumentace</w:t>
      </w:r>
      <w:r w:rsidR="00DA72D5" w:rsidRPr="300145FB">
        <w:rPr>
          <w:rFonts w:ascii="Book Antiqua" w:eastAsia="Times New Roman" w:hAnsi="Book Antiqua" w:cs="Book Antiqua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asn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ho dopravn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zna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, v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etn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vodn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stavu a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vr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cen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vci, bude</w:t>
      </w:r>
      <w:r w:rsidR="4A3539C3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5E32992C" w14:textId="340F1225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geodetick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DA72D5">
        <w:rPr>
          <w:rFonts w:ascii="Book Antiqua" w:eastAsia="Times New Roman" w:hAnsi="Book Antiqua" w:cs="Book Antiqua"/>
          <w:lang w:eastAsia="cs-CZ"/>
        </w:rPr>
        <w:t>ěř</w:t>
      </w:r>
      <w:r w:rsidR="00DA72D5" w:rsidRPr="00DA72D5">
        <w:rPr>
          <w:rFonts w:ascii="Book Antiqua" w:eastAsia="Times New Roman" w:hAnsi="Book Antiqua" w:cs="Segoe UI"/>
          <w:lang w:eastAsia="cs-CZ"/>
        </w:rPr>
        <w:t>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ny tak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pro texty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doc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 (*.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rtf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), pro tabulky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xls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, pro skenované dokumenty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, pro výkresovou dokumentaci </w:t>
      </w:r>
      <w:r w:rsidR="00DA72D5">
        <w:rPr>
          <w:rFonts w:ascii="Book Antiqua" w:eastAsia="Times New Roman" w:hAnsi="Book Antiqua" w:cs="Segoe UI"/>
          <w:lang w:eastAsia="cs-CZ"/>
        </w:rPr>
        <w:t>nativní formát</w:t>
      </w:r>
      <w:r w:rsidR="00DA72D5" w:rsidRPr="00DA72D5">
        <w:rPr>
          <w:rFonts w:ascii="Book Antiqua" w:eastAsia="Times New Roman" w:hAnsi="Book Antiqua" w:cs="Segoe UI"/>
          <w:lang w:eastAsia="cs-CZ"/>
        </w:rPr>
        <w:t> a zároveň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. (geodetické zaměření bude vyhotoveno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digit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DA72D5">
        <w:rPr>
          <w:rFonts w:ascii="Book Antiqua" w:eastAsia="Times New Roman" w:hAnsi="Book Antiqua" w:cs="Book Antiqua"/>
          <w:lang w:eastAsia="cs-CZ"/>
        </w:rPr>
        <w:t>ě – </w:t>
      </w:r>
      <w:r w:rsidR="00DA72D5" w:rsidRPr="00DA72D5">
        <w:rPr>
          <w:rFonts w:ascii="Book Antiqua" w:eastAsia="Times New Roman" w:hAnsi="Book Antiqua" w:cs="Segoe UI"/>
          <w:lang w:eastAsia="cs-CZ"/>
        </w:rPr>
        <w:t>referen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Bpv)</w:t>
      </w:r>
      <w:r w:rsidR="00DA72D5">
        <w:rPr>
          <w:rFonts w:ascii="Book Antiqua" w:eastAsia="Times New Roman" w:hAnsi="Book Antiqua" w:cs="Segoe UI"/>
          <w:lang w:eastAsia="cs-CZ"/>
        </w:rPr>
        <w:t xml:space="preserve">. Nad rámec elektronické podoby bude </w:t>
      </w:r>
      <w:r w:rsidR="009A5D97">
        <w:rPr>
          <w:rFonts w:ascii="Book Antiqua" w:eastAsia="Times New Roman" w:hAnsi="Book Antiqua" w:cs="Segoe UI"/>
          <w:lang w:eastAsia="cs-CZ"/>
        </w:rPr>
        <w:t>O</w:t>
      </w:r>
      <w:r w:rsidR="00DA72D5">
        <w:rPr>
          <w:rFonts w:ascii="Book Antiqua" w:eastAsia="Times New Roman" w:hAnsi="Book Antiqua" w:cs="Segoe UI"/>
          <w:lang w:eastAsia="cs-CZ"/>
        </w:rPr>
        <w:t>bjednateli předáno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 třech vyhotoveních; </w:t>
      </w:r>
    </w:p>
    <w:p w14:paraId="562B1CC7" w14:textId="5C85EFF6" w:rsidR="00DA72D5" w:rsidRPr="00DA72D5" w:rsidRDefault="003212CE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E569A0">
        <w:rPr>
          <w:rFonts w:ascii="Book Antiqua" w:eastAsia="Times New Roman" w:hAnsi="Book Antiqua" w:cs="Segoe UI"/>
          <w:lang w:eastAsia="cs-CZ"/>
        </w:rPr>
        <w:t>.</w:t>
      </w:r>
      <w:r w:rsidR="00E569A0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zpracování podrobné pasportizace přilehlých objektů (domů, oplocení apod.)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sledn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repasportizace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 po skončení stavby ve třech vyhotoveních včetně elektronické podoby </w:t>
      </w:r>
      <w:r w:rsidR="00DA72D5">
        <w:rPr>
          <w:rFonts w:ascii="Book Antiqua" w:eastAsia="Times New Roman" w:hAnsi="Book Antiqua" w:cs="Segoe UI"/>
          <w:lang w:eastAsia="cs-CZ"/>
        </w:rPr>
        <w:t>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4EFBD86E" w14:textId="63E60C5A" w:rsidR="00DA72D5" w:rsidRPr="00DA72D5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informování přímo dotčených fyzických a právnických osob o době trvání, místě a rozsahu prací prováděných na opravovaném úseku Stavby, a to nejpozději 7</w:t>
      </w:r>
      <w:r w:rsidR="0003108A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pracovních dní před zahájením </w:t>
      </w:r>
      <w:r w:rsidR="00DA72D5" w:rsidRPr="00F03033">
        <w:rPr>
          <w:rFonts w:ascii="Book Antiqua" w:eastAsia="Times New Roman" w:hAnsi="Book Antiqua" w:cs="Segoe UI"/>
          <w:lang w:eastAsia="cs-CZ"/>
        </w:rPr>
        <w:t>prac</w:t>
      </w:r>
      <w:r w:rsidR="00F03033">
        <w:rPr>
          <w:rFonts w:ascii="Book Antiqua" w:eastAsia="Times New Roman" w:hAnsi="Book Antiqua" w:cs="Segoe UI"/>
          <w:lang w:eastAsia="cs-CZ"/>
        </w:rPr>
        <w:t>í;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zpracování zprávy o průběhu stavby včetně fotodokumentace ve 3 vyhotoveních včetně elektronické </w:t>
      </w:r>
      <w:r w:rsidR="00DA72D5">
        <w:rPr>
          <w:rFonts w:ascii="Book Antiqua" w:eastAsia="Times New Roman" w:hAnsi="Book Antiqua" w:cs="Segoe UI"/>
          <w:lang w:eastAsia="cs-CZ"/>
        </w:rPr>
        <w:t>a jejího předání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6C9A0121" w14:textId="1363045A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>
        <w:rPr>
          <w:rFonts w:ascii="Book Antiqua" w:eastAsia="Times New Roman" w:hAnsi="Book Antiqua" w:cs="Segoe UI"/>
          <w:lang w:eastAsia="cs-CZ"/>
        </w:rPr>
        <w:t>.3</w:t>
      </w:r>
      <w:r w:rsidR="00DA72D5" w:rsidRPr="00DA72D5">
        <w:rPr>
          <w:rFonts w:ascii="Book Antiqua" w:eastAsia="Times New Roman" w:hAnsi="Book Antiqua" w:cs="Segoe UI"/>
          <w:lang w:eastAsia="cs-CZ"/>
        </w:rPr>
        <w:t> Smluvních podmínek označena dvěma informačními plechovými/plastovými tabulemi na podstavcích o rozměrech 2×1 m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textem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363AC6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S</w:t>
      </w:r>
      <w:r w:rsidR="008B45BB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ilnice III/32249 Bořice, úsek křiž. III/32246 –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 </w:t>
      </w:r>
      <w:r w:rsidR="008B45BB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křiž. III/32256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, II. etapa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DA72D5">
        <w:rPr>
          <w:rFonts w:ascii="Book Antiqua" w:eastAsia="Times New Roman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DA72D5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DA72D5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1E03D55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13.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zenou skl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dku nebo jin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. </w:t>
      </w:r>
      <w:r w:rsidR="00F53A49">
        <w:rPr>
          <w:rFonts w:ascii="Book Antiqua" w:eastAsia="Times New Roman" w:hAnsi="Book Antiqua" w:cs="Segoe UI"/>
          <w:lang w:eastAsia="cs-CZ"/>
        </w:rPr>
        <w:t>541/2020 Sb., o odpadech</w:t>
      </w:r>
      <w:r w:rsidR="00DA72D5" w:rsidRPr="00BA0EA3">
        <w:rPr>
          <w:rFonts w:ascii="Book Antiqua" w:eastAsia="Times New Roman" w:hAnsi="Book Antiqua" w:cs="Segoe UI"/>
          <w:lang w:eastAsia="cs-CZ"/>
        </w:rPr>
        <w:t>;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sobu nakl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ní </w:t>
      </w:r>
      <w:r w:rsidR="00DA72D5" w:rsidRPr="00DA72D5">
        <w:rPr>
          <w:rFonts w:ascii="Book Antiqua" w:eastAsia="Times New Roman" w:hAnsi="Book Antiqua" w:cs="Segoe UI"/>
          <w:lang w:eastAsia="cs-CZ"/>
        </w:rPr>
        <w:lastRenderedPageBreak/>
        <w:t>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en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slu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nou opr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DA72D5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14.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sousedn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pozemc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DA72D5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15.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technick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sp</w:t>
      </w:r>
      <w:r w:rsidR="00DA72D5" w:rsidRPr="00DA72D5">
        <w:rPr>
          <w:rFonts w:ascii="Book Antiqua" w:eastAsia="Times New Roman" w:hAnsi="Book Antiqua" w:cs="Book Antiqua"/>
          <w:lang w:eastAsia="cs-CZ"/>
        </w:rPr>
        <w:t>ěš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chto zkou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ek je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nkou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evzet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F5C4934" w14:textId="31F070F5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16.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bezpečných přechodů a přejezdů přes výkopy pro zabezpečení přístupu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jezdu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objekt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m; </w:t>
      </w:r>
    </w:p>
    <w:p w14:paraId="5271168C" w14:textId="6A5E2108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17.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jezd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istot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vodn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ho stavu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</w:t>
      </w:r>
      <w:r w:rsidR="00110570">
        <w:rPr>
          <w:rFonts w:ascii="Book Antiqua" w:eastAsia="Times New Roman" w:hAnsi="Book Antiqua" w:cs="Segoe UI"/>
          <w:lang w:eastAsia="cs-CZ"/>
        </w:rPr>
        <w:noBreakHyphen/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4.1</w:t>
      </w:r>
      <w:r w:rsidR="003212CE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Book Antiqua" w:eastAsia="Times New Roman" w:hAnsi="Book Antiqua" w:cs="Segoe UI"/>
          <w:lang w:eastAsia="cs-CZ"/>
        </w:rPr>
        <w:t>5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2DA570ED" w:rsidR="00DA72D5" w:rsidRPr="00DA72D5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  <w:r w:rsidR="00F4636E">
        <w:rPr>
          <w:rFonts w:ascii="Book Antiqua" w:eastAsia="Times New Roman" w:hAnsi="Book Antiqua" w:cs="Segoe UI"/>
          <w:lang w:eastAsia="cs-CZ"/>
        </w:rPr>
        <w:t>;</w:t>
      </w:r>
    </w:p>
    <w:p w14:paraId="1F987BB1" w14:textId="095EC2DE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20/1987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tkov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éč</w:t>
      </w:r>
      <w:r w:rsidR="00DA72D5" w:rsidRPr="00DA72D5">
        <w:rPr>
          <w:rFonts w:ascii="Book Antiqua" w:eastAsia="Times New Roman" w:hAnsi="Book Antiqua" w:cs="Segoe UI"/>
          <w:lang w:eastAsia="cs-CZ"/>
        </w:rPr>
        <w:t>i,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povinnost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</w:t>
      </w:r>
      <w:r w:rsidR="003212CE">
        <w:rPr>
          <w:rFonts w:ascii="Book Antiqua" w:eastAsia="Times New Roman" w:hAnsi="Book Antiqua" w:cs="Segoe UI"/>
          <w:lang w:eastAsia="cs-CZ"/>
        </w:rPr>
        <w:t>9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nek. </w:t>
      </w:r>
    </w:p>
    <w:p w14:paraId="2C460367" w14:textId="79A335FE" w:rsidR="003A7699" w:rsidRDefault="003A7699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BF7265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BF7265">
        <w:rPr>
          <w:rFonts w:ascii="Book Antiqua" w:eastAsia="Times New Roman" w:hAnsi="Book Antiqua" w:cs="Segoe UI"/>
          <w:lang w:eastAsia="cs-CZ"/>
        </w:rPr>
        <w:t>S</w:t>
      </w:r>
      <w:r w:rsidRPr="00BF7265">
        <w:rPr>
          <w:rFonts w:ascii="Times New Roman" w:eastAsia="Times New Roman" w:hAnsi="Times New Roman" w:cs="Times New Roman"/>
          <w:lang w:eastAsia="cs-CZ"/>
        </w:rPr>
        <w:t> </w:t>
      </w:r>
      <w:r w:rsidRPr="00BF7265">
        <w:rPr>
          <w:rFonts w:ascii="Book Antiqua" w:eastAsia="Times New Roman" w:hAnsi="Book Antiqua" w:cs="Segoe UI"/>
          <w:lang w:eastAsia="cs-CZ"/>
        </w:rPr>
        <w:t>prov</w:t>
      </w:r>
      <w:r w:rsidRPr="00BF7265">
        <w:rPr>
          <w:rFonts w:ascii="Book Antiqua" w:eastAsia="Times New Roman" w:hAnsi="Book Antiqua" w:cs="Book Antiqua"/>
          <w:lang w:eastAsia="cs-CZ"/>
        </w:rPr>
        <w:t>á</w:t>
      </w:r>
      <w:r w:rsidRPr="00BF7265">
        <w:rPr>
          <w:rFonts w:ascii="Book Antiqua" w:eastAsia="Times New Roman" w:hAnsi="Book Antiqua" w:cs="Segoe UI"/>
          <w:lang w:eastAsia="cs-CZ"/>
        </w:rPr>
        <w:t>d</w:t>
      </w:r>
      <w:r w:rsidRPr="00BF7265">
        <w:rPr>
          <w:rFonts w:ascii="Book Antiqua" w:eastAsia="Times New Roman" w:hAnsi="Book Antiqua" w:cs="Book Antiqua"/>
          <w:lang w:eastAsia="cs-CZ"/>
        </w:rPr>
        <w:t>ě</w:t>
      </w:r>
      <w:r w:rsidRPr="00BF7265">
        <w:rPr>
          <w:rFonts w:ascii="Book Antiqua" w:eastAsia="Times New Roman" w:hAnsi="Book Antiqua" w:cs="Segoe UI"/>
          <w:lang w:eastAsia="cs-CZ"/>
        </w:rPr>
        <w:t>n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m D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6BC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6FE6956A" w:rsidR="00DA72D5" w:rsidRPr="00F03033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683912">
        <w:rPr>
          <w:rFonts w:ascii="Book Antiqua" w:eastAsia="Times New Roman" w:hAnsi="Book Antiqua" w:cs="Segoe UI"/>
          <w:lang w:eastAsia="cs-CZ"/>
        </w:rPr>
        <w:t>1.</w:t>
      </w:r>
      <w:r w:rsidRPr="00683912">
        <w:rPr>
          <w:rFonts w:ascii="Book Antiqua" w:eastAsia="Times New Roman" w:hAnsi="Book Antiqua" w:cs="Segoe UI"/>
          <w:lang w:eastAsia="cs-CZ"/>
        </w:rPr>
        <w:tab/>
      </w:r>
      <w:r w:rsidR="00DA72D5" w:rsidRPr="00683912">
        <w:rPr>
          <w:rFonts w:ascii="Book Antiqua" w:eastAsia="Times New Roman" w:hAnsi="Book Antiqua" w:cs="Segoe UI"/>
          <w:lang w:eastAsia="cs-CZ"/>
        </w:rPr>
        <w:t>Vyfrézovaný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materiál ze stavby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je ve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vlastnictví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Objednatele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a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bude</w:t>
      </w:r>
      <w:r w:rsidR="0068391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Zhotovitelem</w:t>
      </w:r>
      <w:r w:rsidR="0068391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převezen</w:t>
      </w:r>
      <w:r w:rsidR="0068391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a protokolárně uložen na</w:t>
      </w:r>
      <w:r w:rsidR="00E81C3E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skládku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proofErr w:type="spellStart"/>
      <w:r w:rsidR="00DA72D5" w:rsidRPr="00683912">
        <w:rPr>
          <w:rFonts w:ascii="Book Antiqua" w:eastAsia="Times New Roman" w:hAnsi="Book Antiqua" w:cs="Segoe UI"/>
          <w:lang w:eastAsia="cs-CZ"/>
        </w:rPr>
        <w:t>cestmistrovství</w:t>
      </w:r>
      <w:proofErr w:type="spellEnd"/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5763A9">
        <w:rPr>
          <w:rFonts w:ascii="Book Antiqua" w:eastAsia="Times New Roman" w:hAnsi="Book Antiqua" w:cs="Segoe UI"/>
          <w:lang w:eastAsia="cs-CZ"/>
        </w:rPr>
        <w:t>Chrudim</w:t>
      </w:r>
      <w:r w:rsidR="005763A9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(</w:t>
      </w:r>
      <w:r w:rsidR="009731B8" w:rsidRPr="009731B8">
        <w:rPr>
          <w:rFonts w:ascii="Book Antiqua" w:eastAsia="Times New Roman" w:hAnsi="Book Antiqua" w:cs="Segoe UI"/>
          <w:lang w:eastAsia="cs-CZ"/>
        </w:rPr>
        <w:t>https://www.suspk.cz/</w:t>
      </w:r>
      <w:proofErr w:type="spellStart"/>
      <w:r w:rsidR="009731B8" w:rsidRPr="009731B8">
        <w:rPr>
          <w:rFonts w:ascii="Book Antiqua" w:eastAsia="Times New Roman" w:hAnsi="Book Antiqua" w:cs="Segoe UI"/>
          <w:lang w:eastAsia="cs-CZ"/>
        </w:rPr>
        <w:t>chrudim</w:t>
      </w:r>
      <w:proofErr w:type="spellEnd"/>
      <w:r w:rsidR="00DA72D5" w:rsidRPr="00683912">
        <w:rPr>
          <w:rFonts w:ascii="Book Antiqua" w:eastAsia="Times New Roman" w:hAnsi="Book Antiqua" w:cs="Segoe UI"/>
          <w:lang w:eastAsia="cs-CZ"/>
        </w:rPr>
        <w:t>).</w:t>
      </w:r>
      <w:r w:rsidR="00DA72D5" w:rsidRPr="00F03033">
        <w:rPr>
          <w:rFonts w:ascii="Book Antiqua" w:eastAsia="Times New Roman" w:hAnsi="Book Antiqua" w:cs="Segoe UI"/>
          <w:lang w:eastAsia="cs-CZ"/>
        </w:rPr>
        <w:t> </w:t>
      </w:r>
    </w:p>
    <w:p w14:paraId="1BF7E9E9" w14:textId="6BA58CC9" w:rsidR="00F03033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2</w:t>
      </w:r>
      <w:r w:rsidR="002E09D7" w:rsidRPr="00F03033">
        <w:rPr>
          <w:rFonts w:ascii="Book Antiqua" w:eastAsia="Times New Roman" w:hAnsi="Book Antiqua" w:cs="Segoe UI"/>
          <w:lang w:eastAsia="cs-CZ"/>
        </w:rPr>
        <w:t>.</w:t>
      </w:r>
      <w:r w:rsidR="002E09D7"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</w:t>
      </w:r>
      <w:r w:rsidR="00DA72D5" w:rsidRPr="00B874C4">
        <w:rPr>
          <w:rFonts w:ascii="Book Antiqua" w:eastAsia="Times New Roman" w:hAnsi="Book Antiqua" w:cs="Segoe UI"/>
          <w:lang w:eastAsia="cs-CZ"/>
        </w:rPr>
        <w:t>V</w:t>
      </w:r>
      <w:r w:rsidR="00DA72D5" w:rsidRPr="00B874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B874C4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B874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B874C4">
        <w:rPr>
          <w:rFonts w:ascii="Book Antiqua" w:eastAsia="Times New Roman" w:hAnsi="Book Antiqua" w:cs="Segoe UI"/>
          <w:lang w:eastAsia="cs-CZ"/>
        </w:rPr>
        <w:t>průběhu zimní technologické přestávky je možné provádět stavební práce na Díle </w:t>
      </w:r>
      <w:r w:rsidR="00B90A13" w:rsidRPr="00B874C4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B874C4">
        <w:rPr>
          <w:rFonts w:ascii="Book Antiqua" w:eastAsia="Times New Roman" w:hAnsi="Book Antiqua" w:cs="Segoe UI"/>
          <w:lang w:eastAsia="cs-CZ"/>
        </w:rPr>
        <w:t>.</w:t>
      </w:r>
      <w:r w:rsidR="00DA72D5" w:rsidRPr="00F03033">
        <w:rPr>
          <w:rFonts w:ascii="Book Antiqua" w:eastAsia="Times New Roman" w:hAnsi="Book Antiqua" w:cs="Segoe UI"/>
          <w:lang w:eastAsia="cs-CZ"/>
        </w:rPr>
        <w:t xml:space="preserve"> Zimní technologická přestávka se </w:t>
      </w:r>
      <w:r w:rsidR="00616C5C">
        <w:rPr>
          <w:rFonts w:ascii="Book Antiqua" w:eastAsia="Times New Roman" w:hAnsi="Book Antiqua" w:cs="Segoe UI"/>
          <w:lang w:eastAsia="cs-CZ"/>
        </w:rPr>
        <w:t>ne</w:t>
      </w:r>
      <w:r w:rsidR="00DA72D5" w:rsidRPr="00F03033">
        <w:rPr>
          <w:rFonts w:ascii="Book Antiqua" w:eastAsia="Times New Roman" w:hAnsi="Book Antiqua" w:cs="Segoe UI"/>
          <w:lang w:eastAsia="cs-CZ"/>
        </w:rPr>
        <w:t>započítává do Doby pro dokončení. </w:t>
      </w:r>
    </w:p>
    <w:p w14:paraId="769440F8" w14:textId="24FBE02B" w:rsidR="00DA72D5" w:rsidRPr="00546C3A" w:rsidRDefault="00F03033" w:rsidP="00546C3A">
      <w:pPr>
        <w:spacing w:after="0" w:line="240" w:lineRule="auto"/>
        <w:ind w:left="675" w:hanging="675"/>
        <w:jc w:val="both"/>
        <w:rPr>
          <w:rFonts w:ascii="Book Antiqua" w:eastAsiaTheme="minorEastAsia" w:hAnsi="Book Antiqua"/>
          <w:b/>
          <w:bCs/>
          <w:color w:val="000000" w:themeColor="text1"/>
        </w:rPr>
      </w:pPr>
      <w:r>
        <w:rPr>
          <w:rFonts w:ascii="Book Antiqua" w:eastAsia="Times New Roman" w:hAnsi="Book Antiqua" w:cs="Book Antiqua"/>
          <w:lang w:eastAsia="cs-CZ"/>
        </w:rPr>
        <w:t xml:space="preserve">3.     </w:t>
      </w:r>
      <w:r w:rsidR="00546C3A">
        <w:rPr>
          <w:rFonts w:ascii="Book Antiqua" w:eastAsia="Times New Roman" w:hAnsi="Book Antiqua" w:cs="Book Antiqua"/>
          <w:lang w:eastAsia="cs-CZ"/>
        </w:rPr>
        <w:t xml:space="preserve">      </w:t>
      </w:r>
      <w:r w:rsidR="00546C3A" w:rsidRPr="445FBE8F">
        <w:rPr>
          <w:rFonts w:ascii="Book Antiqua" w:eastAsia="Book Antiqua" w:hAnsi="Book Antiqua" w:cs="Book Antiqua"/>
          <w:b/>
          <w:bCs/>
          <w:color w:val="000000" w:themeColor="text1"/>
        </w:rPr>
        <w:t>Zhotovitel je povinen využívat Společné datové prostředí (CDE)</w:t>
      </w:r>
      <w:r w:rsidR="00546C3A" w:rsidRPr="445FBE8F">
        <w:rPr>
          <w:rFonts w:ascii="Book Antiqua" w:eastAsia="Book Antiqua" w:hAnsi="Book Antiqua" w:cs="Book Antiqua"/>
          <w:color w:val="000000" w:themeColor="text1"/>
        </w:rPr>
        <w:t xml:space="preserve"> Objednatele. Jestliže Zhotovitel disponuje vlastním CDE, tak provede integraci vlastního CDE s CDE Objednatele. Jestliže Zhotovitel vlastním CDE nedisponuje, je nezbytné</w:t>
      </w:r>
      <w:r w:rsidR="00C30833">
        <w:rPr>
          <w:rFonts w:ascii="Book Antiqua" w:eastAsia="Book Antiqua" w:hAnsi="Book Antiqua" w:cs="Book Antiqua"/>
          <w:color w:val="000000" w:themeColor="text1"/>
        </w:rPr>
        <w:t>,</w:t>
      </w:r>
      <w:r w:rsidR="00546C3A" w:rsidRPr="445FBE8F">
        <w:rPr>
          <w:rFonts w:ascii="Book Antiqua" w:eastAsia="Book Antiqua" w:hAnsi="Book Antiqua" w:cs="Book Antiqua"/>
          <w:color w:val="000000" w:themeColor="text1"/>
        </w:rPr>
        <w:t xml:space="preserve"> aby si přístup do CDE Objednatele zajistil. Společné datové prostředí bude sloužit jako zdroj informací používaný ke shromažďování, správě a šíření informací (dokumentů) pro účastníky výstavby. </w:t>
      </w:r>
      <w:r w:rsidR="00DA72D5" w:rsidRPr="00F03033">
        <w:rPr>
          <w:rFonts w:ascii="Book Antiqua" w:eastAsia="Times New Roman" w:hAnsi="Book Antiqua" w:cs="Book Antiqua"/>
          <w:lang w:eastAsia="cs-CZ"/>
        </w:rPr>
        <w:t> </w:t>
      </w:r>
    </w:p>
    <w:p w14:paraId="38962100" w14:textId="05EF1380" w:rsidR="00DA72D5" w:rsidRPr="00DA72D5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2F2B78">
        <w:rPr>
          <w:rFonts w:ascii="Book Antiqua" w:eastAsia="Times New Roman" w:hAnsi="Book Antiqua" w:cs="Segoe UI"/>
          <w:lang w:eastAsia="cs-CZ"/>
        </w:rPr>
        <w:t>.</w:t>
      </w:r>
      <w:r w:rsidR="002F2B7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hu realizace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robn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DA72D5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925D64">
        <w:rPr>
          <w:rFonts w:ascii="Book Antiqua" w:eastAsia="Times New Roman" w:hAnsi="Book Antiqua" w:cs="Segoe UI"/>
          <w:lang w:eastAsia="cs-CZ"/>
        </w:rPr>
        <w:t>.</w:t>
      </w:r>
      <w:r w:rsidR="00925D64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14 kalend</w:t>
      </w:r>
      <w:r w:rsidR="00DA72D5" w:rsidRPr="00DA72D5">
        <w:rPr>
          <w:rFonts w:ascii="Book Antiqua" w:eastAsia="Times New Roman" w:hAnsi="Book Antiqua" w:cs="Book Antiqua"/>
          <w:lang w:eastAsia="cs-CZ"/>
        </w:rPr>
        <w:t>ář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dn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nabyt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innosti </w:t>
      </w:r>
      <w:r w:rsidR="00925D64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Koordin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torovi BOZP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lit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daje, kter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tem ozn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men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zah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jen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4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591/2006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bezpe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ochranu zdrav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zejm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na odstavc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DA72D5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517717">
        <w:rPr>
          <w:rFonts w:ascii="Book Antiqua" w:eastAsia="Times New Roman" w:hAnsi="Book Antiqua" w:cs="Segoe UI"/>
          <w:lang w:eastAsia="cs-CZ"/>
        </w:rPr>
        <w:t>.</w:t>
      </w:r>
      <w:r w:rsidR="00517717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prav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 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nu </w:t>
      </w:r>
      <w:r w:rsidR="009803AD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r w:rsidR="00DA72D5" w:rsidRPr="00DA72D5">
        <w:rPr>
          <w:rFonts w:ascii="Book Antiqua" w:eastAsia="Times New Roman" w:hAnsi="Book Antiqua" w:cs="Segoe UI"/>
          <w:lang w:eastAsia="cs-CZ"/>
        </w:rPr>
        <w:t>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to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2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60A1634" w14:textId="69A601EA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lastRenderedPageBreak/>
        <w:t>7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pokl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dky hutn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asfaltov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sm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dokumentaci. </w:t>
      </w:r>
    </w:p>
    <w:p w14:paraId="2C02BCBB" w14:textId="5C450065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</w:t>
      </w:r>
      <w:r w:rsidR="0069596E">
        <w:rPr>
          <w:rFonts w:ascii="Book Antiqua" w:eastAsia="Times New Roman" w:hAnsi="Book Antiqua" w:cs="Segoe UI"/>
          <w:lang w:eastAsia="cs-CZ"/>
        </w:rPr>
        <w:t>.</w:t>
      </w:r>
      <w:r w:rsidR="0069596E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osobou vykon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innost autorsk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35C253DC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pad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skute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spolupr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a </w:t>
      </w:r>
      <w:r w:rsidR="001B1101">
        <w:rPr>
          <w:rFonts w:ascii="Book Antiqua" w:eastAsia="Times New Roman" w:hAnsi="Book Antiqua" w:cs="Segoe UI"/>
          <w:lang w:eastAsia="cs-CZ"/>
        </w:rPr>
        <w:t>Zástupcem objednatele</w:t>
      </w:r>
      <w:r w:rsidR="00DA72D5" w:rsidRPr="00DA72D5">
        <w:rPr>
          <w:rFonts w:ascii="Book Antiqua" w:eastAsia="Times New Roman" w:hAnsi="Book Antiqua" w:cs="Segoe UI"/>
          <w:lang w:eastAsia="cs-CZ"/>
        </w:rPr>
        <w:t>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bezodkladn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000E8C2" w14:textId="52A5D4CA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je povinen seznámit </w:t>
      </w:r>
      <w:r w:rsidR="00A925B1">
        <w:rPr>
          <w:rFonts w:ascii="Book Antiqua" w:eastAsia="Times New Roman" w:hAnsi="Book Antiqua" w:cs="Segoe UI"/>
          <w:color w:val="000000"/>
          <w:lang w:eastAsia="cs-CZ"/>
        </w:rPr>
        <w:t>p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ersonál </w:t>
      </w:r>
      <w:r w:rsidR="00A925B1">
        <w:rPr>
          <w:rFonts w:ascii="Book Antiqua" w:eastAsia="Times New Roman" w:hAnsi="Book Antiqua" w:cs="Segoe UI"/>
          <w:color w:val="000000"/>
          <w:lang w:eastAsia="cs-CZ"/>
        </w:rPr>
        <w:t>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bjednatele, kte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30133D29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E50C583" w:rsid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3212CE">
        <w:rPr>
          <w:rFonts w:ascii="Book Antiqua" w:eastAsia="Times New Roman" w:hAnsi="Book Antiqua" w:cs="Segoe UI"/>
          <w:color w:val="000000"/>
          <w:lang w:eastAsia="cs-CZ"/>
        </w:rPr>
        <w:t>2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1B4EA746" w14:textId="58B8D5DC" w:rsidR="00452345" w:rsidRDefault="00452345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 xml:space="preserve">13. 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Pr="00452345">
        <w:rPr>
          <w:rFonts w:ascii="Book Antiqua" w:eastAsia="Times New Roman" w:hAnsi="Book Antiqua" w:cs="Segoe UI"/>
          <w:color w:val="000000"/>
          <w:lang w:eastAsia="cs-CZ"/>
        </w:rPr>
        <w:t xml:space="preserve">Geometrický plán potvrzený příslušným Katastrálním úřadem bude Objednateli </w:t>
      </w:r>
      <w:r w:rsidR="00434813">
        <w:rPr>
          <w:rFonts w:ascii="Book Antiqua" w:eastAsia="Times New Roman" w:hAnsi="Book Antiqua" w:cs="Segoe UI"/>
          <w:color w:val="000000"/>
          <w:lang w:eastAsia="cs-CZ"/>
        </w:rPr>
        <w:t xml:space="preserve">ze strany Zhotovitele </w:t>
      </w:r>
      <w:r w:rsidRPr="00452345">
        <w:rPr>
          <w:rFonts w:ascii="Book Antiqua" w:eastAsia="Times New Roman" w:hAnsi="Book Antiqua" w:cs="Segoe UI"/>
          <w:color w:val="000000"/>
          <w:lang w:eastAsia="cs-CZ"/>
        </w:rPr>
        <w:t xml:space="preserve">předán nejpozději do </w:t>
      </w:r>
      <w:proofErr w:type="gramStart"/>
      <w:r w:rsidR="00544B49" w:rsidRPr="00452345">
        <w:rPr>
          <w:rFonts w:ascii="Book Antiqua" w:eastAsia="Times New Roman" w:hAnsi="Book Antiqua" w:cs="Segoe UI"/>
          <w:color w:val="000000"/>
          <w:lang w:eastAsia="cs-CZ"/>
        </w:rPr>
        <w:t>6</w:t>
      </w:r>
      <w:r w:rsidR="00544B49">
        <w:rPr>
          <w:rFonts w:ascii="Book Antiqua" w:eastAsia="Times New Roman" w:hAnsi="Book Antiqua" w:cs="Segoe UI"/>
          <w:color w:val="000000"/>
          <w:lang w:eastAsia="cs-CZ"/>
        </w:rPr>
        <w:t>-ti</w:t>
      </w:r>
      <w:proofErr w:type="gramEnd"/>
      <w:r w:rsidR="00544B49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Pr="00452345">
        <w:rPr>
          <w:rFonts w:ascii="Book Antiqua" w:eastAsia="Times New Roman" w:hAnsi="Book Antiqua" w:cs="Segoe UI"/>
          <w:color w:val="000000"/>
          <w:lang w:eastAsia="cs-CZ"/>
        </w:rPr>
        <w:t xml:space="preserve">měsíců od </w:t>
      </w:r>
      <w:r w:rsidR="003B30C3">
        <w:rPr>
          <w:rFonts w:ascii="Book Antiqua" w:eastAsia="Times New Roman" w:hAnsi="Book Antiqua" w:cs="Segoe UI"/>
          <w:color w:val="000000"/>
          <w:lang w:eastAsia="cs-CZ"/>
        </w:rPr>
        <w:t>vydání Potvrzení o</w:t>
      </w:r>
      <w:r w:rsidRPr="00452345">
        <w:rPr>
          <w:rFonts w:ascii="Book Antiqua" w:eastAsia="Times New Roman" w:hAnsi="Book Antiqua" w:cs="Segoe UI"/>
          <w:color w:val="000000"/>
          <w:lang w:eastAsia="cs-CZ"/>
        </w:rPr>
        <w:t xml:space="preserve"> převzetí díla</w:t>
      </w:r>
      <w:r w:rsidR="00B370D1">
        <w:rPr>
          <w:rFonts w:ascii="Book Antiqua" w:eastAsia="Times New Roman" w:hAnsi="Book Antiqua" w:cs="Segoe UI"/>
          <w:color w:val="000000"/>
          <w:lang w:eastAsia="cs-CZ"/>
        </w:rPr>
        <w:t xml:space="preserve"> ve smyslu Pod-čl. 8.2 </w:t>
      </w:r>
      <w:r w:rsidR="00A925B1">
        <w:rPr>
          <w:rFonts w:ascii="Book Antiqua" w:eastAsia="Times New Roman" w:hAnsi="Book Antiqua" w:cs="Segoe UI"/>
          <w:color w:val="000000"/>
          <w:lang w:eastAsia="cs-CZ"/>
        </w:rPr>
        <w:t>Smluvních podmínek</w:t>
      </w:r>
      <w:r w:rsidRPr="00452345">
        <w:rPr>
          <w:rFonts w:ascii="Book Antiqua" w:eastAsia="Times New Roman" w:hAnsi="Book Antiqua" w:cs="Segoe UI"/>
          <w:color w:val="000000"/>
          <w:lang w:eastAsia="cs-CZ"/>
        </w:rPr>
        <w:t>.</w:t>
      </w:r>
    </w:p>
    <w:p w14:paraId="323ED5B6" w14:textId="6966471A" w:rsidR="00480156" w:rsidRPr="00DA72D5" w:rsidRDefault="00480156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 xml:space="preserve">14. 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Pr="00480156">
        <w:rPr>
          <w:rFonts w:ascii="Book Antiqua" w:eastAsia="Times New Roman" w:hAnsi="Book Antiqua" w:cs="Segoe UI"/>
          <w:color w:val="000000"/>
          <w:lang w:eastAsia="cs-CZ"/>
        </w:rPr>
        <w:t xml:space="preserve">Dodavatel </w:t>
      </w:r>
      <w:r w:rsidR="00252FA9">
        <w:rPr>
          <w:rFonts w:ascii="Book Antiqua" w:eastAsia="Times New Roman" w:hAnsi="Book Antiqua" w:cs="Segoe UI"/>
          <w:color w:val="000000"/>
          <w:lang w:eastAsia="cs-CZ"/>
        </w:rPr>
        <w:t xml:space="preserve">v rámci Doby pro dokončení musí </w:t>
      </w:r>
      <w:r w:rsidR="008347EA">
        <w:rPr>
          <w:rFonts w:ascii="Book Antiqua" w:eastAsia="Times New Roman" w:hAnsi="Book Antiqua" w:cs="Segoe UI"/>
          <w:color w:val="000000"/>
          <w:lang w:eastAsia="cs-CZ"/>
        </w:rPr>
        <w:t>předat Objednateli</w:t>
      </w:r>
      <w:r w:rsidRPr="00480156">
        <w:rPr>
          <w:rFonts w:ascii="Book Antiqua" w:eastAsia="Times New Roman" w:hAnsi="Book Antiqua" w:cs="Segoe UI"/>
          <w:color w:val="000000"/>
          <w:lang w:eastAsia="cs-CZ"/>
        </w:rPr>
        <w:t xml:space="preserve"> kompletní výstupní dokumentaci o realizovaném díle a jeho kvalitě (zejména pro účely kolaudačního řízení)</w:t>
      </w:r>
      <w:r w:rsidR="00F0681B">
        <w:rPr>
          <w:rFonts w:ascii="Book Antiqua" w:eastAsia="Times New Roman" w:hAnsi="Book Antiqua" w:cs="Segoe UI"/>
          <w:color w:val="000000"/>
          <w:lang w:eastAsia="cs-CZ"/>
        </w:rPr>
        <w:t>.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496BB32A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</w:t>
      </w:r>
      <w:hyperlink r:id="rId14" w:history="1">
        <w:r w:rsidR="00914E4A" w:rsidRPr="00DC25B2">
          <w:rPr>
            <w:rStyle w:val="Hypertextovodkaz"/>
            <w:rFonts w:ascii="Book Antiqua" w:hAnsi="Book Antiqua" w:cs="Segoe UI"/>
          </w:rPr>
          <w:t>https://suspceapi.digitalita.cz/swagger/index.html</w:t>
        </w:r>
      </w:hyperlink>
      <w:r w:rsidR="00914E4A">
        <w:rPr>
          <w:rStyle w:val="eop"/>
          <w:rFonts w:ascii="Book Antiqua" w:hAnsi="Book Antiqua" w:cs="Segoe UI"/>
        </w:rPr>
        <w:t xml:space="preserve">. </w:t>
      </w:r>
    </w:p>
    <w:p w14:paraId="04270CF5" w14:textId="77777777" w:rsidR="00C07A8A" w:rsidRPr="00FE4EF5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pracovn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dny od 9:00 do 16:00 hodin. Zhotovitel zajist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nep</w:t>
      </w:r>
      <w:r w:rsidRPr="00FE4EF5">
        <w:rPr>
          <w:rStyle w:val="normaltextrun"/>
          <w:rFonts w:ascii="Book Antiqua" w:hAnsi="Book Antiqua" w:cs="Book Antiqua"/>
        </w:rPr>
        <w:t>ř</w:t>
      </w:r>
      <w:r w:rsidRPr="00FE4EF5">
        <w:rPr>
          <w:rStyle w:val="normaltextrun"/>
          <w:rFonts w:ascii="Book Antiqua" w:hAnsi="Book Antiqua" w:cs="Segoe UI"/>
        </w:rPr>
        <w:t>etr</w:t>
      </w:r>
      <w:r w:rsidRPr="00FE4EF5">
        <w:rPr>
          <w:rStyle w:val="normaltextrun"/>
          <w:rFonts w:ascii="Book Antiqua" w:hAnsi="Book Antiqua" w:cs="Book Antiqua"/>
        </w:rPr>
        <w:t>ž</w:t>
      </w:r>
      <w:r w:rsidRPr="00FE4EF5">
        <w:rPr>
          <w:rStyle w:val="normaltextrun"/>
          <w:rFonts w:ascii="Book Antiqua" w:hAnsi="Book Antiqua" w:cs="Segoe UI"/>
        </w:rPr>
        <w:t>itou dostupnost, provozuschopnost a údržbu systému na své náklady.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</w:t>
      </w:r>
      <w:r w:rsidRPr="00FE4EF5">
        <w:rPr>
          <w:rStyle w:val="normaltextrun"/>
          <w:rFonts w:ascii="Book Antiqua" w:hAnsi="Book Antiqua" w:cs="Book Antiqua"/>
        </w:rPr>
        <w:t>ří</w:t>
      </w:r>
      <w:r w:rsidRPr="00FE4EF5">
        <w:rPr>
          <w:rStyle w:val="normaltextrun"/>
          <w:rFonts w:ascii="Book Antiqua" w:hAnsi="Book Antiqua" w:cs="Segoe UI"/>
        </w:rPr>
        <w:t>pad</w:t>
      </w:r>
      <w:r w:rsidRPr="00FE4EF5">
        <w:rPr>
          <w:rStyle w:val="normaltextrun"/>
          <w:rFonts w:ascii="Book Antiqua" w:hAnsi="Book Antiqua" w:cs="Book Antiqua"/>
        </w:rPr>
        <w:t>ě</w:t>
      </w:r>
      <w:r w:rsidRPr="00FE4EF5"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 w:rsidRPr="00FE4EF5">
        <w:rPr>
          <w:rStyle w:val="eop"/>
          <w:rFonts w:ascii="Book Antiqua" w:hAnsi="Book Antiqua" w:cs="Segoe UI"/>
        </w:rPr>
        <w:t> </w:t>
      </w:r>
    </w:p>
    <w:p w14:paraId="6928C1FB" w14:textId="77777777" w:rsidR="00C07A8A" w:rsidRPr="00FE4EF5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Musí být použity takové technologie/principy, které zajistí požadovanou úroveň důvěrnosti, dostupnosti a integrity uchovávaných dat a informací.</w:t>
      </w:r>
      <w:r w:rsidRPr="00FE4EF5">
        <w:rPr>
          <w:rStyle w:val="eop"/>
          <w:rFonts w:ascii="Book Antiqua" w:hAnsi="Book Antiqua" w:cs="Segoe UI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32184DD8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r w:rsidR="004806E6">
        <w:rPr>
          <w:rStyle w:val="normaltextrun"/>
          <w:rFonts w:ascii="Book Antiqua" w:hAnsi="Book Antiqua" w:cs="Segoe UI"/>
        </w:rPr>
        <w:t xml:space="preserve">postupů – </w:t>
      </w:r>
      <w:proofErr w:type="spellStart"/>
      <w:r w:rsidR="004806E6">
        <w:rPr>
          <w:rStyle w:val="normaltextrun"/>
          <w:rFonts w:ascii="Book Antiqua" w:hAnsi="Book Antiqua" w:cs="Segoe UI"/>
        </w:rPr>
        <w:t>workflow</w:t>
      </w:r>
      <w:proofErr w:type="spell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Systém zaznamenává auditní logy a umožňuje zástupcům Objednatele přístup k těmto informacím, které musí zahrnovat všechny informace o </w:t>
      </w:r>
      <w:r>
        <w:rPr>
          <w:rStyle w:val="normaltextrun"/>
          <w:rFonts w:ascii="Book Antiqua" w:hAnsi="Book Antiqua" w:cs="Segoe UI"/>
        </w:rPr>
        <w:lastRenderedPageBreak/>
        <w:t>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 nasazením 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 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684DC62E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r w:rsidR="004806E6">
        <w:rPr>
          <w:rStyle w:val="contextualspellingandgrammarerror"/>
          <w:rFonts w:ascii="Book Antiqua" w:hAnsi="Book Antiqua" w:cs="Segoe UI"/>
        </w:rPr>
        <w:t>komponenty – OS</w:t>
      </w:r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2F10EF65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t> </w:t>
      </w:r>
    </w:p>
    <w:p w14:paraId="37BCC258" w14:textId="5F787CD6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</w:p>
    <w:p w14:paraId="2C5A19E6" w14:textId="77777777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lastRenderedPageBreak/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Pr="00141416" w:rsidRDefault="00D3765D" w:rsidP="0021293A">
      <w:pPr>
        <w:autoSpaceDE w:val="0"/>
        <w:contextualSpacing/>
        <w:rPr>
          <w:rFonts w:ascii="Book Antiqua" w:eastAsia="Arial" w:hAnsi="Book Antiqua" w:cs="Arial"/>
          <w:b/>
          <w:sz w:val="24"/>
          <w:szCs w:val="24"/>
        </w:rPr>
      </w:pPr>
      <w:bookmarkStart w:id="1" w:name="_Hlk2942160"/>
      <w:r w:rsidRPr="00141416">
        <w:rPr>
          <w:rFonts w:ascii="Book Antiqua" w:eastAsia="Arial" w:hAnsi="Book Antiqua" w:cs="Arial"/>
          <w:b/>
          <w:sz w:val="24"/>
          <w:szCs w:val="24"/>
        </w:rPr>
        <w:t>Správa a údržba silnic Pardubického kraje</w:t>
      </w:r>
      <w:bookmarkEnd w:id="1"/>
    </w:p>
    <w:p w14:paraId="10929D5C" w14:textId="5B86B9C0" w:rsidR="002C22D9" w:rsidRPr="00141416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bCs/>
          <w:sz w:val="24"/>
          <w:szCs w:val="24"/>
        </w:rPr>
        <w:t>Zastoupena:</w:t>
      </w:r>
      <w:r w:rsidRPr="00141416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596CC2" w:rsidRPr="00141416">
        <w:rPr>
          <w:rFonts w:ascii="Book Antiqua" w:eastAsia="Arial" w:hAnsi="Book Antiqua" w:cs="Arial"/>
          <w:sz w:val="24"/>
          <w:szCs w:val="24"/>
        </w:rPr>
        <w:t>Ing. Miroslavem Němcem – ředitelem</w:t>
      </w:r>
    </w:p>
    <w:p w14:paraId="0EA694A2" w14:textId="77777777" w:rsidR="00A23209" w:rsidRPr="00141416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sz w:val="24"/>
          <w:szCs w:val="24"/>
        </w:rPr>
        <w:t xml:space="preserve">Sídlo: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Doubravice 98, PSČ 533 53, Pardubice</w:t>
      </w:r>
      <w:r w:rsidR="00D3765D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141416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41416">
        <w:rPr>
          <w:rFonts w:ascii="Book Antiqua" w:eastAsia="Arial" w:hAnsi="Book Antiqua" w:cs="Arial"/>
          <w:sz w:val="24"/>
          <w:szCs w:val="24"/>
        </w:rPr>
        <w:t>000 85</w:t>
      </w:r>
      <w:r w:rsidR="007965FA" w:rsidRPr="00141416">
        <w:rPr>
          <w:rFonts w:ascii="Book Antiqua" w:eastAsia="Arial" w:hAnsi="Book Antiqua" w:cs="Arial"/>
          <w:sz w:val="24"/>
          <w:szCs w:val="24"/>
        </w:rPr>
        <w:t> </w:t>
      </w:r>
      <w:r w:rsidR="00D3765D" w:rsidRPr="00141416">
        <w:rPr>
          <w:rFonts w:ascii="Book Antiqua" w:eastAsia="Arial" w:hAnsi="Book Antiqua" w:cs="Arial"/>
          <w:sz w:val="24"/>
          <w:szCs w:val="24"/>
        </w:rPr>
        <w:t>03</w:t>
      </w:r>
      <w:bookmarkEnd w:id="2"/>
      <w:r w:rsidR="00D3765D" w:rsidRPr="00141416">
        <w:rPr>
          <w:rFonts w:ascii="Book Antiqua" w:eastAsia="Arial" w:hAnsi="Book Antiqua" w:cs="Arial"/>
          <w:sz w:val="24"/>
          <w:szCs w:val="24"/>
        </w:rPr>
        <w:t>1</w:t>
      </w:r>
    </w:p>
    <w:p w14:paraId="4F792A74" w14:textId="350A3993" w:rsidR="00AB2967" w:rsidRPr="00141416" w:rsidRDefault="00AB2967" w:rsidP="007965FA">
      <w:pPr>
        <w:spacing w:after="0" w:line="240" w:lineRule="auto"/>
        <w:rPr>
          <w:rFonts w:ascii="Book Antiqua" w:eastAsia="Arial" w:hAnsi="Book Antiqua" w:cs="Arial"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CZ00085031</w:t>
      </w:r>
    </w:p>
    <w:p w14:paraId="765E9295" w14:textId="7C3FAA4A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Česká spořitelna a.s.</w:t>
      </w:r>
    </w:p>
    <w:p w14:paraId="252A544B" w14:textId="0BA17FA6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27-1206774399/0800</w:t>
      </w:r>
    </w:p>
    <w:p w14:paraId="63F085F4" w14:textId="52B2F64D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D4FD123" w14:textId="77777777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Pr="00141416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4141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…………………………………….. </w:t>
      </w:r>
    </w:p>
    <w:p w14:paraId="0CD40A8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 w:rsidRPr="0014141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4141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Pr="0014141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844382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uzavírají tuto Dohodu o předčasném užívání Díla, Sekce nebo části Díla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</w:p>
    <w:p w14:paraId="733F858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6F2315B" w14:textId="01EEB344" w:rsidR="00AB2967" w:rsidRPr="00844382" w:rsidRDefault="008B45BB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S</w:t>
      </w:r>
      <w:r w:rsidR="00254C9A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ilnice III/32249 Bořice, úsek křiž. III/32246 –</w:t>
      </w:r>
      <w:r w:rsid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 </w:t>
      </w:r>
      <w:r w:rsidR="00254C9A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křiž. III/32256</w:t>
      </w: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, II. etapa</w:t>
      </w:r>
      <w:r w:rsidR="00642511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 </w:t>
      </w:r>
      <w:r w:rsidR="00AB2967"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„Dílo“) </w:t>
      </w:r>
    </w:p>
    <w:p w14:paraId="745C5B94" w14:textId="77777777" w:rsidR="00AB2967" w:rsidRPr="00844382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6322FB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„Dohoda“) </w:t>
      </w:r>
    </w:p>
    <w:p w14:paraId="1E5CFECF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0A80CAF" w14:textId="397C673F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844382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r w:rsidR="004806E6"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4806E6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ve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znění uzavřených Dodatků na akci </w:t>
      </w:r>
      <w:r w:rsidR="00BA3438" w:rsidRPr="00C91942">
        <w:rPr>
          <w:rFonts w:ascii="Book Antiqua" w:eastAsia="Times New Roman" w:hAnsi="Book Antiqua" w:cs="Arial"/>
          <w:sz w:val="24"/>
          <w:szCs w:val="24"/>
          <w:lang w:eastAsia="cs-CZ"/>
        </w:rPr>
        <w:t>„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S</w:t>
      </w:r>
      <w:r w:rsidR="008B45BB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ilnice III/32249 Bořice, úsek křiž. III/32246 –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 </w:t>
      </w:r>
      <w:r w:rsidR="008B45BB" w:rsidRPr="00254C9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křiž. III/32256</w:t>
      </w:r>
      <w:r w:rsidR="008B45BB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, II. etapa</w:t>
      </w:r>
      <w:r w:rsidR="00BA3438" w:rsidRPr="008A1B1C">
        <w:rPr>
          <w:rFonts w:ascii="Book Antiqua" w:eastAsia="Calibri" w:hAnsi="Book Antiqua" w:cs="Arial"/>
          <w:b/>
          <w:sz w:val="24"/>
          <w:szCs w:val="24"/>
        </w:rPr>
        <w:t>“</w:t>
      </w:r>
      <w:r w:rsidR="00BA3438" w:rsidRPr="00BA3438">
        <w:rPr>
          <w:rFonts w:ascii="Book Antiqua" w:eastAsia="Calibri" w:hAnsi="Book Antiqua" w:cs="Arial"/>
          <w:b/>
          <w:sz w:val="24"/>
          <w:szCs w:val="24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Smlouva),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jakož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7A4ED07" w14:textId="77777777" w:rsidR="00C91942" w:rsidRPr="00844382" w:rsidRDefault="00C9194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305851F8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.2 Smluvních podmínek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pro stavby menšího </w:t>
      </w:r>
      <w:r w:rsidR="004806E6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  <w:r w:rsidR="004806E6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– Obecných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</w:t>
      </w:r>
      <w:r w:rsidR="0043600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součástí</w:t>
      </w:r>
      <w:r w:rsidR="0043600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12BAA6CC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1317EA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AB1D4E0" w14:textId="47E83530" w:rsidR="0039287E" w:rsidRPr="009A0FB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65652552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1B1B59EF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</w:t>
      </w:r>
      <w:r w:rsidR="00E9620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45F12F64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41CEEC2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Postupovat podle Pod-článku 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6A296E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při odstraňování důsledků předčasného užívání, které vedou ke ztrátě nebo škodě na Díle, a které jsou rizikem Objednatele.  </w:t>
      </w:r>
    </w:p>
    <w:p w14:paraId="1ED813F0" w14:textId="586DDFF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4806E6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provozu,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lastRenderedPageBreak/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5"/>
      <w:footerReference w:type="default" r:id="rId16"/>
      <w:headerReference w:type="first" r:id="rId17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6F08" w14:textId="77777777" w:rsidR="000B09DA" w:rsidRDefault="000B09DA" w:rsidP="00852575">
      <w:pPr>
        <w:spacing w:after="0" w:line="240" w:lineRule="auto"/>
      </w:pPr>
      <w:r>
        <w:separator/>
      </w:r>
    </w:p>
  </w:endnote>
  <w:endnote w:type="continuationSeparator" w:id="0">
    <w:p w14:paraId="68C5535A" w14:textId="77777777" w:rsidR="000B09DA" w:rsidRDefault="000B09DA" w:rsidP="00852575">
      <w:pPr>
        <w:spacing w:after="0" w:line="240" w:lineRule="auto"/>
      </w:pPr>
      <w:r>
        <w:continuationSeparator/>
      </w:r>
    </w:p>
  </w:endnote>
  <w:endnote w:type="continuationNotice" w:id="1">
    <w:p w14:paraId="40548143" w14:textId="77777777" w:rsidR="000B09DA" w:rsidRDefault="000B0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D111" w14:textId="77777777" w:rsidR="000B09DA" w:rsidRDefault="000B09DA" w:rsidP="00852575">
      <w:pPr>
        <w:spacing w:after="0" w:line="240" w:lineRule="auto"/>
      </w:pPr>
      <w:r>
        <w:separator/>
      </w:r>
    </w:p>
  </w:footnote>
  <w:footnote w:type="continuationSeparator" w:id="0">
    <w:p w14:paraId="5E3237E3" w14:textId="77777777" w:rsidR="000B09DA" w:rsidRDefault="000B09DA" w:rsidP="00852575">
      <w:pPr>
        <w:spacing w:after="0" w:line="240" w:lineRule="auto"/>
      </w:pPr>
      <w:r>
        <w:continuationSeparator/>
      </w:r>
    </w:p>
  </w:footnote>
  <w:footnote w:type="continuationNotice" w:id="1">
    <w:p w14:paraId="03267F79" w14:textId="77777777" w:rsidR="000B09DA" w:rsidRDefault="000B0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A8B8" w14:textId="77777777" w:rsidR="0011760D" w:rsidRDefault="0011760D" w:rsidP="0011760D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02BA7330" wp14:editId="45E1B1D5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7E701776" wp14:editId="2D410DF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B8DAF" w14:textId="7AAC1B8B" w:rsidR="0011760D" w:rsidRDefault="00117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multilevel"/>
    <w:tmpl w:val="EF5ADFC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multilevel"/>
    <w:tmpl w:val="B3ECD88C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multilevel"/>
    <w:tmpl w:val="0F1AC290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multilevel"/>
    <w:tmpl w:val="B03C7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2156"/>
    <w:rsid w:val="00005603"/>
    <w:rsid w:val="00017299"/>
    <w:rsid w:val="00025CF1"/>
    <w:rsid w:val="0003108A"/>
    <w:rsid w:val="00031D90"/>
    <w:rsid w:val="00032DF6"/>
    <w:rsid w:val="00043E89"/>
    <w:rsid w:val="00055EA9"/>
    <w:rsid w:val="00061734"/>
    <w:rsid w:val="000641A2"/>
    <w:rsid w:val="00072070"/>
    <w:rsid w:val="0008489C"/>
    <w:rsid w:val="00092111"/>
    <w:rsid w:val="00092645"/>
    <w:rsid w:val="000B09DA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0F7912"/>
    <w:rsid w:val="00107837"/>
    <w:rsid w:val="00110570"/>
    <w:rsid w:val="0011527E"/>
    <w:rsid w:val="0011760D"/>
    <w:rsid w:val="00125A37"/>
    <w:rsid w:val="00126453"/>
    <w:rsid w:val="00130E49"/>
    <w:rsid w:val="001317EA"/>
    <w:rsid w:val="00132001"/>
    <w:rsid w:val="001363F3"/>
    <w:rsid w:val="00136653"/>
    <w:rsid w:val="00136914"/>
    <w:rsid w:val="00141416"/>
    <w:rsid w:val="00156D69"/>
    <w:rsid w:val="00162149"/>
    <w:rsid w:val="0016705B"/>
    <w:rsid w:val="00167C96"/>
    <w:rsid w:val="00167CAB"/>
    <w:rsid w:val="00167CDF"/>
    <w:rsid w:val="00172737"/>
    <w:rsid w:val="00182B33"/>
    <w:rsid w:val="00184876"/>
    <w:rsid w:val="00184EFD"/>
    <w:rsid w:val="00191A07"/>
    <w:rsid w:val="0019299B"/>
    <w:rsid w:val="00193ABB"/>
    <w:rsid w:val="0019513C"/>
    <w:rsid w:val="001A1ECA"/>
    <w:rsid w:val="001A7D34"/>
    <w:rsid w:val="001B00D6"/>
    <w:rsid w:val="001B1101"/>
    <w:rsid w:val="001C3D77"/>
    <w:rsid w:val="001E0FA3"/>
    <w:rsid w:val="001E4D71"/>
    <w:rsid w:val="001E5112"/>
    <w:rsid w:val="001F0EB7"/>
    <w:rsid w:val="00205502"/>
    <w:rsid w:val="00210A2F"/>
    <w:rsid w:val="002112B2"/>
    <w:rsid w:val="0021293A"/>
    <w:rsid w:val="00217AFE"/>
    <w:rsid w:val="00223C55"/>
    <w:rsid w:val="00225653"/>
    <w:rsid w:val="00227D1A"/>
    <w:rsid w:val="00252FA9"/>
    <w:rsid w:val="00254184"/>
    <w:rsid w:val="00254C9A"/>
    <w:rsid w:val="002560C2"/>
    <w:rsid w:val="00270372"/>
    <w:rsid w:val="002716A9"/>
    <w:rsid w:val="002868AA"/>
    <w:rsid w:val="0028751C"/>
    <w:rsid w:val="002B436A"/>
    <w:rsid w:val="002B491E"/>
    <w:rsid w:val="002C1424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04331"/>
    <w:rsid w:val="003107E9"/>
    <w:rsid w:val="003212CE"/>
    <w:rsid w:val="0032543C"/>
    <w:rsid w:val="00333482"/>
    <w:rsid w:val="00346C8C"/>
    <w:rsid w:val="003474C5"/>
    <w:rsid w:val="00351B9C"/>
    <w:rsid w:val="00363AC6"/>
    <w:rsid w:val="00365FC9"/>
    <w:rsid w:val="00372483"/>
    <w:rsid w:val="00372B96"/>
    <w:rsid w:val="00373377"/>
    <w:rsid w:val="00391602"/>
    <w:rsid w:val="0039287E"/>
    <w:rsid w:val="00393BC6"/>
    <w:rsid w:val="003A357C"/>
    <w:rsid w:val="003A41C2"/>
    <w:rsid w:val="003A7699"/>
    <w:rsid w:val="003B30C3"/>
    <w:rsid w:val="003C274C"/>
    <w:rsid w:val="003C4DEA"/>
    <w:rsid w:val="003E3FD9"/>
    <w:rsid w:val="003E5323"/>
    <w:rsid w:val="003F2CB0"/>
    <w:rsid w:val="003F4284"/>
    <w:rsid w:val="0040295B"/>
    <w:rsid w:val="004221FA"/>
    <w:rsid w:val="00434813"/>
    <w:rsid w:val="00436000"/>
    <w:rsid w:val="00450897"/>
    <w:rsid w:val="00452345"/>
    <w:rsid w:val="004615DC"/>
    <w:rsid w:val="00462EC7"/>
    <w:rsid w:val="00465CE1"/>
    <w:rsid w:val="00472FEA"/>
    <w:rsid w:val="00473EC4"/>
    <w:rsid w:val="00474B05"/>
    <w:rsid w:val="00477A76"/>
    <w:rsid w:val="00480156"/>
    <w:rsid w:val="004806E6"/>
    <w:rsid w:val="00483259"/>
    <w:rsid w:val="004901A6"/>
    <w:rsid w:val="00493560"/>
    <w:rsid w:val="00497DDF"/>
    <w:rsid w:val="004A0765"/>
    <w:rsid w:val="004A35DD"/>
    <w:rsid w:val="004A7E5E"/>
    <w:rsid w:val="004B49F2"/>
    <w:rsid w:val="004D27ED"/>
    <w:rsid w:val="004D4367"/>
    <w:rsid w:val="004D79DB"/>
    <w:rsid w:val="004E0630"/>
    <w:rsid w:val="004E0678"/>
    <w:rsid w:val="004E5EBE"/>
    <w:rsid w:val="004F3410"/>
    <w:rsid w:val="00506BDC"/>
    <w:rsid w:val="00506FD7"/>
    <w:rsid w:val="0051231C"/>
    <w:rsid w:val="00517717"/>
    <w:rsid w:val="0052733D"/>
    <w:rsid w:val="00536A75"/>
    <w:rsid w:val="00544B49"/>
    <w:rsid w:val="00546C3A"/>
    <w:rsid w:val="0055199C"/>
    <w:rsid w:val="00555ACD"/>
    <w:rsid w:val="00571450"/>
    <w:rsid w:val="0057546A"/>
    <w:rsid w:val="00575915"/>
    <w:rsid w:val="005763A9"/>
    <w:rsid w:val="005927C9"/>
    <w:rsid w:val="00596CC2"/>
    <w:rsid w:val="005B5C9F"/>
    <w:rsid w:val="005C15DA"/>
    <w:rsid w:val="005C1D47"/>
    <w:rsid w:val="005C6781"/>
    <w:rsid w:val="005C7238"/>
    <w:rsid w:val="005D330C"/>
    <w:rsid w:val="005D3971"/>
    <w:rsid w:val="005E11D4"/>
    <w:rsid w:val="005F168D"/>
    <w:rsid w:val="005F55A1"/>
    <w:rsid w:val="00610D44"/>
    <w:rsid w:val="00616C5C"/>
    <w:rsid w:val="00642511"/>
    <w:rsid w:val="00651AF1"/>
    <w:rsid w:val="00664003"/>
    <w:rsid w:val="006649F7"/>
    <w:rsid w:val="00667915"/>
    <w:rsid w:val="00677FE0"/>
    <w:rsid w:val="00683912"/>
    <w:rsid w:val="006844A9"/>
    <w:rsid w:val="00691FDE"/>
    <w:rsid w:val="0069596E"/>
    <w:rsid w:val="006A0329"/>
    <w:rsid w:val="006A09C6"/>
    <w:rsid w:val="006A296E"/>
    <w:rsid w:val="006A43A6"/>
    <w:rsid w:val="006A6845"/>
    <w:rsid w:val="006A79A3"/>
    <w:rsid w:val="006C068A"/>
    <w:rsid w:val="006C2BF3"/>
    <w:rsid w:val="006C391D"/>
    <w:rsid w:val="006E5336"/>
    <w:rsid w:val="006E5881"/>
    <w:rsid w:val="006F1DEF"/>
    <w:rsid w:val="006F2368"/>
    <w:rsid w:val="00700612"/>
    <w:rsid w:val="00701882"/>
    <w:rsid w:val="0071002B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729D4"/>
    <w:rsid w:val="007736D4"/>
    <w:rsid w:val="00781D66"/>
    <w:rsid w:val="00785577"/>
    <w:rsid w:val="00785AB7"/>
    <w:rsid w:val="007965FA"/>
    <w:rsid w:val="0079791B"/>
    <w:rsid w:val="007A1C30"/>
    <w:rsid w:val="007B1070"/>
    <w:rsid w:val="007B462B"/>
    <w:rsid w:val="007C5832"/>
    <w:rsid w:val="007C68DB"/>
    <w:rsid w:val="007D1D7F"/>
    <w:rsid w:val="007D7F36"/>
    <w:rsid w:val="007E0C2C"/>
    <w:rsid w:val="007E6B44"/>
    <w:rsid w:val="007E7737"/>
    <w:rsid w:val="007F0432"/>
    <w:rsid w:val="008062EB"/>
    <w:rsid w:val="0080D6C2"/>
    <w:rsid w:val="00811C29"/>
    <w:rsid w:val="00815B07"/>
    <w:rsid w:val="0081763A"/>
    <w:rsid w:val="00821DC4"/>
    <w:rsid w:val="00824009"/>
    <w:rsid w:val="008267AC"/>
    <w:rsid w:val="00832CCB"/>
    <w:rsid w:val="008330F2"/>
    <w:rsid w:val="008347EA"/>
    <w:rsid w:val="00834F69"/>
    <w:rsid w:val="00840C38"/>
    <w:rsid w:val="00844382"/>
    <w:rsid w:val="00852575"/>
    <w:rsid w:val="00857F8B"/>
    <w:rsid w:val="00863E61"/>
    <w:rsid w:val="00867D90"/>
    <w:rsid w:val="00874E12"/>
    <w:rsid w:val="008977FA"/>
    <w:rsid w:val="008A1536"/>
    <w:rsid w:val="008A1B1C"/>
    <w:rsid w:val="008B45BB"/>
    <w:rsid w:val="008C2DF0"/>
    <w:rsid w:val="008F639D"/>
    <w:rsid w:val="009030AD"/>
    <w:rsid w:val="00906B1F"/>
    <w:rsid w:val="009116BC"/>
    <w:rsid w:val="0091408B"/>
    <w:rsid w:val="00914E4A"/>
    <w:rsid w:val="00915366"/>
    <w:rsid w:val="009174A8"/>
    <w:rsid w:val="00921AC5"/>
    <w:rsid w:val="00922218"/>
    <w:rsid w:val="00925D64"/>
    <w:rsid w:val="009374DA"/>
    <w:rsid w:val="00966D68"/>
    <w:rsid w:val="009731B8"/>
    <w:rsid w:val="009803AD"/>
    <w:rsid w:val="009844B9"/>
    <w:rsid w:val="0098745A"/>
    <w:rsid w:val="00987D7E"/>
    <w:rsid w:val="00992C36"/>
    <w:rsid w:val="009A0FBB"/>
    <w:rsid w:val="009A5D97"/>
    <w:rsid w:val="009A6447"/>
    <w:rsid w:val="009B6723"/>
    <w:rsid w:val="009C54A7"/>
    <w:rsid w:val="009E4D2D"/>
    <w:rsid w:val="00A11EFA"/>
    <w:rsid w:val="00A23209"/>
    <w:rsid w:val="00A23E73"/>
    <w:rsid w:val="00A265DE"/>
    <w:rsid w:val="00A27FB0"/>
    <w:rsid w:val="00A311A7"/>
    <w:rsid w:val="00A40BC3"/>
    <w:rsid w:val="00A4357B"/>
    <w:rsid w:val="00A53BE3"/>
    <w:rsid w:val="00A600B1"/>
    <w:rsid w:val="00A67DE8"/>
    <w:rsid w:val="00A70D02"/>
    <w:rsid w:val="00A80560"/>
    <w:rsid w:val="00A85373"/>
    <w:rsid w:val="00A925B1"/>
    <w:rsid w:val="00A95EE3"/>
    <w:rsid w:val="00AB2967"/>
    <w:rsid w:val="00AB2D0F"/>
    <w:rsid w:val="00AB5433"/>
    <w:rsid w:val="00AB68CB"/>
    <w:rsid w:val="00AB7470"/>
    <w:rsid w:val="00AB79BE"/>
    <w:rsid w:val="00AE403A"/>
    <w:rsid w:val="00AE6EFF"/>
    <w:rsid w:val="00B03FFA"/>
    <w:rsid w:val="00B14063"/>
    <w:rsid w:val="00B1731A"/>
    <w:rsid w:val="00B1772A"/>
    <w:rsid w:val="00B21B77"/>
    <w:rsid w:val="00B23AB7"/>
    <w:rsid w:val="00B25C42"/>
    <w:rsid w:val="00B304BF"/>
    <w:rsid w:val="00B30A34"/>
    <w:rsid w:val="00B370D1"/>
    <w:rsid w:val="00B46B82"/>
    <w:rsid w:val="00B54827"/>
    <w:rsid w:val="00B54882"/>
    <w:rsid w:val="00B605DD"/>
    <w:rsid w:val="00B65F61"/>
    <w:rsid w:val="00B80B84"/>
    <w:rsid w:val="00B81C27"/>
    <w:rsid w:val="00B86A1F"/>
    <w:rsid w:val="00B874C4"/>
    <w:rsid w:val="00B90A13"/>
    <w:rsid w:val="00B90EB7"/>
    <w:rsid w:val="00B952AB"/>
    <w:rsid w:val="00B97051"/>
    <w:rsid w:val="00BA0EA3"/>
    <w:rsid w:val="00BA3438"/>
    <w:rsid w:val="00BA41CC"/>
    <w:rsid w:val="00BB6187"/>
    <w:rsid w:val="00BD5180"/>
    <w:rsid w:val="00BD54F7"/>
    <w:rsid w:val="00BF7265"/>
    <w:rsid w:val="00C07A8A"/>
    <w:rsid w:val="00C263CD"/>
    <w:rsid w:val="00C27FE5"/>
    <w:rsid w:val="00C30833"/>
    <w:rsid w:val="00C40904"/>
    <w:rsid w:val="00C43F64"/>
    <w:rsid w:val="00C4640A"/>
    <w:rsid w:val="00C65E9C"/>
    <w:rsid w:val="00C74800"/>
    <w:rsid w:val="00C86C60"/>
    <w:rsid w:val="00C91942"/>
    <w:rsid w:val="00C924EE"/>
    <w:rsid w:val="00C947DF"/>
    <w:rsid w:val="00C95297"/>
    <w:rsid w:val="00CB49F5"/>
    <w:rsid w:val="00CC392B"/>
    <w:rsid w:val="00CC56B1"/>
    <w:rsid w:val="00CD04A5"/>
    <w:rsid w:val="00CD64D5"/>
    <w:rsid w:val="00CD6BB3"/>
    <w:rsid w:val="00CF0AE3"/>
    <w:rsid w:val="00CF2055"/>
    <w:rsid w:val="00D01C6F"/>
    <w:rsid w:val="00D01F6E"/>
    <w:rsid w:val="00D12C8D"/>
    <w:rsid w:val="00D12CE6"/>
    <w:rsid w:val="00D3264A"/>
    <w:rsid w:val="00D37370"/>
    <w:rsid w:val="00D3765D"/>
    <w:rsid w:val="00D42749"/>
    <w:rsid w:val="00D559F3"/>
    <w:rsid w:val="00D60DA1"/>
    <w:rsid w:val="00D76AA9"/>
    <w:rsid w:val="00D803B6"/>
    <w:rsid w:val="00D90602"/>
    <w:rsid w:val="00D97457"/>
    <w:rsid w:val="00DA6086"/>
    <w:rsid w:val="00DA72D5"/>
    <w:rsid w:val="00DB639B"/>
    <w:rsid w:val="00DB6605"/>
    <w:rsid w:val="00DC07D7"/>
    <w:rsid w:val="00DC6FC8"/>
    <w:rsid w:val="00DD2456"/>
    <w:rsid w:val="00DD6AAF"/>
    <w:rsid w:val="00DD7C9F"/>
    <w:rsid w:val="00E055C8"/>
    <w:rsid w:val="00E10A3A"/>
    <w:rsid w:val="00E16325"/>
    <w:rsid w:val="00E22767"/>
    <w:rsid w:val="00E3350A"/>
    <w:rsid w:val="00E41698"/>
    <w:rsid w:val="00E45212"/>
    <w:rsid w:val="00E513FD"/>
    <w:rsid w:val="00E569A0"/>
    <w:rsid w:val="00E57C0D"/>
    <w:rsid w:val="00E638FA"/>
    <w:rsid w:val="00E71396"/>
    <w:rsid w:val="00E803E4"/>
    <w:rsid w:val="00E80D57"/>
    <w:rsid w:val="00E81C3E"/>
    <w:rsid w:val="00E92632"/>
    <w:rsid w:val="00E96202"/>
    <w:rsid w:val="00EA1BE2"/>
    <w:rsid w:val="00EC3E5B"/>
    <w:rsid w:val="00EC7CAD"/>
    <w:rsid w:val="00ED4E43"/>
    <w:rsid w:val="00EE1171"/>
    <w:rsid w:val="00EE3EC1"/>
    <w:rsid w:val="00EF1B5C"/>
    <w:rsid w:val="00F03033"/>
    <w:rsid w:val="00F0681B"/>
    <w:rsid w:val="00F07ECE"/>
    <w:rsid w:val="00F15651"/>
    <w:rsid w:val="00F31C70"/>
    <w:rsid w:val="00F34AB1"/>
    <w:rsid w:val="00F35ACD"/>
    <w:rsid w:val="00F44520"/>
    <w:rsid w:val="00F45E5A"/>
    <w:rsid w:val="00F4636E"/>
    <w:rsid w:val="00F508C4"/>
    <w:rsid w:val="00F53A49"/>
    <w:rsid w:val="00F579B0"/>
    <w:rsid w:val="00F86786"/>
    <w:rsid w:val="00F869F4"/>
    <w:rsid w:val="00F932CD"/>
    <w:rsid w:val="00FA3343"/>
    <w:rsid w:val="00FA3E84"/>
    <w:rsid w:val="00FA70AE"/>
    <w:rsid w:val="00FB5970"/>
    <w:rsid w:val="00FB603E"/>
    <w:rsid w:val="00FD102D"/>
    <w:rsid w:val="00FD5BEE"/>
    <w:rsid w:val="00FE4EF5"/>
    <w:rsid w:val="00FF07A7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suspk.cz/document_public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spceapi.digitalita.cz/swagger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0D619-FE2E-4F89-AC72-21FCFA424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4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4087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29</cp:revision>
  <cp:lastPrinted>2019-03-08T12:33:00Z</cp:lastPrinted>
  <dcterms:created xsi:type="dcterms:W3CDTF">2022-01-25T10:36:00Z</dcterms:created>
  <dcterms:modified xsi:type="dcterms:W3CDTF">2022-01-27T06:20:00Z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