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A94" w:rsidRPr="002D18AF" w:rsidRDefault="004F2A94" w:rsidP="00383501">
      <w:pPr>
        <w:pStyle w:val="Heading1"/>
        <w:numPr>
          <w:numberingChange w:id="0" w:author="Unknown" w:date="2012-06-19T10:09:00Z" w:original="%1:1:3:."/>
        </w:numPr>
        <w:tabs>
          <w:tab w:val="clear" w:pos="1495"/>
          <w:tab w:val="num" w:pos="709"/>
        </w:tabs>
        <w:ind w:left="709" w:hanging="709"/>
      </w:pPr>
      <w:r w:rsidRPr="002D18AF">
        <w:t>ÚVODNÍ ÚDAJE</w:t>
      </w:r>
    </w:p>
    <w:p w:rsidR="004F2A94" w:rsidRPr="002D18AF" w:rsidRDefault="004F2A94" w:rsidP="002649ED">
      <w:pPr>
        <w:rPr>
          <w:rFonts w:cs="Times New Roman"/>
        </w:rPr>
      </w:pPr>
    </w:p>
    <w:p w:rsidR="004F2A94" w:rsidRPr="002D18AF" w:rsidRDefault="004F2A94" w:rsidP="002649ED">
      <w:pPr>
        <w:rPr>
          <w:rFonts w:cs="Times New Roman"/>
        </w:rPr>
      </w:pPr>
    </w:p>
    <w:p w:rsidR="004F2A94" w:rsidRPr="002649ED" w:rsidRDefault="004F2A94" w:rsidP="002D11A4">
      <w:pPr>
        <w:spacing w:before="120"/>
        <w:jc w:val="left"/>
        <w:rPr>
          <w:rFonts w:cs="Times New Roman"/>
        </w:rPr>
      </w:pPr>
      <w:r w:rsidRPr="002D18AF">
        <w:rPr>
          <w:b/>
          <w:bCs/>
        </w:rPr>
        <w:t xml:space="preserve">Název stavby: </w:t>
      </w:r>
      <w:r w:rsidRPr="002649ED">
        <w:t xml:space="preserve">Pilotní projekt ochrany silnic I., II. a III. třídy v Pardubickém kraji prostřednictvím vážení vozidel – </w:t>
      </w:r>
      <w:r>
        <w:t>Heřmanův Městec, Radlín</w:t>
      </w:r>
    </w:p>
    <w:p w:rsidR="004F2A94" w:rsidRDefault="004F2A94" w:rsidP="002D11A4">
      <w:pPr>
        <w:spacing w:before="120"/>
        <w:jc w:val="left"/>
        <w:rPr>
          <w:rFonts w:cs="Times New Roman"/>
          <w:b/>
          <w:bCs/>
        </w:rPr>
      </w:pPr>
    </w:p>
    <w:p w:rsidR="004F2A94" w:rsidRDefault="004F2A94" w:rsidP="002D11A4">
      <w:pPr>
        <w:spacing w:before="120"/>
        <w:jc w:val="left"/>
        <w:rPr>
          <w:rFonts w:cs="Times New Roman"/>
          <w:b/>
          <w:bCs/>
        </w:rPr>
      </w:pPr>
    </w:p>
    <w:p w:rsidR="004F2A94" w:rsidRPr="002649ED" w:rsidRDefault="004F2A94" w:rsidP="002D11A4">
      <w:pPr>
        <w:spacing w:before="120"/>
        <w:jc w:val="left"/>
        <w:rPr>
          <w:rFonts w:cs="Times New Roman"/>
        </w:rPr>
      </w:pPr>
      <w:r w:rsidRPr="002D18AF">
        <w:rPr>
          <w:b/>
          <w:bCs/>
        </w:rPr>
        <w:t xml:space="preserve">Místo stavby: </w:t>
      </w:r>
      <w:r>
        <w:t>Heřmanův Městec, Radlín</w:t>
      </w:r>
    </w:p>
    <w:p w:rsidR="004F2A94" w:rsidRPr="002649ED" w:rsidRDefault="004F2A94" w:rsidP="002D11A4">
      <w:pPr>
        <w:spacing w:before="120"/>
        <w:jc w:val="left"/>
        <w:rPr>
          <w:rFonts w:cs="Times New Roman"/>
        </w:rPr>
      </w:pPr>
      <w:r w:rsidRPr="002D18AF">
        <w:rPr>
          <w:b/>
          <w:bCs/>
        </w:rPr>
        <w:t>Katastrální území:</w:t>
      </w:r>
      <w:r w:rsidRPr="002649ED">
        <w:t xml:space="preserve"> </w:t>
      </w:r>
      <w:r>
        <w:t>Chotěnice</w:t>
      </w:r>
    </w:p>
    <w:p w:rsidR="004F2A94" w:rsidRPr="002649ED" w:rsidRDefault="004F2A94" w:rsidP="002D11A4">
      <w:pPr>
        <w:spacing w:before="120"/>
        <w:jc w:val="left"/>
      </w:pPr>
      <w:r w:rsidRPr="002D18AF">
        <w:rPr>
          <w:b/>
          <w:bCs/>
        </w:rPr>
        <w:t xml:space="preserve">Kraj: </w:t>
      </w:r>
      <w:r w:rsidRPr="002649ED">
        <w:t>Pardubický</w:t>
      </w:r>
    </w:p>
    <w:p w:rsidR="004F2A94" w:rsidRPr="002D18AF" w:rsidRDefault="004F2A94" w:rsidP="002D11A4">
      <w:pPr>
        <w:spacing w:before="120"/>
        <w:jc w:val="left"/>
        <w:rPr>
          <w:rFonts w:cs="Times New Roman"/>
          <w:color w:val="000000"/>
        </w:rPr>
      </w:pPr>
      <w:r w:rsidRPr="002D18AF">
        <w:rPr>
          <w:b/>
          <w:bCs/>
        </w:rPr>
        <w:t xml:space="preserve">Objednatel: </w:t>
      </w:r>
      <w:r w:rsidRPr="002649ED">
        <w:t>Správa a údržba silnic Pardubického kraje</w:t>
      </w:r>
    </w:p>
    <w:p w:rsidR="004F2A94" w:rsidRPr="002649ED" w:rsidRDefault="004F2A94" w:rsidP="002D11A4">
      <w:pPr>
        <w:spacing w:before="120"/>
        <w:jc w:val="left"/>
      </w:pPr>
      <w:r w:rsidRPr="002D18AF">
        <w:rPr>
          <w:b/>
          <w:bCs/>
        </w:rPr>
        <w:t xml:space="preserve">Stupeň dokumentace: </w:t>
      </w:r>
      <w:r w:rsidRPr="002649ED">
        <w:t>Dokumentace pro územní řízení</w:t>
      </w:r>
    </w:p>
    <w:p w:rsidR="004F2A94" w:rsidRPr="002649ED" w:rsidRDefault="004F2A94" w:rsidP="002D11A4">
      <w:pPr>
        <w:spacing w:before="120"/>
        <w:jc w:val="left"/>
      </w:pPr>
      <w:r w:rsidRPr="002D18AF">
        <w:rPr>
          <w:b/>
          <w:bCs/>
        </w:rPr>
        <w:t xml:space="preserve">Zhotovitel: </w:t>
      </w:r>
      <w:r w:rsidRPr="002D18AF">
        <w:rPr>
          <w:b/>
          <w:bCs/>
        </w:rPr>
        <w:tab/>
      </w:r>
      <w:r w:rsidRPr="002649ED">
        <w:t>DHV CR, spol. s r.o., Sokolovská 100/94, 186 00 Praha 8,</w:t>
      </w:r>
    </w:p>
    <w:p w:rsidR="004F2A94" w:rsidRPr="002D18AF" w:rsidRDefault="004F2A94" w:rsidP="002D11A4">
      <w:pPr>
        <w:spacing w:before="120"/>
        <w:jc w:val="left"/>
        <w:rPr>
          <w:rFonts w:cs="Times New Roman"/>
        </w:rPr>
      </w:pPr>
      <w:r w:rsidRPr="002D18AF">
        <w:rPr>
          <w:rFonts w:cs="Times New Roman"/>
        </w:rPr>
        <w:tab/>
      </w:r>
      <w:r w:rsidRPr="002D18AF">
        <w:rPr>
          <w:rFonts w:cs="Times New Roman"/>
        </w:rPr>
        <w:tab/>
      </w:r>
      <w:r w:rsidRPr="002D18AF">
        <w:t xml:space="preserve">Kancelář </w:t>
      </w:r>
      <w:r>
        <w:t>Brno, Černopolní 39, 613 00 Brno</w:t>
      </w:r>
    </w:p>
    <w:p w:rsidR="004F2A94" w:rsidRPr="002649ED" w:rsidRDefault="004F2A94" w:rsidP="002D11A4">
      <w:pPr>
        <w:spacing w:before="120"/>
        <w:jc w:val="left"/>
      </w:pPr>
      <w:r w:rsidRPr="002D18AF">
        <w:rPr>
          <w:b/>
          <w:bCs/>
        </w:rPr>
        <w:t xml:space="preserve">IČO: </w:t>
      </w:r>
      <w:r w:rsidRPr="002649ED">
        <w:t>45797170</w:t>
      </w:r>
    </w:p>
    <w:p w:rsidR="004F2A94" w:rsidRPr="002649ED" w:rsidRDefault="004F2A94" w:rsidP="002D11A4">
      <w:pPr>
        <w:spacing w:before="120"/>
        <w:jc w:val="left"/>
      </w:pPr>
      <w:r w:rsidRPr="002D18AF">
        <w:rPr>
          <w:b/>
          <w:bCs/>
        </w:rPr>
        <w:t xml:space="preserve">DIČ: </w:t>
      </w:r>
      <w:r w:rsidRPr="002649ED">
        <w:t>CZ45797170</w:t>
      </w:r>
    </w:p>
    <w:p w:rsidR="004F2A94" w:rsidRPr="002649ED" w:rsidRDefault="004F2A94" w:rsidP="002D11A4">
      <w:pPr>
        <w:spacing w:before="120"/>
        <w:jc w:val="left"/>
      </w:pPr>
      <w:r w:rsidRPr="002D18AF">
        <w:rPr>
          <w:b/>
          <w:bCs/>
        </w:rPr>
        <w:t xml:space="preserve">Zodpovědný projektant: </w:t>
      </w:r>
      <w:r w:rsidRPr="002649ED">
        <w:t>Ing. Václav Starý, autorizovaný inženýr pro obor dopravní stavby</w:t>
      </w:r>
    </w:p>
    <w:p w:rsidR="004F2A94" w:rsidRPr="002649ED" w:rsidRDefault="004F2A94" w:rsidP="002D11A4">
      <w:pPr>
        <w:spacing w:before="120"/>
        <w:jc w:val="left"/>
      </w:pPr>
      <w:r>
        <w:rPr>
          <w:b/>
          <w:bCs/>
        </w:rPr>
        <w:t>Vypracoval:</w:t>
      </w:r>
      <w:r w:rsidRPr="002649ED">
        <w:rPr>
          <w:rFonts w:cs="Times New Roman"/>
        </w:rPr>
        <w:tab/>
      </w:r>
      <w:r w:rsidRPr="002649ED">
        <w:t>Ing. Michal Jonáš</w:t>
      </w:r>
    </w:p>
    <w:p w:rsidR="004F2A94" w:rsidRPr="002649ED" w:rsidRDefault="004F2A94" w:rsidP="002D11A4">
      <w:pPr>
        <w:spacing w:before="120"/>
        <w:jc w:val="left"/>
      </w:pPr>
      <w:r w:rsidRPr="002D11A4">
        <w:rPr>
          <w:b/>
          <w:bCs/>
        </w:rPr>
        <w:t>Spolupráce:</w:t>
      </w:r>
      <w:r w:rsidRPr="002649ED">
        <w:t xml:space="preserve"> </w:t>
      </w:r>
      <w:r w:rsidRPr="002649ED">
        <w:tab/>
        <w:t>Ing. Jiří Vítek - elektro</w:t>
      </w:r>
    </w:p>
    <w:p w:rsidR="004F2A94" w:rsidRDefault="004F2A94" w:rsidP="002D11A4">
      <w:pPr>
        <w:spacing w:before="120"/>
        <w:jc w:val="left"/>
        <w:rPr>
          <w:rFonts w:cs="Times New Roman"/>
          <w:b/>
          <w:bCs/>
        </w:rPr>
      </w:pPr>
    </w:p>
    <w:p w:rsidR="004F2A94" w:rsidRPr="002D18AF" w:rsidRDefault="004F2A94" w:rsidP="002D11A4">
      <w:pPr>
        <w:spacing w:before="120"/>
        <w:jc w:val="left"/>
        <w:rPr>
          <w:rFonts w:cs="Times New Roman"/>
          <w:b/>
          <w:bCs/>
        </w:rPr>
      </w:pPr>
      <w:r w:rsidRPr="002D18AF">
        <w:rPr>
          <w:b/>
          <w:bCs/>
        </w:rPr>
        <w:t xml:space="preserve">Archivní číslo: </w:t>
      </w:r>
      <w:r w:rsidRPr="002649ED">
        <w:t>11-P2-46</w:t>
      </w:r>
    </w:p>
    <w:p w:rsidR="004F2A94" w:rsidRPr="002649ED" w:rsidRDefault="004F2A94" w:rsidP="002D11A4">
      <w:pPr>
        <w:spacing w:before="120"/>
        <w:jc w:val="left"/>
      </w:pPr>
      <w:r w:rsidRPr="002D18AF">
        <w:rPr>
          <w:b/>
          <w:bCs/>
        </w:rPr>
        <w:t>Termín odevzdání:</w:t>
      </w:r>
      <w:r w:rsidRPr="002649ED">
        <w:t xml:space="preserve"> </w:t>
      </w:r>
      <w:r>
        <w:t>červen</w:t>
      </w:r>
      <w:r w:rsidRPr="002649ED">
        <w:t xml:space="preserve"> 2012</w:t>
      </w:r>
    </w:p>
    <w:p w:rsidR="004F2A94" w:rsidRPr="0057662F" w:rsidRDefault="004F2A94" w:rsidP="00383501">
      <w:pPr>
        <w:pStyle w:val="Heading1"/>
        <w:numPr>
          <w:numberingChange w:id="1" w:author="Unknown" w:date="2012-06-19T10:09:00Z" w:original="%1:2:3:."/>
        </w:numPr>
        <w:tabs>
          <w:tab w:val="clear" w:pos="1495"/>
          <w:tab w:val="num" w:pos="709"/>
        </w:tabs>
        <w:ind w:left="709" w:hanging="709"/>
      </w:pPr>
      <w:r w:rsidRPr="002D18AF">
        <w:rPr>
          <w:rFonts w:cs="Times New Roman"/>
        </w:rPr>
        <w:br w:type="page"/>
      </w:r>
      <w:r w:rsidRPr="0057662F">
        <w:t>PRŮVODNÍ ZPRÁVA</w:t>
      </w:r>
    </w:p>
    <w:p w:rsidR="004F2A94" w:rsidRPr="002D18AF" w:rsidRDefault="004F2A94" w:rsidP="002649ED">
      <w:pPr>
        <w:rPr>
          <w:rFonts w:cs="Times New Roman"/>
        </w:rPr>
      </w:pPr>
    </w:p>
    <w:p w:rsidR="004F2A94" w:rsidRPr="002D18AF" w:rsidRDefault="004F2A94" w:rsidP="002649ED">
      <w:pPr>
        <w:rPr>
          <w:rFonts w:cs="Times New Roman"/>
        </w:rPr>
      </w:pPr>
    </w:p>
    <w:p w:rsidR="004F2A94" w:rsidRPr="002D18AF" w:rsidRDefault="004F2A94" w:rsidP="002649ED">
      <w:pPr>
        <w:rPr>
          <w:rFonts w:cs="Times New Roman"/>
        </w:rPr>
      </w:pPr>
    </w:p>
    <w:p w:rsidR="004F2A94" w:rsidRPr="00A73A72" w:rsidRDefault="004F2A94" w:rsidP="00A73A72">
      <w:pPr>
        <w:pStyle w:val="Heading2"/>
        <w:numPr>
          <w:numberingChange w:id="2" w:author="Unknown" w:date="2012-06-19T10:09:00Z" w:original="%1:1:0:."/>
        </w:numPr>
      </w:pPr>
      <w:bookmarkStart w:id="3" w:name="_Toc153618342"/>
      <w:r w:rsidRPr="00A73A72">
        <w:t>Charakteristika území a stavebního pozemku</w:t>
      </w:r>
    </w:p>
    <w:p w:rsidR="004F2A94" w:rsidRPr="002D18AF" w:rsidRDefault="004F2A94" w:rsidP="008045FD">
      <w:pPr>
        <w:pStyle w:val="Heading3"/>
        <w:numPr>
          <w:numberingChange w:id="4" w:author="Unknown" w:date="2012-06-19T10:09:00Z" w:original="%1:1:0:.%2:1:4:."/>
        </w:numPr>
      </w:pPr>
      <w:r w:rsidRPr="002D18AF">
        <w:t xml:space="preserve">Poloha </w:t>
      </w:r>
    </w:p>
    <w:p w:rsidR="004F2A94" w:rsidRDefault="004F2A94" w:rsidP="002649ED">
      <w:pPr>
        <w:rPr>
          <w:rFonts w:cs="Times New Roman"/>
        </w:rPr>
      </w:pPr>
      <w:r w:rsidRPr="00B004E5">
        <w:t>Zařízení vážné brány bude umístěno na silnici II/</w:t>
      </w:r>
      <w:r>
        <w:t>341</w:t>
      </w:r>
      <w:r w:rsidRPr="00B004E5">
        <w:t xml:space="preserve"> v extravilánovém úseku </w:t>
      </w:r>
      <w:r>
        <w:t>jihozápadně od obce Radlín, části Heřmanova Městce.</w:t>
      </w:r>
      <w:r w:rsidRPr="00B004E5">
        <w:t xml:space="preserve"> </w:t>
      </w:r>
      <w:r>
        <w:t xml:space="preserve">Pro účely WIM bude rekonstruovaný úsek silnice II/341 v délce 344 m od křižovatky se silnicí k Radlínu jižně. </w:t>
      </w:r>
      <w:r w:rsidRPr="00B004E5">
        <w:t xml:space="preserve">Zařízení bude připojeno na </w:t>
      </w:r>
      <w:r>
        <w:rPr>
          <w:lang w:eastAsia="en-US"/>
        </w:rPr>
        <w:t xml:space="preserve">elektrizační </w:t>
      </w:r>
      <w:r w:rsidRPr="00B004E5">
        <w:t xml:space="preserve">síť novou NN přípojkou, která povede </w:t>
      </w:r>
      <w:r>
        <w:t xml:space="preserve">východně </w:t>
      </w:r>
      <w:r w:rsidRPr="00B004E5">
        <w:t>podél sil. II/3</w:t>
      </w:r>
      <w:r>
        <w:t>41</w:t>
      </w:r>
      <w:r w:rsidRPr="00B004E5">
        <w:t xml:space="preserve"> </w:t>
      </w:r>
      <w:r>
        <w:t xml:space="preserve">a jižně podél silnice k Radlínu k připojovacímu </w:t>
      </w:r>
      <w:r w:rsidRPr="00B004E5">
        <w:t xml:space="preserve">bodu </w:t>
      </w:r>
      <w:r>
        <w:t>na</w:t>
      </w:r>
      <w:r w:rsidRPr="00B004E5">
        <w:t xml:space="preserve"> </w:t>
      </w:r>
      <w:r>
        <w:t xml:space="preserve">pozemku </w:t>
      </w:r>
      <w:r w:rsidRPr="00B004E5">
        <w:t>par</w:t>
      </w:r>
      <w:r>
        <w:t>c</w:t>
      </w:r>
      <w:r w:rsidRPr="00B004E5">
        <w:t>.</w:t>
      </w:r>
      <w:r>
        <w:t xml:space="preserve"> </w:t>
      </w:r>
      <w:r w:rsidRPr="00B004E5">
        <w:t xml:space="preserve">č. </w:t>
      </w:r>
      <w:r>
        <w:t>551/5 u parc. č. 551/1</w:t>
      </w:r>
      <w:r w:rsidRPr="00B004E5">
        <w:t>.</w:t>
      </w:r>
    </w:p>
    <w:p w:rsidR="004F2A94" w:rsidRPr="002D18AF" w:rsidRDefault="004F2A94" w:rsidP="002649ED">
      <w:pPr>
        <w:rPr>
          <w:rFonts w:cs="Times New Roman"/>
        </w:rPr>
      </w:pPr>
    </w:p>
    <w:p w:rsidR="004F2A94" w:rsidRPr="002D18AF" w:rsidRDefault="004F2A94" w:rsidP="002649ED">
      <w:pPr>
        <w:pStyle w:val="Heading3"/>
        <w:numPr>
          <w:numberingChange w:id="5" w:author="Unknown" w:date="2012-06-19T10:09:00Z" w:original="%1:1:0:.%2:2:4:."/>
        </w:numPr>
        <w:tabs>
          <w:tab w:val="num" w:pos="567"/>
        </w:tabs>
      </w:pPr>
      <w:r w:rsidRPr="002D18AF">
        <w:t>Údaje o vydané (schválené) ÚPD</w:t>
      </w:r>
    </w:p>
    <w:p w:rsidR="004F2A94" w:rsidRPr="002D18AF" w:rsidRDefault="004F2A94" w:rsidP="002649ED">
      <w:pPr>
        <w:rPr>
          <w:rFonts w:cs="Times New Roman"/>
          <w:lang w:eastAsia="en-US"/>
        </w:rPr>
      </w:pPr>
      <w:r>
        <w:rPr>
          <w:lang w:eastAsia="en-US"/>
        </w:rPr>
        <w:t>Pro řešené území jsou vydané Zásady územní rozvoje Pardubického kraje s nabytím účinnosti od 15.6.2010.</w:t>
      </w:r>
    </w:p>
    <w:p w:rsidR="004F2A94" w:rsidRPr="002D18AF" w:rsidRDefault="004F2A94" w:rsidP="002649ED">
      <w:pPr>
        <w:rPr>
          <w:rFonts w:cs="Times New Roman"/>
          <w:lang w:eastAsia="en-US"/>
        </w:rPr>
      </w:pPr>
    </w:p>
    <w:p w:rsidR="004F2A94" w:rsidRPr="002D18AF" w:rsidRDefault="004F2A94" w:rsidP="002649ED">
      <w:pPr>
        <w:pStyle w:val="Heading3"/>
        <w:numPr>
          <w:numberingChange w:id="6" w:author="Unknown" w:date="2012-06-19T10:09:00Z" w:original="%1:1:0:.%2:3:4:."/>
        </w:numPr>
        <w:tabs>
          <w:tab w:val="num" w:pos="567"/>
        </w:tabs>
      </w:pPr>
      <w:r w:rsidRPr="002D18AF">
        <w:t>Údaje o souladu záměru s ÚPD</w:t>
      </w:r>
    </w:p>
    <w:p w:rsidR="004F2A94" w:rsidRPr="002D18AF" w:rsidRDefault="004F2A94" w:rsidP="002649ED">
      <w:pPr>
        <w:rPr>
          <w:rFonts w:cs="Times New Roman"/>
          <w:lang w:eastAsia="en-US"/>
        </w:rPr>
      </w:pPr>
      <w:r w:rsidRPr="002D18AF">
        <w:rPr>
          <w:lang w:eastAsia="en-US"/>
        </w:rPr>
        <w:t>Stavba není v rozporu s</w:t>
      </w:r>
      <w:r>
        <w:rPr>
          <w:lang w:eastAsia="en-US"/>
        </w:rPr>
        <w:t>e Zásadami územního rozvoje Pardubického kraje.</w:t>
      </w:r>
    </w:p>
    <w:p w:rsidR="004F2A94" w:rsidRPr="002D18AF" w:rsidRDefault="004F2A94" w:rsidP="002649ED">
      <w:pPr>
        <w:rPr>
          <w:rFonts w:cs="Times New Roman"/>
          <w:lang w:eastAsia="en-US"/>
        </w:rPr>
      </w:pPr>
    </w:p>
    <w:bookmarkEnd w:id="3"/>
    <w:p w:rsidR="004F2A94" w:rsidRPr="002D18AF" w:rsidRDefault="004F2A94" w:rsidP="002649ED">
      <w:pPr>
        <w:pStyle w:val="Heading3"/>
        <w:numPr>
          <w:numberingChange w:id="7" w:author="Unknown" w:date="2012-06-19T10:09:00Z" w:original="%1:1:0:.%2:4:4:."/>
        </w:numPr>
        <w:tabs>
          <w:tab w:val="num" w:pos="567"/>
        </w:tabs>
      </w:pPr>
      <w:r w:rsidRPr="002D18AF">
        <w:t>Údaje o splnění požadavků dotčených orgánů</w:t>
      </w:r>
    </w:p>
    <w:p w:rsidR="004F2A94" w:rsidRPr="00E91C00" w:rsidRDefault="004F2A94" w:rsidP="009E7E9C">
      <w:pPr>
        <w:rPr>
          <w:rFonts w:cs="Times New Roman"/>
          <w:b/>
          <w:bCs/>
        </w:rPr>
      </w:pPr>
      <w:r w:rsidRPr="00E91C00">
        <w:rPr>
          <w:b/>
          <w:bCs/>
        </w:rPr>
        <w:t xml:space="preserve">Město </w:t>
      </w:r>
      <w:r>
        <w:rPr>
          <w:b/>
          <w:bCs/>
        </w:rPr>
        <w:t>Heřmanův Městec</w:t>
      </w:r>
      <w:r w:rsidRPr="00E91C00">
        <w:rPr>
          <w:b/>
          <w:bCs/>
        </w:rPr>
        <w:t xml:space="preserve"> – č.j. </w:t>
      </w:r>
      <w:r>
        <w:rPr>
          <w:b/>
          <w:bCs/>
        </w:rPr>
        <w:t>MěÚHM/01821/2012</w:t>
      </w:r>
    </w:p>
    <w:p w:rsidR="004F2A94" w:rsidRDefault="004F2A94" w:rsidP="009E7E9C">
      <w:pPr>
        <w:rPr>
          <w:rFonts w:cs="Times New Roman"/>
        </w:rPr>
      </w:pPr>
      <w:r>
        <w:t>- bez připomínek</w:t>
      </w:r>
    </w:p>
    <w:p w:rsidR="004F2A94" w:rsidRDefault="004F2A94" w:rsidP="009E7E9C">
      <w:pPr>
        <w:rPr>
          <w:rFonts w:cs="Times New Roman"/>
        </w:rPr>
      </w:pPr>
    </w:p>
    <w:p w:rsidR="004F2A94" w:rsidRPr="00A20346" w:rsidRDefault="004F2A94" w:rsidP="009E7E9C">
      <w:pPr>
        <w:rPr>
          <w:b/>
          <w:bCs/>
        </w:rPr>
      </w:pPr>
      <w:r w:rsidRPr="00A20346">
        <w:rPr>
          <w:b/>
          <w:bCs/>
        </w:rPr>
        <w:t>Správa a údržba silnic Pardubického kraje – zn. SUSPk/Sk/2012</w:t>
      </w:r>
    </w:p>
    <w:p w:rsidR="004F2A94" w:rsidRDefault="004F2A94" w:rsidP="009E7E9C">
      <w:r>
        <w:t>- souhlas bez připomínek</w:t>
      </w:r>
    </w:p>
    <w:p w:rsidR="004F2A94" w:rsidRDefault="004F2A94" w:rsidP="009E7E9C"/>
    <w:p w:rsidR="004F2A94" w:rsidRPr="000F4F90" w:rsidRDefault="004F2A94" w:rsidP="009E7E9C">
      <w:pPr>
        <w:rPr>
          <w:b/>
          <w:bCs/>
        </w:rPr>
      </w:pPr>
      <w:r w:rsidRPr="000F4F90">
        <w:rPr>
          <w:b/>
          <w:bCs/>
        </w:rPr>
        <w:t>Policie ČR, DI</w:t>
      </w:r>
      <w:r>
        <w:rPr>
          <w:b/>
          <w:bCs/>
        </w:rPr>
        <w:t xml:space="preserve"> </w:t>
      </w:r>
      <w:r w:rsidRPr="000F4F90">
        <w:rPr>
          <w:b/>
          <w:bCs/>
        </w:rPr>
        <w:t>– č.j. KRPE-</w:t>
      </w:r>
      <w:r>
        <w:rPr>
          <w:b/>
          <w:bCs/>
        </w:rPr>
        <w:t>19731</w:t>
      </w:r>
      <w:r w:rsidRPr="000F4F90">
        <w:rPr>
          <w:b/>
          <w:bCs/>
        </w:rPr>
        <w:t>/ČJ-2012-170306</w:t>
      </w:r>
    </w:p>
    <w:p w:rsidR="004F2A94" w:rsidRDefault="004F2A94" w:rsidP="009E7E9C">
      <w:r>
        <w:t>- vydává stanovisko s připomínkami uvedenými ve vyjádření</w:t>
      </w:r>
    </w:p>
    <w:p w:rsidR="004F2A94" w:rsidRDefault="004F2A94" w:rsidP="009E7E9C">
      <w:r>
        <w:t>Připomínky byly do dokumentace zapracovány.</w:t>
      </w:r>
    </w:p>
    <w:p w:rsidR="004F2A94" w:rsidRDefault="004F2A94" w:rsidP="009E7E9C"/>
    <w:p w:rsidR="004F2A94" w:rsidRPr="009C0161" w:rsidRDefault="004F2A94" w:rsidP="009E7E9C">
      <w:pPr>
        <w:rPr>
          <w:rFonts w:cs="Times New Roman"/>
          <w:b/>
          <w:bCs/>
        </w:rPr>
      </w:pPr>
      <w:r w:rsidRPr="00C3328F">
        <w:rPr>
          <w:b/>
          <w:bCs/>
        </w:rPr>
        <w:t xml:space="preserve">MÚ Chrudim, Odbor dopravy – č.j. </w:t>
      </w:r>
      <w:r w:rsidRPr="009C0161">
        <w:rPr>
          <w:b/>
          <w:bCs/>
        </w:rPr>
        <w:t>CR 032170/2012 ODP/KL</w:t>
      </w:r>
    </w:p>
    <w:p w:rsidR="004F2A94" w:rsidRDefault="004F2A94" w:rsidP="009E7E9C">
      <w:r>
        <w:t>- vydává stanovisko s připomínkami uvedenými ve vyjádření</w:t>
      </w:r>
    </w:p>
    <w:p w:rsidR="004F2A94" w:rsidRDefault="004F2A94" w:rsidP="009E7E9C">
      <w:pPr>
        <w:rPr>
          <w:rFonts w:cs="Times New Roman"/>
        </w:rPr>
      </w:pPr>
      <w:r>
        <w:t>Připomínky byly do dokumentace zapracovány. Byly doplněna požadovaná svodidla.</w:t>
      </w:r>
    </w:p>
    <w:p w:rsidR="004F2A94" w:rsidRDefault="004F2A94" w:rsidP="009E7E9C">
      <w:pPr>
        <w:rPr>
          <w:rFonts w:cs="Times New Roman"/>
        </w:rPr>
      </w:pPr>
    </w:p>
    <w:p w:rsidR="004F2A94" w:rsidRPr="000D1BE9" w:rsidRDefault="004F2A94" w:rsidP="009E7E9C">
      <w:pPr>
        <w:rPr>
          <w:b/>
          <w:bCs/>
        </w:rPr>
      </w:pPr>
      <w:r w:rsidRPr="000D1BE9">
        <w:rPr>
          <w:b/>
          <w:bCs/>
        </w:rPr>
        <w:t>MÚ Chrudim, Odbor životního prostředí – č.j. CR 014</w:t>
      </w:r>
      <w:r>
        <w:rPr>
          <w:b/>
          <w:bCs/>
        </w:rPr>
        <w:t>124</w:t>
      </w:r>
      <w:r w:rsidRPr="000D1BE9">
        <w:rPr>
          <w:b/>
          <w:bCs/>
        </w:rPr>
        <w:t>/2012</w:t>
      </w:r>
      <w:r>
        <w:rPr>
          <w:b/>
          <w:bCs/>
        </w:rPr>
        <w:t xml:space="preserve"> OŽP/</w:t>
      </w:r>
      <w:r w:rsidRPr="000D1BE9">
        <w:rPr>
          <w:b/>
          <w:bCs/>
        </w:rPr>
        <w:t>Ry</w:t>
      </w:r>
    </w:p>
    <w:p w:rsidR="004F2A94" w:rsidRDefault="004F2A94" w:rsidP="009E7E9C">
      <w:r>
        <w:t>- souhlas se stavbou s připomínkami</w:t>
      </w:r>
    </w:p>
    <w:p w:rsidR="004F2A94" w:rsidRDefault="004F2A94" w:rsidP="009E7E9C">
      <w:r>
        <w:t>Připomínky byly zapracovány do dokumentace.</w:t>
      </w:r>
    </w:p>
    <w:p w:rsidR="004F2A94" w:rsidRDefault="004F2A94" w:rsidP="009E7E9C"/>
    <w:p w:rsidR="004F2A94" w:rsidRPr="001E4ED2" w:rsidRDefault="004F2A94" w:rsidP="009E7E9C">
      <w:pPr>
        <w:rPr>
          <w:b/>
          <w:bCs/>
        </w:rPr>
      </w:pPr>
      <w:r w:rsidRPr="001E4ED2">
        <w:rPr>
          <w:b/>
          <w:bCs/>
        </w:rPr>
        <w:t>ČEZ Distribuce, a.s. – zn. 1042360461</w:t>
      </w:r>
    </w:p>
    <w:p w:rsidR="004F2A94" w:rsidRDefault="004F2A94" w:rsidP="009E7E9C">
      <w:r>
        <w:t>- souhlas se stavbou bez připomínek</w:t>
      </w:r>
    </w:p>
    <w:p w:rsidR="004F2A94" w:rsidRDefault="004F2A94" w:rsidP="009E7E9C"/>
    <w:p w:rsidR="004F2A94" w:rsidRPr="000D1BE9" w:rsidRDefault="004F2A94" w:rsidP="009E7E9C">
      <w:pPr>
        <w:rPr>
          <w:rFonts w:cs="Times New Roman"/>
          <w:b/>
          <w:bCs/>
        </w:rPr>
      </w:pPr>
      <w:r w:rsidRPr="000D1BE9">
        <w:rPr>
          <w:b/>
          <w:bCs/>
        </w:rPr>
        <w:t>RWE Distribuční služby, s.r.o – zn. 5000</w:t>
      </w:r>
      <w:r>
        <w:rPr>
          <w:b/>
          <w:bCs/>
        </w:rPr>
        <w:t>598976</w:t>
      </w:r>
    </w:p>
    <w:p w:rsidR="004F2A94" w:rsidRDefault="004F2A94" w:rsidP="009E7E9C">
      <w:r>
        <w:t>- vydává stanovisko s podmínkami pro práci v ochranném pásmu uvedenými ve vyjádření</w:t>
      </w:r>
    </w:p>
    <w:p w:rsidR="004F2A94" w:rsidRDefault="004F2A94" w:rsidP="009E7E9C"/>
    <w:p w:rsidR="004F2A94" w:rsidRPr="001E4ED2" w:rsidRDefault="004F2A94" w:rsidP="009E7E9C">
      <w:pPr>
        <w:rPr>
          <w:b/>
          <w:bCs/>
        </w:rPr>
      </w:pPr>
      <w:r w:rsidRPr="001E4ED2">
        <w:rPr>
          <w:b/>
          <w:bCs/>
        </w:rPr>
        <w:t>Vodárenská společnost Chrudim, a.s. – zn. 27</w:t>
      </w:r>
      <w:r>
        <w:rPr>
          <w:b/>
          <w:bCs/>
        </w:rPr>
        <w:t>8</w:t>
      </w:r>
      <w:r w:rsidRPr="001E4ED2">
        <w:rPr>
          <w:b/>
          <w:bCs/>
        </w:rPr>
        <w:t>/TD/12</w:t>
      </w:r>
    </w:p>
    <w:p w:rsidR="004F2A94" w:rsidRDefault="004F2A94" w:rsidP="009E7E9C">
      <w:r>
        <w:t>- vydává stanovisko s podmínkami uvedenými ve vyjádření</w:t>
      </w:r>
    </w:p>
    <w:p w:rsidR="004F2A94" w:rsidRDefault="004F2A94" w:rsidP="009E7E9C"/>
    <w:p w:rsidR="004F2A94" w:rsidRPr="001E4ED2" w:rsidRDefault="004F2A94" w:rsidP="009E7E9C">
      <w:pPr>
        <w:rPr>
          <w:b/>
          <w:bCs/>
        </w:rPr>
      </w:pPr>
      <w:r w:rsidRPr="001E4ED2">
        <w:rPr>
          <w:b/>
          <w:bCs/>
        </w:rPr>
        <w:t>Telefónica Czech Republic, a.s. – č.j. 762</w:t>
      </w:r>
      <w:r>
        <w:rPr>
          <w:b/>
          <w:bCs/>
        </w:rPr>
        <w:t>98</w:t>
      </w:r>
      <w:r w:rsidRPr="001E4ED2">
        <w:rPr>
          <w:b/>
          <w:bCs/>
        </w:rPr>
        <w:t>/12</w:t>
      </w:r>
    </w:p>
    <w:p w:rsidR="004F2A94" w:rsidRDefault="004F2A94" w:rsidP="009E7E9C">
      <w:r>
        <w:t>- vydává stanovisko s podmínkami pro práci v ochranném pásmu uvedenými ve vyjádření</w:t>
      </w:r>
    </w:p>
    <w:p w:rsidR="004F2A94" w:rsidRPr="002D18AF" w:rsidRDefault="004F2A94" w:rsidP="009E7E9C">
      <w:pPr>
        <w:rPr>
          <w:rFonts w:cs="Times New Roman"/>
        </w:rPr>
      </w:pPr>
      <w:r>
        <w:t>Stavba se dotýká zařízení O2 pouze v místě křížení trasy napájecího kabelu nn s kabelem O2 ve vzdálenosti cca 6 m od křižovatky II/341 a sil. k</w:t>
      </w:r>
      <w:r>
        <w:rPr>
          <w:rFonts w:cs="Times New Roman"/>
        </w:rPr>
        <w:t> </w:t>
      </w:r>
      <w:r>
        <w:t>Radlínu. Křížení bude řešeno dle odstavce 3.a.a.</w:t>
      </w:r>
    </w:p>
    <w:p w:rsidR="004F2A94" w:rsidRPr="002D18AF" w:rsidRDefault="004F2A94" w:rsidP="002649ED">
      <w:pPr>
        <w:rPr>
          <w:rFonts w:cs="Times New Roman"/>
        </w:rPr>
      </w:pPr>
    </w:p>
    <w:p w:rsidR="004F2A94" w:rsidRPr="002D18AF" w:rsidRDefault="004F2A94" w:rsidP="002649ED">
      <w:pPr>
        <w:pStyle w:val="Heading3"/>
        <w:numPr>
          <w:numberingChange w:id="8" w:author="Unknown" w:date="2012-06-19T10:09:00Z" w:original="%1:1:0:.%2:5:4:."/>
        </w:numPr>
        <w:tabs>
          <w:tab w:val="num" w:pos="567"/>
        </w:tabs>
      </w:pPr>
      <w:r w:rsidRPr="002D18AF">
        <w:t>Možnosti napojení stavby na veřejnou dopravní a technickou infrastrukturu</w:t>
      </w:r>
    </w:p>
    <w:p w:rsidR="004F2A94" w:rsidRDefault="004F2A94" w:rsidP="002649ED">
      <w:r>
        <w:t xml:space="preserve">Stavba bude napojena na </w:t>
      </w:r>
      <w:r>
        <w:rPr>
          <w:lang w:eastAsia="en-US"/>
        </w:rPr>
        <w:t xml:space="preserve">elektrizační </w:t>
      </w:r>
      <w:r>
        <w:t>síť odbočením z jistícího pilíře na pozemku parc.č. 551/5.</w:t>
      </w:r>
    </w:p>
    <w:p w:rsidR="004F2A94" w:rsidRDefault="004F2A94" w:rsidP="002649ED"/>
    <w:p w:rsidR="004F2A94" w:rsidRPr="002D18AF" w:rsidRDefault="004F2A94" w:rsidP="002649ED">
      <w:r w:rsidRPr="002D18AF">
        <w:t xml:space="preserve">Pro stavbu </w:t>
      </w:r>
      <w:r>
        <w:t>není</w:t>
      </w:r>
      <w:r w:rsidRPr="002D18AF">
        <w:t xml:space="preserve"> zapotřebí napojení na veřejnou vodovodní ani plynovodní síť. </w:t>
      </w:r>
    </w:p>
    <w:p w:rsidR="004F2A94" w:rsidRPr="002D18AF" w:rsidRDefault="004F2A94" w:rsidP="002649ED">
      <w:pPr>
        <w:pStyle w:val="Heading3"/>
        <w:numPr>
          <w:numberingChange w:id="9" w:author="Unknown" w:date="2012-06-19T10:09:00Z" w:original="%1:1:0:.%2:6:4:."/>
        </w:numPr>
        <w:tabs>
          <w:tab w:val="num" w:pos="567"/>
        </w:tabs>
      </w:pPr>
      <w:r w:rsidRPr="002D18AF">
        <w:t>Charakteristika území</w:t>
      </w:r>
    </w:p>
    <w:p w:rsidR="004F2A94" w:rsidRPr="002D18AF" w:rsidRDefault="004F2A94" w:rsidP="002649ED">
      <w:pPr>
        <w:rPr>
          <w:rFonts w:cs="Times New Roman"/>
          <w:lang w:eastAsia="en-US"/>
        </w:rPr>
      </w:pPr>
      <w:r>
        <w:rPr>
          <w:lang w:eastAsia="en-US"/>
        </w:rPr>
        <w:t xml:space="preserve">Stavba se nachází v Chvaletické pahorkatině.  V místě stavby je </w:t>
      </w:r>
      <w:r w:rsidRPr="002D18AF">
        <w:rPr>
          <w:lang w:eastAsia="en-US"/>
        </w:rPr>
        <w:t>území mírně svažité</w:t>
      </w:r>
      <w:r>
        <w:rPr>
          <w:lang w:eastAsia="en-US"/>
        </w:rPr>
        <w:t xml:space="preserve"> severním směrem. Jedná se o území v extravilánu, čili nezastavěné.</w:t>
      </w:r>
    </w:p>
    <w:p w:rsidR="004F2A94" w:rsidRPr="002D18AF" w:rsidRDefault="004F2A94" w:rsidP="002649ED">
      <w:pPr>
        <w:rPr>
          <w:rFonts w:cs="Times New Roman"/>
          <w:lang w:eastAsia="en-US"/>
        </w:rPr>
      </w:pPr>
    </w:p>
    <w:p w:rsidR="004F2A94" w:rsidRPr="002D18AF" w:rsidRDefault="004F2A94" w:rsidP="002649ED">
      <w:pPr>
        <w:pStyle w:val="Heading3"/>
        <w:numPr>
          <w:numberingChange w:id="10" w:author="Unknown" w:date="2012-06-19T10:09:00Z" w:original="%1:1:0:.%2:7:4:."/>
        </w:numPr>
        <w:tabs>
          <w:tab w:val="num" w:pos="567"/>
        </w:tabs>
      </w:pPr>
      <w:r w:rsidRPr="002D18AF">
        <w:t>Poloha vůči záplavovému území</w:t>
      </w:r>
    </w:p>
    <w:p w:rsidR="004F2A94" w:rsidRPr="002D18AF" w:rsidRDefault="004F2A94" w:rsidP="002649ED">
      <w:pPr>
        <w:rPr>
          <w:rFonts w:cs="Times New Roman"/>
        </w:rPr>
      </w:pPr>
      <w:r w:rsidRPr="002D18AF">
        <w:t xml:space="preserve">Stavba </w:t>
      </w:r>
      <w:r>
        <w:t>se nenachází v záplavovém území.</w:t>
      </w:r>
    </w:p>
    <w:p w:rsidR="004F2A94" w:rsidRPr="002D18AF" w:rsidRDefault="004F2A94" w:rsidP="002649ED">
      <w:pPr>
        <w:rPr>
          <w:rFonts w:cs="Times New Roman"/>
        </w:rPr>
      </w:pPr>
    </w:p>
    <w:p w:rsidR="004F2A94" w:rsidRPr="002D18AF" w:rsidRDefault="004F2A94" w:rsidP="002649ED">
      <w:pPr>
        <w:pStyle w:val="Heading3"/>
        <w:numPr>
          <w:numberingChange w:id="11" w:author="Unknown" w:date="2012-06-19T10:09:00Z" w:original="%1:1:0:.%2:8:4:."/>
        </w:numPr>
        <w:tabs>
          <w:tab w:val="num" w:pos="567"/>
        </w:tabs>
      </w:pPr>
      <w:r w:rsidRPr="002D18AF">
        <w:t>Druhy a parcelní čísla dotčených pozemků podle KN</w:t>
      </w:r>
    </w:p>
    <w:p w:rsidR="004F2A94" w:rsidRPr="00C214DB" w:rsidRDefault="004F2A94" w:rsidP="002649ED">
      <w:pPr>
        <w:rPr>
          <w:rFonts w:cs="Times New Roman"/>
          <w:lang w:eastAsia="en-US"/>
        </w:rPr>
      </w:pPr>
      <w:r w:rsidRPr="00C214DB">
        <w:rPr>
          <w:lang w:eastAsia="en-US"/>
        </w:rPr>
        <w:t xml:space="preserve">Všechny parcely se nacházejí v k.ú. </w:t>
      </w:r>
      <w:r>
        <w:rPr>
          <w:lang w:eastAsia="en-US"/>
        </w:rPr>
        <w:t xml:space="preserve">Chotěnice, </w:t>
      </w:r>
      <w:r w:rsidRPr="008266F5">
        <w:rPr>
          <w:lang w:eastAsia="en-US"/>
        </w:rPr>
        <w:t>638749</w:t>
      </w:r>
      <w:r>
        <w:rPr>
          <w:lang w:eastAsia="en-U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2944"/>
      </w:tblGrid>
      <w:tr w:rsidR="004F2A94" w:rsidRPr="008266F5">
        <w:tc>
          <w:tcPr>
            <w:tcW w:w="1842" w:type="dxa"/>
          </w:tcPr>
          <w:p w:rsidR="004F2A94" w:rsidRPr="008266F5" w:rsidRDefault="004F2A94" w:rsidP="002649ED">
            <w:pPr>
              <w:rPr>
                <w:lang w:eastAsia="en-US"/>
              </w:rPr>
            </w:pPr>
            <w:r w:rsidRPr="008266F5">
              <w:rPr>
                <w:lang w:eastAsia="en-US"/>
              </w:rPr>
              <w:t>Parc. č.</w:t>
            </w:r>
          </w:p>
        </w:tc>
        <w:tc>
          <w:tcPr>
            <w:tcW w:w="2944" w:type="dxa"/>
          </w:tcPr>
          <w:p w:rsidR="004F2A94" w:rsidRPr="008266F5" w:rsidRDefault="004F2A94" w:rsidP="002649ED">
            <w:pPr>
              <w:rPr>
                <w:lang w:eastAsia="en-US"/>
              </w:rPr>
            </w:pPr>
            <w:r w:rsidRPr="008266F5">
              <w:rPr>
                <w:lang w:eastAsia="en-US"/>
              </w:rPr>
              <w:t>druh</w:t>
            </w:r>
          </w:p>
        </w:tc>
      </w:tr>
      <w:tr w:rsidR="004F2A94" w:rsidRPr="001E29C3">
        <w:tc>
          <w:tcPr>
            <w:tcW w:w="1842" w:type="dxa"/>
          </w:tcPr>
          <w:p w:rsidR="004F2A94" w:rsidRPr="001D44E6" w:rsidRDefault="004F2A94" w:rsidP="008266F5">
            <w:pPr>
              <w:rPr>
                <w:u w:val="single"/>
              </w:rPr>
            </w:pPr>
            <w:r w:rsidRPr="001D44E6">
              <w:rPr>
                <w:u w:val="single"/>
              </w:rPr>
              <w:t>534</w:t>
            </w:r>
          </w:p>
          <w:p w:rsidR="004F2A94" w:rsidRPr="001D44E6" w:rsidRDefault="004F2A94" w:rsidP="008266F5">
            <w:pPr>
              <w:rPr>
                <w:u w:val="single"/>
              </w:rPr>
            </w:pPr>
            <w:r w:rsidRPr="001D44E6">
              <w:rPr>
                <w:u w:val="single"/>
              </w:rPr>
              <w:t>545</w:t>
            </w:r>
          </w:p>
          <w:p w:rsidR="004F2A94" w:rsidRPr="001D44E6" w:rsidRDefault="004F2A94" w:rsidP="008266F5">
            <w:pPr>
              <w:rPr>
                <w:u w:val="single"/>
              </w:rPr>
            </w:pPr>
            <w:r w:rsidRPr="001D44E6">
              <w:rPr>
                <w:u w:val="single"/>
              </w:rPr>
              <w:t>551/1</w:t>
            </w:r>
          </w:p>
          <w:p w:rsidR="004F2A94" w:rsidRPr="001D44E6" w:rsidRDefault="004F2A94" w:rsidP="008266F5">
            <w:pPr>
              <w:rPr>
                <w:rFonts w:cs="Times New Roman"/>
                <w:highlight w:val="yellow"/>
                <w:u w:val="single"/>
              </w:rPr>
            </w:pPr>
            <w:r w:rsidRPr="001D44E6">
              <w:rPr>
                <w:u w:val="single"/>
              </w:rPr>
              <w:t>551/5</w:t>
            </w:r>
          </w:p>
        </w:tc>
        <w:tc>
          <w:tcPr>
            <w:tcW w:w="2944" w:type="dxa"/>
          </w:tcPr>
          <w:p w:rsidR="004F2A94" w:rsidRDefault="004F2A94" w:rsidP="008266F5">
            <w:pPr>
              <w:rPr>
                <w:lang w:eastAsia="en-US"/>
              </w:rPr>
            </w:pPr>
            <w:r>
              <w:rPr>
                <w:lang w:eastAsia="en-US"/>
              </w:rPr>
              <w:t>ostatní plocha</w:t>
            </w:r>
          </w:p>
          <w:p w:rsidR="004F2A94" w:rsidRDefault="004F2A94" w:rsidP="008266F5">
            <w:pPr>
              <w:rPr>
                <w:lang w:eastAsia="en-US"/>
              </w:rPr>
            </w:pPr>
            <w:r>
              <w:rPr>
                <w:lang w:eastAsia="en-US"/>
              </w:rPr>
              <w:t>ostatní plocha</w:t>
            </w:r>
          </w:p>
          <w:p w:rsidR="004F2A94" w:rsidRDefault="004F2A94" w:rsidP="008266F5">
            <w:pPr>
              <w:rPr>
                <w:lang w:eastAsia="en-US"/>
              </w:rPr>
            </w:pPr>
            <w:r>
              <w:rPr>
                <w:lang w:eastAsia="en-US"/>
              </w:rPr>
              <w:t>ostatní plocha</w:t>
            </w:r>
          </w:p>
          <w:p w:rsidR="004F2A94" w:rsidRPr="001D44E6" w:rsidRDefault="004F2A94" w:rsidP="008266F5">
            <w:pPr>
              <w:rPr>
                <w:rFonts w:cs="Times New Roman"/>
                <w:highlight w:val="yellow"/>
                <w:lang w:eastAsia="en-US"/>
              </w:rPr>
            </w:pPr>
            <w:r>
              <w:rPr>
                <w:lang w:eastAsia="en-US"/>
              </w:rPr>
              <w:t>ostatní plocha</w:t>
            </w:r>
          </w:p>
        </w:tc>
      </w:tr>
    </w:tbl>
    <w:p w:rsidR="004F2A94" w:rsidRPr="001E29C3" w:rsidRDefault="004F2A94" w:rsidP="002649ED">
      <w:pPr>
        <w:rPr>
          <w:rFonts w:cs="Times New Roman"/>
          <w:highlight w:val="yellow"/>
          <w:lang w:eastAsia="en-US"/>
        </w:rPr>
      </w:pPr>
    </w:p>
    <w:p w:rsidR="004F2A94" w:rsidRPr="002D18AF" w:rsidRDefault="004F2A94" w:rsidP="002649ED">
      <w:pPr>
        <w:rPr>
          <w:rFonts w:cs="Times New Roman"/>
          <w:lang w:eastAsia="en-US"/>
        </w:rPr>
      </w:pPr>
      <w:r w:rsidRPr="008266F5">
        <w:rPr>
          <w:lang w:eastAsia="en-US"/>
        </w:rPr>
        <w:t>V dokladové části je přiložen soupis pozemků včetně jejich detailních údajů. K  územnímu řízení doloží investor potřebné aktuální doklady z katastru nemovitostí a souhlasy vlastníků dotčených parcel.</w:t>
      </w:r>
    </w:p>
    <w:p w:rsidR="004F2A94" w:rsidRPr="002D18AF" w:rsidRDefault="004F2A94" w:rsidP="002649ED">
      <w:pPr>
        <w:rPr>
          <w:rFonts w:cs="Times New Roman"/>
          <w:lang w:eastAsia="en-US"/>
        </w:rPr>
      </w:pPr>
    </w:p>
    <w:p w:rsidR="004F2A94" w:rsidRPr="002D18AF" w:rsidRDefault="004F2A94" w:rsidP="002649ED">
      <w:pPr>
        <w:pStyle w:val="Heading3"/>
        <w:numPr>
          <w:numberingChange w:id="12" w:author="Unknown" w:date="2012-06-19T10:09:00Z" w:original="%1:1:0:.%2:9:4:."/>
        </w:numPr>
        <w:tabs>
          <w:tab w:val="num" w:pos="567"/>
        </w:tabs>
      </w:pPr>
      <w:r w:rsidRPr="002D18AF">
        <w:t xml:space="preserve">Přístup na stavební pozemek </w:t>
      </w:r>
    </w:p>
    <w:p w:rsidR="004F2A94" w:rsidRPr="002D18AF" w:rsidRDefault="004F2A94" w:rsidP="002649ED">
      <w:pPr>
        <w:rPr>
          <w:lang w:eastAsia="en-US"/>
        </w:rPr>
      </w:pPr>
      <w:r w:rsidRPr="002D18AF">
        <w:rPr>
          <w:lang w:eastAsia="en-US"/>
        </w:rPr>
        <w:t>Po celou dobu výstavby je možný přístup na stavbu z</w:t>
      </w:r>
      <w:r>
        <w:rPr>
          <w:rFonts w:cs="Times New Roman"/>
          <w:lang w:eastAsia="en-US"/>
        </w:rPr>
        <w:t> </w:t>
      </w:r>
      <w:r>
        <w:rPr>
          <w:lang w:eastAsia="en-US"/>
        </w:rPr>
        <w:t>komunikace II/341 a silnice směr Radlín</w:t>
      </w:r>
      <w:r w:rsidRPr="002D18AF">
        <w:rPr>
          <w:lang w:eastAsia="en-US"/>
        </w:rPr>
        <w:t>.</w:t>
      </w:r>
    </w:p>
    <w:p w:rsidR="004F2A94" w:rsidRPr="002D18AF" w:rsidRDefault="004F2A94" w:rsidP="002649ED">
      <w:pPr>
        <w:rPr>
          <w:lang w:eastAsia="en-US"/>
        </w:rPr>
      </w:pPr>
    </w:p>
    <w:p w:rsidR="004F2A94" w:rsidRPr="002D18AF" w:rsidRDefault="004F2A94" w:rsidP="008045FD">
      <w:pPr>
        <w:pStyle w:val="Heading3"/>
        <w:numPr>
          <w:numberingChange w:id="13" w:author="Unknown" w:date="2012-06-19T10:09:00Z" w:original="%1:1:0:.%2:10:4:."/>
        </w:numPr>
        <w:tabs>
          <w:tab w:val="num" w:pos="567"/>
        </w:tabs>
      </w:pPr>
      <w:r w:rsidRPr="002D18AF">
        <w:t>Zajištění vody a energií po dobu výstavby</w:t>
      </w:r>
    </w:p>
    <w:p w:rsidR="004F2A94" w:rsidRPr="002D18AF" w:rsidRDefault="004F2A94" w:rsidP="002649ED">
      <w:pPr>
        <w:rPr>
          <w:rFonts w:cs="Times New Roman"/>
          <w:lang w:eastAsia="en-US"/>
        </w:rPr>
      </w:pPr>
      <w:r>
        <w:rPr>
          <w:lang w:eastAsia="en-US"/>
        </w:rPr>
        <w:t xml:space="preserve">Výstavba se obejde bez zásadních nároků na zajištění dodávek vody a energií. Případné potřeby budou zajištěny z mobilních zdrojů. </w:t>
      </w:r>
    </w:p>
    <w:p w:rsidR="004F2A94" w:rsidRPr="002D18AF" w:rsidRDefault="004F2A94" w:rsidP="002649ED">
      <w:pPr>
        <w:rPr>
          <w:rFonts w:cs="Times New Roman"/>
          <w:lang w:eastAsia="en-US"/>
        </w:rPr>
      </w:pPr>
    </w:p>
    <w:p w:rsidR="004F2A94" w:rsidRPr="002D18AF" w:rsidRDefault="004F2A94" w:rsidP="00A73A72">
      <w:pPr>
        <w:pStyle w:val="Heading2"/>
        <w:numPr>
          <w:numberingChange w:id="14" w:author="Unknown" w:date="2012-06-19T10:09:00Z" w:original="%1:2:0:."/>
        </w:numPr>
      </w:pPr>
      <w:r w:rsidRPr="002D18AF">
        <w:t>Základní charakteristika stavby a jejího užívání</w:t>
      </w:r>
    </w:p>
    <w:p w:rsidR="004F2A94" w:rsidRPr="002D18AF" w:rsidRDefault="004F2A94" w:rsidP="002649ED">
      <w:pPr>
        <w:rPr>
          <w:rFonts w:cs="Times New Roman"/>
          <w:lang w:eastAsia="en-US"/>
        </w:rPr>
      </w:pPr>
    </w:p>
    <w:p w:rsidR="004F2A94" w:rsidRPr="002D18AF" w:rsidRDefault="004F2A94" w:rsidP="0015599F">
      <w:pPr>
        <w:pStyle w:val="Heading3"/>
        <w:numPr>
          <w:numberingChange w:id="15" w:author="Unknown" w:date="2012-06-19T10:09:00Z" w:original="%1:2:0:.%2:1:4:."/>
        </w:numPr>
        <w:tabs>
          <w:tab w:val="num" w:pos="567"/>
        </w:tabs>
      </w:pPr>
      <w:r w:rsidRPr="002D18AF">
        <w:t>Účel užívání stavby</w:t>
      </w:r>
    </w:p>
    <w:p w:rsidR="004F2A94" w:rsidRDefault="004F2A94" w:rsidP="002649ED">
      <w:r>
        <w:t>Stavba bude užívána k měření hmotnosti projíždějících vozidel, především kamionů, a to za jejich jízdy. Záměrem je zamezit přetěžování silničních vozidel na silnicích I., II. a III. třídy v Pardubickém kraji v jehož důsledku dochází k poškozování vozovky.</w:t>
      </w:r>
    </w:p>
    <w:p w:rsidR="004F2A94" w:rsidRPr="002D18AF" w:rsidRDefault="004F2A94" w:rsidP="002649ED">
      <w:pPr>
        <w:rPr>
          <w:rFonts w:cs="Times New Roman"/>
        </w:rPr>
      </w:pPr>
    </w:p>
    <w:p w:rsidR="004F2A94" w:rsidRPr="002D18AF" w:rsidRDefault="004F2A94" w:rsidP="008045FD">
      <w:pPr>
        <w:pStyle w:val="Heading3"/>
        <w:numPr>
          <w:numberingChange w:id="16" w:author="Unknown" w:date="2012-06-19T10:09:00Z" w:original="%1:2:0:.%2:2:4:."/>
        </w:numPr>
        <w:tabs>
          <w:tab w:val="num" w:pos="567"/>
        </w:tabs>
        <w:rPr>
          <w:rFonts w:cs="Times New Roman"/>
        </w:rPr>
      </w:pPr>
      <w:r w:rsidRPr="002D18AF">
        <w:t>Trvalá stavba</w:t>
      </w:r>
      <w:r>
        <w:t xml:space="preserve"> nebo dočasná stavba</w:t>
      </w:r>
    </w:p>
    <w:p w:rsidR="004F2A94" w:rsidRPr="002D18AF" w:rsidRDefault="004F2A94" w:rsidP="002649ED">
      <w:r w:rsidRPr="002D18AF">
        <w:t>Jedná se o stavbu trvalou.</w:t>
      </w:r>
    </w:p>
    <w:p w:rsidR="004F2A94" w:rsidRPr="002D18AF" w:rsidRDefault="004F2A94" w:rsidP="002649ED"/>
    <w:p w:rsidR="004F2A94" w:rsidRPr="002D18AF" w:rsidRDefault="004F2A94" w:rsidP="008045FD">
      <w:pPr>
        <w:pStyle w:val="Heading3"/>
        <w:numPr>
          <w:numberingChange w:id="17" w:author="Unknown" w:date="2012-06-19T10:09:00Z" w:original="%1:2:0:.%2:3:4:."/>
        </w:numPr>
        <w:tabs>
          <w:tab w:val="num" w:pos="567"/>
        </w:tabs>
      </w:pPr>
      <w:r w:rsidRPr="002D18AF">
        <w:t xml:space="preserve">Druh stavby </w:t>
      </w:r>
    </w:p>
    <w:p w:rsidR="004F2A94" w:rsidRPr="002D18AF" w:rsidRDefault="004F2A94" w:rsidP="002649ED">
      <w:pPr>
        <w:rPr>
          <w:rFonts w:cs="Times New Roman"/>
          <w:lang w:eastAsia="en-US"/>
        </w:rPr>
      </w:pPr>
      <w:r w:rsidRPr="002D18AF">
        <w:rPr>
          <w:lang w:eastAsia="en-US"/>
        </w:rPr>
        <w:t xml:space="preserve">Jedná se </w:t>
      </w:r>
      <w:r>
        <w:rPr>
          <w:lang w:eastAsia="en-US"/>
        </w:rPr>
        <w:t>novostavbu. Součástí stavby je rekonstrukce stávajícího krytu sil. II/341.</w:t>
      </w:r>
    </w:p>
    <w:p w:rsidR="004F2A94" w:rsidRPr="002D18AF" w:rsidRDefault="004F2A94" w:rsidP="002649ED">
      <w:pPr>
        <w:rPr>
          <w:rFonts w:cs="Times New Roman"/>
        </w:rPr>
      </w:pPr>
    </w:p>
    <w:p w:rsidR="004F2A94" w:rsidRPr="002D18AF" w:rsidRDefault="004F2A94" w:rsidP="007256EE">
      <w:pPr>
        <w:pStyle w:val="Heading3"/>
        <w:numPr>
          <w:numberingChange w:id="18" w:author="Unknown" w:date="2012-06-19T10:09:00Z" w:original="%1:2:0:.%2:4:4:."/>
        </w:numPr>
        <w:tabs>
          <w:tab w:val="num" w:pos="567"/>
        </w:tabs>
        <w:rPr>
          <w:rFonts w:cs="Times New Roman"/>
        </w:rPr>
      </w:pPr>
      <w:r>
        <w:t>Etapizace výstavby</w:t>
      </w:r>
    </w:p>
    <w:p w:rsidR="004F2A94" w:rsidRPr="002D18AF" w:rsidRDefault="004F2A94" w:rsidP="002649ED">
      <w:pPr>
        <w:rPr>
          <w:rFonts w:cs="Times New Roman"/>
        </w:rPr>
      </w:pPr>
      <w:r>
        <w:t>Stavba bude realizována v jedné etapě.</w:t>
      </w:r>
    </w:p>
    <w:p w:rsidR="004F2A94" w:rsidRPr="002D18AF" w:rsidRDefault="004F2A94" w:rsidP="002649ED">
      <w:pPr>
        <w:rPr>
          <w:rFonts w:cs="Times New Roman"/>
        </w:rPr>
      </w:pPr>
    </w:p>
    <w:p w:rsidR="004F2A94" w:rsidRPr="002D18AF" w:rsidRDefault="004F2A94" w:rsidP="00A73A72">
      <w:pPr>
        <w:pStyle w:val="Heading2"/>
        <w:numPr>
          <w:numberingChange w:id="19" w:author="Unknown" w:date="2012-06-19T10:09:00Z" w:original="%1:3:0:."/>
        </w:numPr>
      </w:pPr>
      <w:r w:rsidRPr="002D18AF">
        <w:t>Orientační údaje stavby</w:t>
      </w:r>
    </w:p>
    <w:p w:rsidR="004F2A94" w:rsidRPr="002D18AF" w:rsidRDefault="004F2A94" w:rsidP="00B37801">
      <w:pPr>
        <w:pStyle w:val="Heading3"/>
        <w:numPr>
          <w:numberingChange w:id="20" w:author="Unknown" w:date="2012-06-19T10:09:00Z" w:original="%1:3:0:.%2:1:4:."/>
        </w:numPr>
        <w:tabs>
          <w:tab w:val="num" w:pos="567"/>
        </w:tabs>
      </w:pPr>
      <w:r w:rsidRPr="002D18AF">
        <w:t>Základní údaje o stavbě</w:t>
      </w:r>
    </w:p>
    <w:p w:rsidR="004F2A94" w:rsidRDefault="004F2A94" w:rsidP="002649ED">
      <w:pPr>
        <w:rPr>
          <w:lang w:eastAsia="en-US"/>
        </w:rPr>
      </w:pPr>
      <w:r>
        <w:rPr>
          <w:lang w:eastAsia="en-US"/>
        </w:rPr>
        <w:t>Stavba se sestává ze tří částí, které budou pro stavební povolení zpracovány jako samostatné stavební objekty:</w:t>
      </w:r>
    </w:p>
    <w:p w:rsidR="004F2A94" w:rsidRDefault="004F2A94" w:rsidP="002649ED">
      <w:pPr>
        <w:rPr>
          <w:lang w:eastAsia="en-US"/>
        </w:rPr>
      </w:pPr>
      <w:r>
        <w:rPr>
          <w:lang w:eastAsia="en-US"/>
        </w:rPr>
        <w:tab/>
        <w:t>- rekonstrukce sil. II/341</w:t>
      </w:r>
    </w:p>
    <w:p w:rsidR="004F2A94" w:rsidRDefault="004F2A94" w:rsidP="002649ED">
      <w:pPr>
        <w:rPr>
          <w:lang w:eastAsia="en-US"/>
        </w:rPr>
      </w:pPr>
      <w:r>
        <w:rPr>
          <w:lang w:eastAsia="en-US"/>
        </w:rPr>
        <w:tab/>
        <w:t>- technologie WIM</w:t>
      </w:r>
    </w:p>
    <w:p w:rsidR="004F2A94" w:rsidRDefault="004F2A94" w:rsidP="002649ED">
      <w:pPr>
        <w:rPr>
          <w:lang w:eastAsia="en-US"/>
        </w:rPr>
      </w:pPr>
      <w:r>
        <w:rPr>
          <w:lang w:eastAsia="en-US"/>
        </w:rPr>
        <w:tab/>
        <w:t>- napojení na NN síť</w:t>
      </w:r>
    </w:p>
    <w:p w:rsidR="004F2A94" w:rsidRDefault="004F2A94" w:rsidP="002649ED">
      <w:pPr>
        <w:rPr>
          <w:lang w:eastAsia="en-US"/>
        </w:rPr>
      </w:pPr>
    </w:p>
    <w:p w:rsidR="004F2A94" w:rsidRPr="00865383" w:rsidRDefault="004F2A94" w:rsidP="002649ED">
      <w:pPr>
        <w:rPr>
          <w:rFonts w:cs="Times New Roman"/>
          <w:lang w:eastAsia="en-US"/>
        </w:rPr>
      </w:pPr>
      <w:r>
        <w:rPr>
          <w:lang w:eastAsia="en-US"/>
        </w:rPr>
        <w:t xml:space="preserve">Rekonstrukce komunikace II/341 proběhne v přímém úseku délky cca 344 m. Kategorie komunikace je S 7,5/70, jízdní pruhy jsou navrženy v šířce 2x 3,00 m, vodící proužky 2x 0,25 m, nezpevněná krajnice šířky 2x 0,5 m. Rekonstrukce bude povedena odfrézováním stávající obrusné vrstvy v mocnosti cca 5 cm a položením nových asfaltobetonových vrstev: podkladní vrstva ACP 16+ a obrusná ACO 11 v celkové mocnosti </w:t>
      </w:r>
      <w:r w:rsidRPr="00865383">
        <w:rPr>
          <w:lang w:eastAsia="en-US"/>
        </w:rPr>
        <w:t xml:space="preserve">70–150 mm. </w:t>
      </w:r>
      <w:r>
        <w:rPr>
          <w:lang w:eastAsia="en-US"/>
        </w:rPr>
        <w:t>Vozovka bude na vnějších hranách rozšířena a obnovena v plné konstrukci.</w:t>
      </w:r>
    </w:p>
    <w:p w:rsidR="004F2A94" w:rsidRPr="00865383" w:rsidRDefault="004F2A94" w:rsidP="002649ED">
      <w:pPr>
        <w:rPr>
          <w:rFonts w:cs="Times New Roman"/>
          <w:lang w:eastAsia="en-US"/>
        </w:rPr>
      </w:pPr>
    </w:p>
    <w:p w:rsidR="004F2A94" w:rsidRPr="00865383" w:rsidRDefault="004F2A94" w:rsidP="002649ED">
      <w:pPr>
        <w:rPr>
          <w:rFonts w:cs="Times New Roman"/>
          <w:lang w:eastAsia="en-US"/>
        </w:rPr>
      </w:pPr>
      <w:r w:rsidRPr="00865383">
        <w:rPr>
          <w:lang w:eastAsia="en-US"/>
        </w:rPr>
        <w:t>Zařízení WIM</w:t>
      </w:r>
      <w:r>
        <w:rPr>
          <w:lang w:eastAsia="en-US"/>
        </w:rPr>
        <w:t xml:space="preserve"> bude umístěno přibližně ve středu rekonstruovaného úseku a pro každý směr zvlášť. WIM </w:t>
      </w:r>
      <w:r w:rsidRPr="00865383">
        <w:rPr>
          <w:lang w:eastAsia="en-US"/>
        </w:rPr>
        <w:t xml:space="preserve">se seskládá </w:t>
      </w:r>
      <w:r>
        <w:rPr>
          <w:lang w:eastAsia="en-US"/>
        </w:rPr>
        <w:t xml:space="preserve">z </w:t>
      </w:r>
      <w:r w:rsidRPr="00865383">
        <w:rPr>
          <w:lang w:eastAsia="en-US"/>
        </w:rPr>
        <w:t>prvků: indukční</w:t>
      </w:r>
      <w:r>
        <w:rPr>
          <w:lang w:eastAsia="en-US"/>
        </w:rPr>
        <w:t xml:space="preserve"> </w:t>
      </w:r>
      <w:r w:rsidRPr="00865383">
        <w:rPr>
          <w:lang w:eastAsia="en-US"/>
        </w:rPr>
        <w:t>smyč</w:t>
      </w:r>
      <w:r>
        <w:rPr>
          <w:lang w:eastAsia="en-US"/>
        </w:rPr>
        <w:t>ky</w:t>
      </w:r>
      <w:r w:rsidRPr="00865383">
        <w:rPr>
          <w:lang w:eastAsia="en-US"/>
        </w:rPr>
        <w:t xml:space="preserve"> a piezoelektric</w:t>
      </w:r>
      <w:r>
        <w:rPr>
          <w:lang w:eastAsia="en-US"/>
        </w:rPr>
        <w:t>ké</w:t>
      </w:r>
      <w:r w:rsidRPr="00865383">
        <w:rPr>
          <w:lang w:eastAsia="en-US"/>
        </w:rPr>
        <w:t xml:space="preserve"> senzor</w:t>
      </w:r>
      <w:r>
        <w:rPr>
          <w:lang w:eastAsia="en-US"/>
        </w:rPr>
        <w:t>y</w:t>
      </w:r>
      <w:r w:rsidRPr="00865383">
        <w:rPr>
          <w:lang w:eastAsia="en-US"/>
        </w:rPr>
        <w:t xml:space="preserve">, které budou vloženy do konstrukce vozovky, a dále z kamery pro rozpoznávání registračních značek a přehledové kamery, které budou osazeny na stožáry s výložníkem. Všechny tyto prvky budou kabelově napojeny do skříně rozvaděče, ve které bude osazeno zařízení pro vyhodnocování získaných dat a jejich odesílání do dohledového centra. </w:t>
      </w:r>
      <w:r>
        <w:rPr>
          <w:lang w:eastAsia="en-US"/>
        </w:rPr>
        <w:t>Stožáry pro kamery se budou seskládat z bezpaticového dříku výšky 6 m a výložníku délky 4,5 m.</w:t>
      </w:r>
    </w:p>
    <w:p w:rsidR="004F2A94" w:rsidRPr="00865383" w:rsidRDefault="004F2A94" w:rsidP="002649ED">
      <w:pPr>
        <w:rPr>
          <w:rFonts w:cs="Times New Roman"/>
          <w:lang w:eastAsia="en-US"/>
        </w:rPr>
      </w:pPr>
    </w:p>
    <w:p w:rsidR="004F2A94" w:rsidRPr="00B004E5" w:rsidRDefault="004F2A94" w:rsidP="0053653C">
      <w:pPr>
        <w:ind w:firstLine="284"/>
      </w:pPr>
      <w:r w:rsidRPr="00B004E5">
        <w:t xml:space="preserve">Přípojka NN pro napojení vážné brány bude provedena ze stávajícího stožáru venkovního vedení </w:t>
      </w:r>
      <w:r>
        <w:t>NN</w:t>
      </w:r>
      <w:r w:rsidRPr="00B004E5">
        <w:t xml:space="preserve"> osazeném na parc. č. </w:t>
      </w:r>
      <w:r>
        <w:rPr>
          <w:rFonts w:cs="Times New Roman"/>
        </w:rPr>
        <w:t> </w:t>
      </w:r>
      <w:r>
        <w:t>551/5</w:t>
      </w:r>
      <w:r w:rsidRPr="00B004E5">
        <w:t xml:space="preserve"> </w:t>
      </w:r>
      <w:r>
        <w:t xml:space="preserve">u prac. č. 551/1 </w:t>
      </w:r>
      <w:r w:rsidRPr="00B004E5">
        <w:t xml:space="preserve">k.ú. </w:t>
      </w:r>
      <w:r>
        <w:t>Chotěnice</w:t>
      </w:r>
      <w:r w:rsidRPr="00B004E5">
        <w:t>. Na stožáru bude osazena nová přípojková skříň PS100 vyzbrojená pojistkami I</w:t>
      </w:r>
      <w:r w:rsidRPr="00B004E5">
        <w:rPr>
          <w:vertAlign w:val="subscript"/>
        </w:rPr>
        <w:t>n</w:t>
      </w:r>
      <w:r w:rsidRPr="00B004E5">
        <w:t xml:space="preserve"> = 50A/gG. Z přípojkové skříně bude napojen nový elektroměrový rozvaděč ER112, který bude osazen vedle stožáru sítě NN. V elektroměrové rozvodnici bude osazen hlavní jistič před elektroměrem I</w:t>
      </w:r>
      <w:r w:rsidRPr="00B004E5">
        <w:rPr>
          <w:vertAlign w:val="subscript"/>
        </w:rPr>
        <w:t xml:space="preserve">n </w:t>
      </w:r>
      <w:r w:rsidRPr="00B004E5">
        <w:t>= 16A/1/B.</w:t>
      </w:r>
    </w:p>
    <w:p w:rsidR="004F2A94" w:rsidRPr="00B004E5" w:rsidRDefault="004F2A94" w:rsidP="0053653C">
      <w:pPr>
        <w:ind w:firstLine="284"/>
      </w:pPr>
      <w:r w:rsidRPr="00B004E5">
        <w:t>Z elektroměrového rozvaděče ER112 bude napojen kabelem CYKY-J 3x16mm</w:t>
      </w:r>
      <w:r w:rsidRPr="00B004E5">
        <w:rPr>
          <w:vertAlign w:val="superscript"/>
        </w:rPr>
        <w:t>2</w:t>
      </w:r>
      <w:r w:rsidRPr="00B004E5">
        <w:t xml:space="preserve"> délky 6</w:t>
      </w:r>
      <w:r>
        <w:t>4</w:t>
      </w:r>
      <w:r w:rsidRPr="00B004E5">
        <w:t xml:space="preserve">0 m technologický rozvaděč RM1 osazený v blízkosti stožáru stanice WIM. </w:t>
      </w:r>
    </w:p>
    <w:p w:rsidR="004F2A94" w:rsidRPr="00B004E5" w:rsidRDefault="004F2A94" w:rsidP="002649ED">
      <w:pPr>
        <w:rPr>
          <w:rFonts w:cs="Times New Roman"/>
          <w:lang w:eastAsia="en-US"/>
        </w:rPr>
      </w:pPr>
    </w:p>
    <w:p w:rsidR="004F2A94" w:rsidRPr="002D18AF" w:rsidRDefault="004F2A94" w:rsidP="00B37801">
      <w:pPr>
        <w:pStyle w:val="Heading3"/>
        <w:numPr>
          <w:numberingChange w:id="21" w:author="Unknown" w:date="2012-06-19T10:09:00Z" w:original="%1:3:0:.%2:2:4:."/>
        </w:numPr>
        <w:tabs>
          <w:tab w:val="num" w:pos="567"/>
        </w:tabs>
      </w:pPr>
      <w:r w:rsidRPr="002D18AF">
        <w:t>Celková bilance nároků všech druhů energií</w:t>
      </w:r>
    </w:p>
    <w:p w:rsidR="004F2A94" w:rsidRPr="002D18AF" w:rsidRDefault="004F2A94" w:rsidP="002649ED">
      <w:pPr>
        <w:rPr>
          <w:rFonts w:cs="Times New Roman"/>
        </w:rPr>
      </w:pPr>
      <w:r w:rsidRPr="002D18AF">
        <w:t xml:space="preserve">Pro stavbu </w:t>
      </w:r>
      <w:r>
        <w:t>bude zajištěno připojení k elektrizační soustavě NN s příkonem do 1 kW.</w:t>
      </w:r>
    </w:p>
    <w:p w:rsidR="004F2A94" w:rsidRDefault="004F2A94" w:rsidP="002649ED">
      <w:r>
        <w:t>Ostatní druhy energií bez nároků.</w:t>
      </w:r>
    </w:p>
    <w:p w:rsidR="004F2A94" w:rsidRPr="002D18AF" w:rsidRDefault="004F2A94" w:rsidP="002649ED">
      <w:pPr>
        <w:rPr>
          <w:rFonts w:cs="Times New Roman"/>
        </w:rPr>
      </w:pPr>
    </w:p>
    <w:p w:rsidR="004F2A94" w:rsidRPr="002D18AF" w:rsidRDefault="004F2A94" w:rsidP="00B37801">
      <w:pPr>
        <w:pStyle w:val="Heading3"/>
        <w:numPr>
          <w:numberingChange w:id="22" w:author="Unknown" w:date="2012-06-19T10:09:00Z" w:original="%1:3:0:.%2:3:4:."/>
        </w:numPr>
        <w:tabs>
          <w:tab w:val="num" w:pos="567"/>
        </w:tabs>
      </w:pPr>
      <w:r w:rsidRPr="002D18AF">
        <w:t>Celková spotřeba vody</w:t>
      </w:r>
    </w:p>
    <w:p w:rsidR="004F2A94" w:rsidRPr="002D18AF" w:rsidRDefault="004F2A94" w:rsidP="002649ED">
      <w:pPr>
        <w:rPr>
          <w:lang w:eastAsia="en-US"/>
        </w:rPr>
      </w:pPr>
      <w:r w:rsidRPr="002D18AF">
        <w:rPr>
          <w:lang w:eastAsia="en-US"/>
        </w:rPr>
        <w:t>Nebude zapotřebí.</w:t>
      </w:r>
    </w:p>
    <w:p w:rsidR="004F2A94" w:rsidRPr="002D18AF" w:rsidRDefault="004F2A94" w:rsidP="002649ED">
      <w:pPr>
        <w:rPr>
          <w:rFonts w:cs="Times New Roman"/>
        </w:rPr>
      </w:pPr>
    </w:p>
    <w:p w:rsidR="004F2A94" w:rsidRPr="002D18AF" w:rsidRDefault="004F2A94" w:rsidP="00B37801">
      <w:pPr>
        <w:pStyle w:val="Heading3"/>
        <w:numPr>
          <w:numberingChange w:id="23" w:author="Unknown" w:date="2012-06-19T10:09:00Z" w:original="%1:3:0:.%2:4:4:."/>
        </w:numPr>
        <w:tabs>
          <w:tab w:val="num" w:pos="567"/>
        </w:tabs>
      </w:pPr>
      <w:r w:rsidRPr="002D18AF">
        <w:t>Odhad splaškových a dešťových vod</w:t>
      </w:r>
    </w:p>
    <w:p w:rsidR="004F2A94" w:rsidRDefault="004F2A94" w:rsidP="002649ED">
      <w:pPr>
        <w:rPr>
          <w:lang w:eastAsia="en-US"/>
        </w:rPr>
      </w:pPr>
      <w:r w:rsidRPr="00B004E5">
        <w:rPr>
          <w:lang w:eastAsia="en-US"/>
        </w:rPr>
        <w:t xml:space="preserve">Splaškové </w:t>
      </w:r>
      <w:r>
        <w:rPr>
          <w:lang w:eastAsia="en-US"/>
        </w:rPr>
        <w:t xml:space="preserve">vody nebudou stavbou generovány. Plocha nově zpevněných ploch je minimální, </w:t>
      </w:r>
      <w:r w:rsidRPr="00B004E5">
        <w:rPr>
          <w:lang w:eastAsia="en-US"/>
        </w:rPr>
        <w:t>dešťové vody budou vsakovány do okolí stavby.</w:t>
      </w:r>
      <w:r>
        <w:rPr>
          <w:lang w:eastAsia="en-US"/>
        </w:rPr>
        <w:t xml:space="preserve"> </w:t>
      </w:r>
    </w:p>
    <w:p w:rsidR="004F2A94" w:rsidRPr="002D18AF" w:rsidRDefault="004F2A94" w:rsidP="002649ED">
      <w:pPr>
        <w:rPr>
          <w:rFonts w:cs="Times New Roman"/>
        </w:rPr>
      </w:pPr>
    </w:p>
    <w:p w:rsidR="004F2A94" w:rsidRPr="002D18AF" w:rsidRDefault="004F2A94" w:rsidP="00B37801">
      <w:pPr>
        <w:pStyle w:val="Heading3"/>
        <w:numPr>
          <w:numberingChange w:id="24" w:author="Unknown" w:date="2012-06-19T10:09:00Z" w:original="%1:3:0:.%2:5:4:."/>
        </w:numPr>
        <w:tabs>
          <w:tab w:val="num" w:pos="567"/>
        </w:tabs>
      </w:pPr>
      <w:r w:rsidRPr="002D18AF">
        <w:t>Požadavky na kapacity veřejných sítí</w:t>
      </w:r>
    </w:p>
    <w:p w:rsidR="004F2A94" w:rsidRPr="002D18AF" w:rsidRDefault="004F2A94" w:rsidP="002649ED">
      <w:pPr>
        <w:rPr>
          <w:lang w:eastAsia="en-US"/>
        </w:rPr>
      </w:pPr>
      <w:r w:rsidRPr="002D18AF">
        <w:rPr>
          <w:lang w:eastAsia="en-US"/>
        </w:rPr>
        <w:t>Nebude zapotřebí.</w:t>
      </w:r>
    </w:p>
    <w:p w:rsidR="004F2A94" w:rsidRPr="002D18AF" w:rsidRDefault="004F2A94" w:rsidP="002649ED">
      <w:pPr>
        <w:rPr>
          <w:lang w:eastAsia="en-US"/>
        </w:rPr>
      </w:pPr>
    </w:p>
    <w:p w:rsidR="004F2A94" w:rsidRPr="002D18AF" w:rsidRDefault="004F2A94" w:rsidP="00B37801">
      <w:pPr>
        <w:pStyle w:val="Heading3"/>
        <w:numPr>
          <w:numberingChange w:id="25" w:author="Unknown" w:date="2012-06-19T10:09:00Z" w:original="%1:3:0:.%2:6:4:."/>
        </w:numPr>
        <w:tabs>
          <w:tab w:val="num" w:pos="567"/>
        </w:tabs>
      </w:pPr>
      <w:r w:rsidRPr="002D18AF">
        <w:t>Požadavky na kapacity elektronického komunikačního zařízení</w:t>
      </w:r>
    </w:p>
    <w:p w:rsidR="004F2A94" w:rsidRPr="002D18AF" w:rsidRDefault="004F2A94" w:rsidP="002649ED">
      <w:pPr>
        <w:rPr>
          <w:lang w:eastAsia="en-US"/>
        </w:rPr>
      </w:pPr>
      <w:r>
        <w:rPr>
          <w:lang w:eastAsia="en-US"/>
        </w:rPr>
        <w:t>Není řešeno v rámci UR</w:t>
      </w:r>
      <w:r w:rsidRPr="002D18AF">
        <w:rPr>
          <w:lang w:eastAsia="en-US"/>
        </w:rPr>
        <w:t>.</w:t>
      </w:r>
    </w:p>
    <w:p w:rsidR="004F2A94" w:rsidRPr="002D18AF" w:rsidRDefault="004F2A94" w:rsidP="002649ED">
      <w:pPr>
        <w:rPr>
          <w:lang w:eastAsia="en-US"/>
        </w:rPr>
      </w:pPr>
    </w:p>
    <w:p w:rsidR="004F2A94" w:rsidRPr="002D18AF" w:rsidRDefault="004F2A94" w:rsidP="00B37801">
      <w:pPr>
        <w:pStyle w:val="Heading3"/>
        <w:numPr>
          <w:numberingChange w:id="26" w:author="Unknown" w:date="2012-06-19T10:09:00Z" w:original="%1:3:0:.%2:7:4:."/>
        </w:numPr>
        <w:tabs>
          <w:tab w:val="num" w:pos="567"/>
        </w:tabs>
      </w:pPr>
      <w:r w:rsidRPr="002D18AF">
        <w:t>Předpokládané zahájení výstavby</w:t>
      </w:r>
    </w:p>
    <w:p w:rsidR="004F2A94" w:rsidRPr="002D18AF" w:rsidRDefault="004F2A94" w:rsidP="002649ED">
      <w:pPr>
        <w:rPr>
          <w:lang w:eastAsia="en-US"/>
        </w:rPr>
      </w:pPr>
      <w:r>
        <w:rPr>
          <w:lang w:eastAsia="en-US"/>
        </w:rPr>
        <w:t xml:space="preserve">Září </w:t>
      </w:r>
      <w:r w:rsidRPr="002D18AF">
        <w:rPr>
          <w:lang w:eastAsia="en-US"/>
        </w:rPr>
        <w:t>20</w:t>
      </w:r>
      <w:r>
        <w:rPr>
          <w:lang w:eastAsia="en-US"/>
        </w:rPr>
        <w:t>12</w:t>
      </w:r>
      <w:r w:rsidRPr="002D18AF">
        <w:rPr>
          <w:lang w:eastAsia="en-US"/>
        </w:rPr>
        <w:t>.</w:t>
      </w:r>
    </w:p>
    <w:p w:rsidR="004F2A94" w:rsidRPr="002D18AF" w:rsidRDefault="004F2A94" w:rsidP="002649ED">
      <w:pPr>
        <w:rPr>
          <w:lang w:eastAsia="en-US"/>
        </w:rPr>
      </w:pPr>
    </w:p>
    <w:p w:rsidR="004F2A94" w:rsidRPr="002D18AF" w:rsidRDefault="004F2A94" w:rsidP="00B37801">
      <w:pPr>
        <w:pStyle w:val="Heading3"/>
        <w:numPr>
          <w:numberingChange w:id="27" w:author="Unknown" w:date="2012-06-19T10:09:00Z" w:original="%1:3:0:.%2:8:4:."/>
        </w:numPr>
        <w:tabs>
          <w:tab w:val="num" w:pos="567"/>
        </w:tabs>
      </w:pPr>
      <w:r w:rsidRPr="002D18AF">
        <w:t>Předpokládaná lhůta výstavby</w:t>
      </w:r>
    </w:p>
    <w:p w:rsidR="004F2A94" w:rsidRPr="002D18AF" w:rsidRDefault="004F2A94" w:rsidP="002649ED">
      <w:pPr>
        <w:rPr>
          <w:lang w:eastAsia="en-US"/>
        </w:rPr>
      </w:pPr>
      <w:r>
        <w:rPr>
          <w:lang w:eastAsia="en-US"/>
        </w:rPr>
        <w:t>6</w:t>
      </w:r>
      <w:r w:rsidRPr="002D18AF">
        <w:rPr>
          <w:lang w:eastAsia="en-US"/>
        </w:rPr>
        <w:t xml:space="preserve"> </w:t>
      </w:r>
      <w:r>
        <w:rPr>
          <w:lang w:eastAsia="en-US"/>
        </w:rPr>
        <w:t>týdnů</w:t>
      </w:r>
      <w:r w:rsidRPr="002D18AF">
        <w:rPr>
          <w:lang w:eastAsia="en-US"/>
        </w:rPr>
        <w:t>.</w:t>
      </w:r>
    </w:p>
    <w:p w:rsidR="004F2A94" w:rsidRPr="002D18AF" w:rsidRDefault="004F2A94" w:rsidP="002649ED">
      <w:pPr>
        <w:rPr>
          <w:lang w:eastAsia="en-US"/>
        </w:rPr>
      </w:pPr>
    </w:p>
    <w:p w:rsidR="004F2A94" w:rsidRPr="002D18AF" w:rsidRDefault="004F2A94" w:rsidP="00383501">
      <w:pPr>
        <w:pStyle w:val="Heading1"/>
        <w:numPr>
          <w:numberingChange w:id="28" w:author="Unknown" w:date="2012-06-19T10:09:00Z" w:original="%1:3:3:."/>
        </w:numPr>
        <w:tabs>
          <w:tab w:val="clear" w:pos="1495"/>
          <w:tab w:val="num" w:pos="709"/>
        </w:tabs>
        <w:ind w:left="709" w:hanging="709"/>
        <w:rPr>
          <w:rFonts w:cs="Times New Roman"/>
        </w:rPr>
      </w:pPr>
      <w:r w:rsidRPr="002D18AF">
        <w:rPr>
          <w:rFonts w:cs="Times New Roman"/>
        </w:rPr>
        <w:br w:type="page"/>
      </w:r>
      <w:r w:rsidRPr="00A73A72">
        <w:t xml:space="preserve"> SOUHRNNÁ TECHNICKÁ ZPRÁVA</w:t>
      </w:r>
    </w:p>
    <w:p w:rsidR="004F2A94" w:rsidRPr="002D18AF" w:rsidRDefault="004F2A94" w:rsidP="00A73A72">
      <w:pPr>
        <w:pStyle w:val="Heading2"/>
        <w:numPr>
          <w:ilvl w:val="0"/>
          <w:numId w:val="3"/>
          <w:numberingChange w:id="29" w:author="Unknown" w:date="2012-06-19T10:09:00Z" w:original="%1:1:0:."/>
        </w:numPr>
      </w:pPr>
      <w:r w:rsidRPr="002D18AF">
        <w:t>Popis stavby</w:t>
      </w:r>
    </w:p>
    <w:p w:rsidR="004F2A94" w:rsidRPr="00B004E5" w:rsidRDefault="004F2A94" w:rsidP="00A73A72">
      <w:pPr>
        <w:pStyle w:val="Heading3"/>
        <w:numPr>
          <w:numberingChange w:id="30" w:author="Unknown" w:date="2012-06-19T10:09:00Z" w:original="%1:1:0:.%2:1:4:."/>
        </w:numPr>
      </w:pPr>
      <w:r w:rsidRPr="00B004E5">
        <w:t>Zdůvodnění výběru stavebního pozemku</w:t>
      </w:r>
    </w:p>
    <w:p w:rsidR="004F2A94" w:rsidRDefault="004F2A94" w:rsidP="00625894">
      <w:r>
        <w:t>V širším měřítku byla podkladem pro výběr lokality studie proveditelnosti „Studie proveditelnosti ochrany silnic I., II. a III. třídy prostřednictvím vážení vozidel v Pardubickém kraji s možností aplikace v ostatních krajích ČR“ zpracovaná společností DHV CR, spol. s r.o. v roce 2011. Na základě této studie a požadavků objednatele byly lokalizovány konkrétní silnice u nichž se předpokládá výrazný podíl přetěžovaných silničních vozidel.</w:t>
      </w:r>
    </w:p>
    <w:p w:rsidR="004F2A94" w:rsidRDefault="004F2A94" w:rsidP="00A55649">
      <w:pPr>
        <w:ind w:firstLine="567"/>
      </w:pPr>
      <w:r>
        <w:t xml:space="preserve">Výběr konkrétního úseku silnice byl proveden na základě doporučených technických parametrů, zejména směrových a sklonových. Na vybraném úseku jsou doporučeny následující parametry,  které je vhodné dodržet na vzdálenost cca 150 m před vážnou bránou (WIM): </w:t>
      </w:r>
    </w:p>
    <w:p w:rsidR="004F2A94" w:rsidRPr="00625894" w:rsidRDefault="004F2A94" w:rsidP="00625894">
      <w:pPr>
        <w:numPr>
          <w:ilvl w:val="0"/>
          <w:numId w:val="4"/>
          <w:numberingChange w:id="31" w:author="Unknown" w:date="2012-06-19T10:09:00Z" w:original=""/>
        </w:numPr>
      </w:pPr>
      <w:r w:rsidRPr="00625894">
        <w:t>podélný sklon &lt; 2%,</w:t>
      </w:r>
    </w:p>
    <w:p w:rsidR="004F2A94" w:rsidRPr="00625894" w:rsidRDefault="004F2A94" w:rsidP="00625894">
      <w:pPr>
        <w:numPr>
          <w:ilvl w:val="0"/>
          <w:numId w:val="4"/>
          <w:numberingChange w:id="32" w:author="Unknown" w:date="2012-06-19T10:09:00Z" w:original=""/>
        </w:numPr>
      </w:pPr>
      <w:r w:rsidRPr="00625894">
        <w:t>příčný sklon &lt; 3%,</w:t>
      </w:r>
    </w:p>
    <w:p w:rsidR="004F2A94" w:rsidRPr="00625894" w:rsidRDefault="004F2A94" w:rsidP="00625894">
      <w:pPr>
        <w:numPr>
          <w:ilvl w:val="0"/>
          <w:numId w:val="4"/>
          <w:numberingChange w:id="33" w:author="Unknown" w:date="2012-06-19T10:09:00Z" w:original=""/>
        </w:numPr>
      </w:pPr>
      <w:r w:rsidRPr="00625894">
        <w:t>přím</w:t>
      </w:r>
      <w:r>
        <w:t>ý úsek</w:t>
      </w:r>
      <w:r w:rsidRPr="00625894">
        <w:t xml:space="preserve"> (r &gt; 1000m),</w:t>
      </w:r>
    </w:p>
    <w:p w:rsidR="004F2A94" w:rsidRDefault="004F2A94" w:rsidP="00625894">
      <w:pPr>
        <w:numPr>
          <w:ilvl w:val="0"/>
          <w:numId w:val="4"/>
          <w:numberingChange w:id="34" w:author="Unknown" w:date="2012-06-19T10:09:00Z" w:original=""/>
        </w:numPr>
      </w:pPr>
      <w:r>
        <w:t>neměnný příčný sklon,</w:t>
      </w:r>
    </w:p>
    <w:p w:rsidR="004F2A94" w:rsidRDefault="004F2A94" w:rsidP="00625894">
      <w:pPr>
        <w:numPr>
          <w:ilvl w:val="0"/>
          <w:numId w:val="4"/>
          <w:numberingChange w:id="35" w:author="Unknown" w:date="2012-06-19T10:09:00Z" w:original=""/>
        </w:numPr>
      </w:pPr>
      <w:r>
        <w:t>povrch komunikace v dobrém stavu.</w:t>
      </w:r>
    </w:p>
    <w:p w:rsidR="004F2A94" w:rsidRDefault="004F2A94" w:rsidP="002649ED">
      <w:pPr>
        <w:rPr>
          <w:rFonts w:cs="Times New Roman"/>
        </w:rPr>
      </w:pPr>
    </w:p>
    <w:p w:rsidR="004F2A94" w:rsidRPr="002D18AF" w:rsidRDefault="004F2A94" w:rsidP="00A55649">
      <w:pPr>
        <w:pStyle w:val="Heading3"/>
        <w:numPr>
          <w:numberingChange w:id="36" w:author="Unknown" w:date="2012-06-19T10:09:00Z" w:original="%1:1:0:.%2:2:4:."/>
        </w:numPr>
      </w:pPr>
      <w:r w:rsidRPr="002D18AF">
        <w:t>Zhodnocení staveniště</w:t>
      </w:r>
    </w:p>
    <w:p w:rsidR="004F2A94" w:rsidRDefault="004F2A94" w:rsidP="00BA499B">
      <w:r>
        <w:t>Vybraná stavební parcela splňuje směrové a sklonové parametry úseku měření. Nevyhovující je kvalita povrchu komunikace, proto je navržena jeho rekonstrukce.</w:t>
      </w:r>
    </w:p>
    <w:p w:rsidR="004F2A94" w:rsidRDefault="004F2A94" w:rsidP="00A55649">
      <w:pPr>
        <w:ind w:firstLine="567"/>
      </w:pPr>
      <w:r>
        <w:t xml:space="preserve">Stavba se nachází mimo zastavěné území, není třeba žádných bouracích prací. </w:t>
      </w:r>
    </w:p>
    <w:p w:rsidR="004F2A94" w:rsidRDefault="004F2A94" w:rsidP="00A55649">
      <w:pPr>
        <w:ind w:firstLine="567"/>
      </w:pPr>
      <w:r w:rsidRPr="00E51E40">
        <w:t>Stavbou nedojde k</w:t>
      </w:r>
      <w:r>
        <w:rPr>
          <w:rFonts w:cs="Times New Roman"/>
        </w:rPr>
        <w:t> </w:t>
      </w:r>
      <w:r>
        <w:t xml:space="preserve">trvalému </w:t>
      </w:r>
      <w:r w:rsidRPr="00E51E40">
        <w:t>záboru ZPF ani LPF.</w:t>
      </w:r>
      <w:r>
        <w:t xml:space="preserve"> </w:t>
      </w:r>
    </w:p>
    <w:p w:rsidR="004F2A94" w:rsidRPr="002D18AF" w:rsidRDefault="004F2A94" w:rsidP="002649ED">
      <w:pPr>
        <w:rPr>
          <w:rFonts w:cs="Times New Roman"/>
        </w:rPr>
      </w:pPr>
    </w:p>
    <w:p w:rsidR="004F2A94" w:rsidRPr="002D18AF" w:rsidRDefault="004F2A94" w:rsidP="00A55649">
      <w:pPr>
        <w:pStyle w:val="Heading3"/>
        <w:numPr>
          <w:numberingChange w:id="37" w:author="Unknown" w:date="2012-06-19T10:09:00Z" w:original="%1:1:0:.%2:3:4:."/>
        </w:numPr>
      </w:pPr>
      <w:r w:rsidRPr="002D18AF">
        <w:t>Zásady urbanistického, architektonického a výtvarného řešení</w:t>
      </w:r>
    </w:p>
    <w:p w:rsidR="004F2A94" w:rsidRPr="002D18AF" w:rsidRDefault="004F2A94" w:rsidP="002649ED">
      <w:pPr>
        <w:rPr>
          <w:lang w:eastAsia="en-US"/>
        </w:rPr>
      </w:pPr>
      <w:r w:rsidRPr="002D18AF">
        <w:rPr>
          <w:lang w:eastAsia="en-US"/>
        </w:rPr>
        <w:t>Vzhledem k poloze v území nejsou na stavbu kladeny žádné speciální požadavky.</w:t>
      </w:r>
    </w:p>
    <w:p w:rsidR="004F2A94" w:rsidRPr="002D18AF" w:rsidRDefault="004F2A94" w:rsidP="002649ED">
      <w:pPr>
        <w:rPr>
          <w:lang w:eastAsia="en-US"/>
        </w:rPr>
      </w:pPr>
    </w:p>
    <w:p w:rsidR="004F2A94" w:rsidRPr="005B72B2" w:rsidRDefault="004F2A94" w:rsidP="00A55649">
      <w:pPr>
        <w:pStyle w:val="Heading3"/>
        <w:numPr>
          <w:numberingChange w:id="38" w:author="Unknown" w:date="2012-06-19T10:09:00Z" w:original="%1:1:0:.%2:4:4:."/>
        </w:numPr>
      </w:pPr>
      <w:r w:rsidRPr="005B72B2">
        <w:t>Zásady technického řešení</w:t>
      </w:r>
    </w:p>
    <w:p w:rsidR="004F2A94" w:rsidRDefault="004F2A94" w:rsidP="00715EF0">
      <w:r>
        <w:t xml:space="preserve">Stavba bude umístěna u silnice II/341 v souladu s normovými požadavky na bezpečnost. </w:t>
      </w:r>
    </w:p>
    <w:p w:rsidR="004F2A94" w:rsidRDefault="004F2A94" w:rsidP="00715EF0">
      <w:pPr>
        <w:ind w:firstLine="567"/>
      </w:pPr>
      <w:r>
        <w:t>Stožáry budou umístěny:</w:t>
      </w:r>
    </w:p>
    <w:p w:rsidR="004F2A94" w:rsidRDefault="004F2A94" w:rsidP="00715EF0">
      <w:pPr>
        <w:ind w:firstLine="567"/>
      </w:pPr>
      <w:r>
        <w:t>- ve směru Heřmanův Městec 1,65 m od hrany vozovky a doplněny svodidly;</w:t>
      </w:r>
    </w:p>
    <w:p w:rsidR="004F2A94" w:rsidRDefault="004F2A94" w:rsidP="00715EF0">
      <w:pPr>
        <w:ind w:firstLine="567"/>
      </w:pPr>
      <w:r>
        <w:t>- ve směru Seč 2,65 m od hrany vozovky, bet. patka 2,50 m od hrany vozovky.</w:t>
      </w:r>
    </w:p>
    <w:p w:rsidR="004F2A94" w:rsidRDefault="004F2A94" w:rsidP="00715EF0">
      <w:pPr>
        <w:ind w:firstLine="567"/>
      </w:pPr>
      <w:r>
        <w:t xml:space="preserve">Výška výložníku je navržena vyšší než 5,0 m. </w:t>
      </w:r>
    </w:p>
    <w:p w:rsidR="004F2A94" w:rsidRDefault="004F2A94" w:rsidP="00715EF0">
      <w:pPr>
        <w:rPr>
          <w:rFonts w:cs="Times New Roman"/>
        </w:rPr>
      </w:pPr>
    </w:p>
    <w:p w:rsidR="004F2A94" w:rsidRPr="002D18AF" w:rsidRDefault="004F2A94" w:rsidP="00715EF0">
      <w:pPr>
        <w:ind w:left="567"/>
        <w:rPr>
          <w:b/>
          <w:bCs/>
          <w:lang w:eastAsia="en-US"/>
        </w:rPr>
      </w:pPr>
      <w:r w:rsidRPr="002D18AF">
        <w:rPr>
          <w:b/>
          <w:bCs/>
          <w:lang w:eastAsia="en-US"/>
        </w:rPr>
        <w:t>Objektová skladba bude řešena ve stupni DSP.</w:t>
      </w:r>
    </w:p>
    <w:p w:rsidR="004F2A94" w:rsidRPr="00D20F81" w:rsidRDefault="004F2A94" w:rsidP="00D20F81">
      <w:pPr>
        <w:rPr>
          <w:rFonts w:cs="Times New Roman"/>
          <w:highlight w:val="yellow"/>
        </w:rPr>
      </w:pPr>
    </w:p>
    <w:p w:rsidR="004F2A94" w:rsidRPr="002D18AF" w:rsidRDefault="004F2A94" w:rsidP="00BA499B">
      <w:pPr>
        <w:pStyle w:val="Heading3"/>
        <w:numPr>
          <w:numberingChange w:id="39" w:author="Unknown" w:date="2012-06-19T10:09:00Z" w:original="%1:1:0:.%2:5:4:."/>
        </w:numPr>
      </w:pPr>
      <w:r w:rsidRPr="002D18AF">
        <w:t>Zdůvodnění navrženého řešení stavby z hlediska dodržení OP na výstavbu</w:t>
      </w:r>
    </w:p>
    <w:p w:rsidR="004F2A94" w:rsidRPr="002D18AF" w:rsidRDefault="004F2A94" w:rsidP="002649ED">
      <w:pPr>
        <w:rPr>
          <w:rFonts w:cs="Times New Roman"/>
        </w:rPr>
      </w:pPr>
      <w:r>
        <w:t xml:space="preserve">Stavba není určena pro užívání veřejností. </w:t>
      </w:r>
    </w:p>
    <w:p w:rsidR="004F2A94" w:rsidRPr="002D18AF" w:rsidRDefault="004F2A94" w:rsidP="002649ED">
      <w:pPr>
        <w:rPr>
          <w:rFonts w:cs="Times New Roman"/>
        </w:rPr>
      </w:pPr>
    </w:p>
    <w:p w:rsidR="004F2A94" w:rsidRPr="002D18AF" w:rsidRDefault="004F2A94" w:rsidP="002649ED">
      <w:r w:rsidRPr="002D18AF">
        <w:t xml:space="preserve">Navržená stavba je v souladu s požadavky vyhlášky č. 268/2009Sb. o technických požadavcích na stavby, zájmy požární ochrany a civilní obrany nebudou stavbou dotčeny (po celou dobu stavby i po ní bude nutno zabezpečit průjezd vozidel hasičů, policie a sanitních vozidel). </w:t>
      </w:r>
    </w:p>
    <w:p w:rsidR="004F2A94" w:rsidRPr="002D18AF" w:rsidRDefault="004F2A94" w:rsidP="002649ED"/>
    <w:p w:rsidR="004F2A94" w:rsidRPr="002D18AF" w:rsidRDefault="004F2A94" w:rsidP="00860438">
      <w:pPr>
        <w:pStyle w:val="Heading3"/>
        <w:numPr>
          <w:numberingChange w:id="40" w:author="Unknown" w:date="2012-06-19T10:09:00Z" w:original="%1:1:0:.%2:6:4:."/>
        </w:numPr>
      </w:pPr>
      <w:r w:rsidRPr="002D18AF">
        <w:t>Změny stávajících staveb</w:t>
      </w:r>
    </w:p>
    <w:p w:rsidR="004F2A94" w:rsidRDefault="004F2A94" w:rsidP="002649ED">
      <w:pPr>
        <w:rPr>
          <w:lang w:eastAsia="en-US"/>
        </w:rPr>
      </w:pPr>
      <w:r>
        <w:rPr>
          <w:lang w:eastAsia="en-US"/>
        </w:rPr>
        <w:t xml:space="preserve">Komunikace II/341 bude v dotčeném úseku dl. cca 344 m rekonstruována. </w:t>
      </w:r>
    </w:p>
    <w:p w:rsidR="004F2A94" w:rsidRPr="002D18AF" w:rsidRDefault="004F2A94" w:rsidP="002649ED">
      <w:pPr>
        <w:rPr>
          <w:rFonts w:cs="Times New Roman"/>
          <w:lang w:eastAsia="en-US"/>
        </w:rPr>
      </w:pPr>
      <w:r>
        <w:rPr>
          <w:lang w:eastAsia="en-US"/>
        </w:rPr>
        <w:t>Napojení na elektrizační síť bude provedeno přípojkou 1kV, která bude provedena odbočením z jistícího pilíře na pozemku parc. č. 551/5 u parc. č. 551/1.</w:t>
      </w:r>
    </w:p>
    <w:p w:rsidR="004F2A94" w:rsidRPr="002D18AF" w:rsidRDefault="004F2A94" w:rsidP="002649ED">
      <w:pPr>
        <w:rPr>
          <w:rFonts w:cs="Times New Roman"/>
          <w:lang w:eastAsia="en-US"/>
        </w:rPr>
      </w:pPr>
    </w:p>
    <w:p w:rsidR="004F2A94" w:rsidRPr="002D18AF" w:rsidRDefault="004F2A94" w:rsidP="001F05AA">
      <w:pPr>
        <w:pStyle w:val="Heading2"/>
        <w:numPr>
          <w:ilvl w:val="0"/>
          <w:numId w:val="3"/>
          <w:numberingChange w:id="41" w:author="Unknown" w:date="2012-06-19T10:09:00Z" w:original="%1:2:0:."/>
        </w:numPr>
      </w:pPr>
      <w:r w:rsidRPr="002D18AF">
        <w:t>Stanovení podmínek pro přípravu stavby</w:t>
      </w:r>
    </w:p>
    <w:p w:rsidR="004F2A94" w:rsidRPr="00D20F81" w:rsidRDefault="004F2A94" w:rsidP="001F05AA">
      <w:pPr>
        <w:pStyle w:val="Heading3"/>
        <w:numPr>
          <w:numberingChange w:id="42" w:author="Unknown" w:date="2012-06-19T10:09:00Z" w:original="%1:2:0:.%2:1:4:."/>
        </w:numPr>
      </w:pPr>
      <w:r w:rsidRPr="00D20F81">
        <w:t>Údaje o průzkumech</w:t>
      </w:r>
    </w:p>
    <w:p w:rsidR="004F2A94" w:rsidRPr="002D18AF" w:rsidRDefault="004F2A94" w:rsidP="002649ED">
      <w:r w:rsidRPr="002D18AF">
        <w:t>Pro dokumentaci byly použity následující podklady a průzkumy:</w:t>
      </w:r>
    </w:p>
    <w:p w:rsidR="004F2A94" w:rsidRDefault="004F2A94" w:rsidP="002649ED">
      <w:r>
        <w:t>geodetické zaměření, fi. Václav Hodač, s.r.o., geodetické služby, leden 2012</w:t>
      </w:r>
    </w:p>
    <w:p w:rsidR="004F2A94" w:rsidRPr="002D18AF" w:rsidRDefault="004F2A94" w:rsidP="002649ED">
      <w:r w:rsidRPr="002D18AF">
        <w:t xml:space="preserve">ortofotomapa, mapy EN a technická mapa a podklady o sítích poskytnuté MMO </w:t>
      </w:r>
    </w:p>
    <w:p w:rsidR="004F2A94" w:rsidRDefault="004F2A94" w:rsidP="002649ED">
      <w:r>
        <w:t>Studie proveditelnosti ochrany silnic I., II. a III. třídy prostřednictvím vážení vozidel v Pardubickém kraji s možností aplikace v ostatních krajích ČR, DHV CR, spol. s r.o., 2011</w:t>
      </w:r>
    </w:p>
    <w:p w:rsidR="004F2A94" w:rsidRPr="002D18AF" w:rsidRDefault="004F2A94" w:rsidP="002649ED">
      <w:r w:rsidRPr="002D18AF">
        <w:t>podklady a informace správců inž. sítí</w:t>
      </w:r>
    </w:p>
    <w:p w:rsidR="004F2A94" w:rsidRPr="002D18AF" w:rsidRDefault="004F2A94" w:rsidP="002649ED">
      <w:r w:rsidRPr="002D18AF">
        <w:t>výsledky projednání na jednání během zpracování dokumentace</w:t>
      </w:r>
    </w:p>
    <w:p w:rsidR="004F2A94" w:rsidRPr="002D18AF" w:rsidRDefault="004F2A94" w:rsidP="002649ED">
      <w:r w:rsidRPr="002D18AF">
        <w:t>fotografická dokumentace</w:t>
      </w:r>
    </w:p>
    <w:p w:rsidR="004F2A94" w:rsidRPr="002D18AF" w:rsidRDefault="004F2A94" w:rsidP="002649ED">
      <w:pPr>
        <w:rPr>
          <w:rFonts w:cs="Times New Roman"/>
        </w:rPr>
      </w:pPr>
      <w:r>
        <w:t>průzkumy v terénu</w:t>
      </w:r>
    </w:p>
    <w:p w:rsidR="004F2A94" w:rsidRPr="002D18AF" w:rsidRDefault="004F2A94" w:rsidP="002649ED">
      <w:r w:rsidRPr="002D18AF">
        <w:t>Vyhláška č. 268/2009Sb. o technických požadavcích na stavby</w:t>
      </w:r>
    </w:p>
    <w:p w:rsidR="004F2A94" w:rsidRPr="002D18AF" w:rsidRDefault="004F2A94" w:rsidP="002649ED">
      <w:r w:rsidRPr="002D18AF">
        <w:t>Stavební zákon a prováděcí vyhlášky v platném znění</w:t>
      </w:r>
    </w:p>
    <w:p w:rsidR="004F2A94" w:rsidRPr="002D18AF" w:rsidRDefault="004F2A94" w:rsidP="002649ED">
      <w:r w:rsidRPr="002D18AF">
        <w:t>Zákon o pozemních komunikacích č. 13/1997Sb. a prováděcí vyhláška k zákonu v platném znění</w:t>
      </w:r>
    </w:p>
    <w:p w:rsidR="004F2A94" w:rsidRPr="002D18AF" w:rsidRDefault="004F2A94" w:rsidP="002649ED">
      <w:r w:rsidRPr="002D18AF">
        <w:t>vyhláška č. 30/2001Sb. v platném znění</w:t>
      </w:r>
    </w:p>
    <w:p w:rsidR="004F2A94" w:rsidRPr="002D18AF" w:rsidRDefault="004F2A94" w:rsidP="002649ED">
      <w:r w:rsidRPr="002D18AF">
        <w:t>ČSN 73 61</w:t>
      </w:r>
      <w:r>
        <w:t>01</w:t>
      </w:r>
      <w:r w:rsidRPr="002D18AF">
        <w:t xml:space="preserve"> </w:t>
      </w:r>
      <w:r>
        <w:t>Projektování silnic a dálnic</w:t>
      </w:r>
      <w:r w:rsidRPr="002D18AF">
        <w:t xml:space="preserve"> </w:t>
      </w:r>
    </w:p>
    <w:p w:rsidR="004F2A94" w:rsidRDefault="004F2A94" w:rsidP="002649ED">
      <w:pPr>
        <w:rPr>
          <w:rFonts w:cs="Times New Roman"/>
        </w:rPr>
      </w:pPr>
      <w:r w:rsidRPr="002D18AF">
        <w:t>ČSN 73 6102 Projektování křižovatek na silničních komunikacích</w:t>
      </w:r>
    </w:p>
    <w:p w:rsidR="004F2A94" w:rsidRPr="002D18AF" w:rsidRDefault="004F2A94" w:rsidP="001F05AA">
      <w:pPr>
        <w:rPr>
          <w:rFonts w:cs="Times New Roman"/>
        </w:rPr>
      </w:pPr>
      <w:r w:rsidRPr="002D18AF">
        <w:t>ČSN 73 6</w:t>
      </w:r>
      <w:r>
        <w:t>201 Projektování mostních objektů</w:t>
      </w:r>
    </w:p>
    <w:p w:rsidR="004F2A94" w:rsidRPr="002D18AF" w:rsidRDefault="004F2A94" w:rsidP="002649ED">
      <w:r w:rsidRPr="002D18AF">
        <w:t>ČSN 73 6005 Prostorová úprava vedení technického vybavení</w:t>
      </w:r>
    </w:p>
    <w:p w:rsidR="004F2A94" w:rsidRPr="002D18AF" w:rsidRDefault="004F2A94" w:rsidP="002649ED">
      <w:r>
        <w:t>Z</w:t>
      </w:r>
      <w:r w:rsidRPr="002D18AF">
        <w:t>ákon</w:t>
      </w:r>
      <w:r>
        <w:t xml:space="preserve"> o provozu na pozemních komunikacích</w:t>
      </w:r>
      <w:r w:rsidRPr="002D18AF">
        <w:t xml:space="preserve"> č. 361/2000Sb. v platném znění, zákon č. 411/2005Sb.</w:t>
      </w:r>
    </w:p>
    <w:p w:rsidR="004F2A94" w:rsidRPr="002D18AF" w:rsidRDefault="004F2A94" w:rsidP="002649ED">
      <w:r w:rsidRPr="002D18AF">
        <w:t xml:space="preserve">Vyhláška č. </w:t>
      </w:r>
      <w:r>
        <w:t>398</w:t>
      </w:r>
      <w:r w:rsidRPr="002D18AF">
        <w:t>/200</w:t>
      </w:r>
      <w:r>
        <w:t xml:space="preserve">9 </w:t>
      </w:r>
      <w:r w:rsidRPr="002D18AF">
        <w:t>Sb. v platném znění</w:t>
      </w:r>
    </w:p>
    <w:p w:rsidR="004F2A94" w:rsidRPr="002D18AF" w:rsidRDefault="004F2A94" w:rsidP="002649ED">
      <w:r w:rsidRPr="002D18AF">
        <w:t>TP 170 – Navrhování vozovek pozemních komunikací</w:t>
      </w:r>
    </w:p>
    <w:p w:rsidR="004F2A94" w:rsidRPr="002D18AF" w:rsidRDefault="004F2A94" w:rsidP="002649ED"/>
    <w:p w:rsidR="004F2A94" w:rsidRPr="002D18AF" w:rsidRDefault="004F2A94" w:rsidP="001F05AA">
      <w:pPr>
        <w:pStyle w:val="Heading3"/>
        <w:numPr>
          <w:numberingChange w:id="43" w:author="Unknown" w:date="2012-06-19T10:09:00Z" w:original="%1:2:0:.%2:2:4:."/>
        </w:numPr>
      </w:pPr>
      <w:r w:rsidRPr="002D18AF">
        <w:t>Údaje o ochranných pásmech a hranicích chráněných území</w:t>
      </w:r>
    </w:p>
    <w:p w:rsidR="004F2A94" w:rsidRPr="002D18AF" w:rsidRDefault="004F2A94" w:rsidP="002649ED">
      <w:r w:rsidRPr="002D18AF">
        <w:t xml:space="preserve">Ochranná pásma mají stanoveny inženýrské sítě a to buď na základě zákonné úpravy nebo dle požadavků jejich majetkových správců. </w:t>
      </w:r>
    </w:p>
    <w:p w:rsidR="004F2A94" w:rsidRPr="002D18AF" w:rsidRDefault="004F2A94" w:rsidP="002649ED"/>
    <w:p w:rsidR="004F2A94" w:rsidRDefault="004F2A94" w:rsidP="002649ED">
      <w:pPr>
        <w:rPr>
          <w:rFonts w:cs="Times New Roman"/>
        </w:rPr>
      </w:pPr>
      <w:r w:rsidRPr="002D18AF">
        <w:t>Co se týče vedení technické infrastruktury, úsekem výstavby nebo v jeho těsné blízkosti procházejí vodovody, sdělovací kabely, el. vedení</w:t>
      </w:r>
      <w:r>
        <w:t xml:space="preserve"> a</w:t>
      </w:r>
      <w:r w:rsidRPr="002D18AF">
        <w:t xml:space="preserve"> plynovody mající svá ochranná pásma.</w:t>
      </w:r>
    </w:p>
    <w:p w:rsidR="004F2A94" w:rsidRDefault="004F2A94" w:rsidP="002649ED">
      <w:pPr>
        <w:rPr>
          <w:rFonts w:cs="Times New Roman"/>
        </w:rPr>
      </w:pPr>
    </w:p>
    <w:p w:rsidR="004F2A94" w:rsidRDefault="004F2A94" w:rsidP="007D23F5">
      <w:pPr>
        <w:rPr>
          <w:rFonts w:cs="Times New Roman"/>
        </w:rPr>
      </w:pPr>
      <w:r>
        <w:t>Stavba se nenachází na pozemcích pod ochranou zemědělského půdního fondu.</w:t>
      </w:r>
    </w:p>
    <w:p w:rsidR="004F2A94" w:rsidRDefault="004F2A94" w:rsidP="007D23F5">
      <w:pPr>
        <w:rPr>
          <w:rFonts w:cs="Times New Roman"/>
        </w:rPr>
      </w:pPr>
      <w:r>
        <w:t>Stavba se nachází v</w:t>
      </w:r>
      <w:r>
        <w:rPr>
          <w:rFonts w:cs="Times New Roman"/>
        </w:rPr>
        <w:t> </w:t>
      </w:r>
      <w:r>
        <w:t xml:space="preserve">ochranném pásmu lesa. </w:t>
      </w:r>
    </w:p>
    <w:p w:rsidR="004F2A94" w:rsidRPr="002D18AF" w:rsidRDefault="004F2A94" w:rsidP="007D23F5">
      <w:pPr>
        <w:rPr>
          <w:rFonts w:cs="Times New Roman"/>
        </w:rPr>
      </w:pPr>
      <w:r>
        <w:t>Stavba se nenachází v</w:t>
      </w:r>
      <w:r>
        <w:rPr>
          <w:rFonts w:cs="Times New Roman"/>
        </w:rPr>
        <w:t> </w:t>
      </w:r>
      <w:r>
        <w:t>památkové zóně.</w:t>
      </w:r>
    </w:p>
    <w:p w:rsidR="004F2A94" w:rsidRPr="002D18AF" w:rsidRDefault="004F2A94" w:rsidP="002649ED">
      <w:pPr>
        <w:rPr>
          <w:rFonts w:cs="Times New Roman"/>
        </w:rPr>
      </w:pPr>
    </w:p>
    <w:p w:rsidR="004F2A94" w:rsidRPr="002D18AF" w:rsidRDefault="004F2A94" w:rsidP="00021677">
      <w:pPr>
        <w:pStyle w:val="Heading3"/>
        <w:numPr>
          <w:numberingChange w:id="44" w:author="Unknown" w:date="2012-06-19T10:09:00Z" w:original="%1:2:0:.%2:3:4:."/>
        </w:numPr>
      </w:pPr>
      <w:bookmarkStart w:id="45" w:name="_Toc153618355"/>
      <w:r w:rsidRPr="002D18AF">
        <w:t xml:space="preserve">Požadavky na asanace, bourací práce a kácení porostů </w:t>
      </w:r>
      <w:bookmarkEnd w:id="45"/>
    </w:p>
    <w:p w:rsidR="004F2A94" w:rsidRPr="002D18AF" w:rsidRDefault="004F2A94" w:rsidP="002649ED">
      <w:r w:rsidRPr="002D18AF">
        <w:t xml:space="preserve">Demolice nadzemních objektů pro trasu nejsou potřebné. Terénní a vegetační úpravy budou </w:t>
      </w:r>
      <w:r>
        <w:t>minimálního rozsahu</w:t>
      </w:r>
      <w:r w:rsidRPr="002D18AF">
        <w:t xml:space="preserve">. </w:t>
      </w:r>
    </w:p>
    <w:p w:rsidR="004F2A94" w:rsidRPr="002D18AF" w:rsidRDefault="004F2A94" w:rsidP="002649ED"/>
    <w:p w:rsidR="004F2A94" w:rsidRPr="002D18AF" w:rsidRDefault="004F2A94" w:rsidP="002649ED">
      <w:r w:rsidRPr="002D18AF">
        <w:t xml:space="preserve">Z pohledu inženýrských sítí nedojde stavbou k výrazné změně bilancí potřeb. </w:t>
      </w:r>
    </w:p>
    <w:p w:rsidR="004F2A94" w:rsidRPr="002D18AF" w:rsidRDefault="004F2A94" w:rsidP="002649ED"/>
    <w:p w:rsidR="004F2A94" w:rsidRDefault="004F2A94" w:rsidP="00021677">
      <w:pPr>
        <w:pStyle w:val="Heading3"/>
        <w:numPr>
          <w:numberingChange w:id="46" w:author="Unknown" w:date="2012-06-19T10:09:00Z" w:original="%1:2:0:.%2:4:4:."/>
        </w:numPr>
        <w:rPr>
          <w:rFonts w:cs="Times New Roman"/>
        </w:rPr>
      </w:pPr>
      <w:bookmarkStart w:id="47" w:name="_Toc153618356"/>
      <w:r w:rsidRPr="002D18AF">
        <w:t xml:space="preserve">Zábory ZPF, LPF </w:t>
      </w:r>
    </w:p>
    <w:p w:rsidR="004F2A94" w:rsidRDefault="004F2A94" w:rsidP="007D23F5">
      <w:pPr>
        <w:rPr>
          <w:rFonts w:cs="Times New Roman"/>
        </w:rPr>
      </w:pPr>
      <w:r>
        <w:t>Stavbou nedojde k</w:t>
      </w:r>
      <w:r>
        <w:rPr>
          <w:rFonts w:cs="Times New Roman"/>
        </w:rPr>
        <w:t> </w:t>
      </w:r>
      <w:r>
        <w:t xml:space="preserve"> záboru pozemků pod ochranou ZPF a LPF.</w:t>
      </w:r>
    </w:p>
    <w:p w:rsidR="004F2A94" w:rsidRPr="002D18AF" w:rsidRDefault="004F2A94" w:rsidP="002649ED">
      <w:pPr>
        <w:rPr>
          <w:rFonts w:cs="Times New Roman"/>
          <w:lang w:eastAsia="en-US"/>
        </w:rPr>
      </w:pPr>
    </w:p>
    <w:p w:rsidR="004F2A94" w:rsidRPr="002D18AF" w:rsidRDefault="004F2A94" w:rsidP="00874240">
      <w:pPr>
        <w:pStyle w:val="Heading3"/>
        <w:numPr>
          <w:numberingChange w:id="48" w:author="Unknown" w:date="2012-06-19T10:09:00Z" w:original="%1:2:0:.%2:5:4:."/>
        </w:numPr>
      </w:pPr>
      <w:r w:rsidRPr="002D18AF">
        <w:t>Uvedení územně technických podmínek dotčeného území</w:t>
      </w:r>
    </w:p>
    <w:p w:rsidR="004F2A94" w:rsidRPr="00D20F81" w:rsidRDefault="004F2A94" w:rsidP="002649ED">
      <w:r w:rsidRPr="00D20F81">
        <w:t>Nebyly vzneseny.</w:t>
      </w:r>
    </w:p>
    <w:p w:rsidR="004F2A94" w:rsidRPr="002D18AF" w:rsidRDefault="004F2A94" w:rsidP="002D11A4">
      <w:pPr>
        <w:rPr>
          <w:rFonts w:cs="Times New Roman"/>
          <w:b/>
          <w:bCs/>
          <w:lang w:eastAsia="en-US"/>
        </w:rPr>
      </w:pPr>
    </w:p>
    <w:bookmarkEnd w:id="47"/>
    <w:p w:rsidR="004F2A94" w:rsidRPr="002D18AF" w:rsidRDefault="004F2A94" w:rsidP="00874240">
      <w:pPr>
        <w:pStyle w:val="Heading3"/>
        <w:numPr>
          <w:numberingChange w:id="49" w:author="Unknown" w:date="2012-06-19T10:09:00Z" w:original="%1:2:0:.%2:6:4:."/>
        </w:numPr>
      </w:pPr>
      <w:r w:rsidRPr="002D18AF">
        <w:t>Údaje o souvisejících stavbách, další požadavky</w:t>
      </w:r>
    </w:p>
    <w:p w:rsidR="004F2A94" w:rsidRPr="002D18AF" w:rsidRDefault="004F2A94" w:rsidP="002649ED">
      <w:r w:rsidRPr="002D18AF">
        <w:t>Není známa žádná související stavba.</w:t>
      </w:r>
    </w:p>
    <w:p w:rsidR="004F2A94" w:rsidRDefault="004F2A94" w:rsidP="002649ED">
      <w:pPr>
        <w:rPr>
          <w:rFonts w:cs="Times New Roman"/>
        </w:rPr>
      </w:pPr>
    </w:p>
    <w:p w:rsidR="004F2A94" w:rsidRPr="002D18AF" w:rsidRDefault="004F2A94" w:rsidP="002649ED">
      <w:r w:rsidRPr="002D18AF">
        <w:t>Pro stavbu jsou v tomto stupni stanoveny pouze následující zásady uspořádání staveniště a bezpečnostních opatření:</w:t>
      </w:r>
    </w:p>
    <w:p w:rsidR="004F2A94" w:rsidRPr="002D18AF" w:rsidRDefault="004F2A94" w:rsidP="002649ED">
      <w:r w:rsidRPr="002D18AF">
        <w:t xml:space="preserve">- společné zařízení staveniště a další sociální a provozní ZS zajistí vybraný dodavatel ve spolupráci s investorem stavby, </w:t>
      </w:r>
    </w:p>
    <w:p w:rsidR="004F2A94" w:rsidRPr="002D18AF" w:rsidRDefault="004F2A94" w:rsidP="002649ED">
      <w:r w:rsidRPr="002D18AF">
        <w:t>- dopravní trasy pro vozidla stavby a skládky materiálu určí investor stavby</w:t>
      </w:r>
      <w:r>
        <w:t>,</w:t>
      </w:r>
      <w:r w:rsidRPr="002D18AF">
        <w:t xml:space="preserve"> </w:t>
      </w:r>
    </w:p>
    <w:p w:rsidR="004F2A94" w:rsidRPr="002D18AF" w:rsidRDefault="004F2A94" w:rsidP="002649ED">
      <w:pPr>
        <w:rPr>
          <w:rFonts w:cs="Times New Roman"/>
        </w:rPr>
      </w:pPr>
      <w:r w:rsidRPr="002D18AF">
        <w:t xml:space="preserve">- </w:t>
      </w:r>
      <w:r>
        <w:t xml:space="preserve">rekonstrukce komunikace bude probíhat po polovinách, při zachování omezeného obousměrného provozu kyvadlově zbývajícím pruhem. </w:t>
      </w:r>
    </w:p>
    <w:p w:rsidR="004F2A94" w:rsidRDefault="004F2A94" w:rsidP="002649ED">
      <w:pPr>
        <w:rPr>
          <w:rFonts w:cs="Times New Roman"/>
        </w:rPr>
      </w:pPr>
      <w:r w:rsidRPr="002D18AF">
        <w:t xml:space="preserve">- </w:t>
      </w:r>
      <w:r>
        <w:t>stavba se nachází mimo zastavěné území, není třeba řešit průchod chodců,</w:t>
      </w:r>
    </w:p>
    <w:p w:rsidR="004F2A94" w:rsidRDefault="004F2A94" w:rsidP="002649ED">
      <w:r>
        <w:t xml:space="preserve">- </w:t>
      </w:r>
      <w:r w:rsidRPr="002D18AF">
        <w:t xml:space="preserve">po dobu výstavby </w:t>
      </w:r>
      <w:r>
        <w:t xml:space="preserve">(pokládky kabelu NN) </w:t>
      </w:r>
      <w:r w:rsidRPr="002D18AF">
        <w:t>bude investor</w:t>
      </w:r>
      <w:r>
        <w:t>em</w:t>
      </w:r>
      <w:r w:rsidRPr="002D18AF">
        <w:t xml:space="preserve"> zabezpeč</w:t>
      </w:r>
      <w:r>
        <w:t xml:space="preserve">en přístup vchody a vjezdy do přilehlých nemovitostí a na přilehlé pozemky jejich uživatelům, </w:t>
      </w:r>
    </w:p>
    <w:p w:rsidR="004F2A94" w:rsidRDefault="004F2A94" w:rsidP="002649ED">
      <w:pPr>
        <w:rPr>
          <w:rFonts w:cs="Times New Roman"/>
        </w:rPr>
      </w:pPr>
      <w:r>
        <w:t>- po dobu výstavby musí být zachována možnost průjezdu vozidel IZS v min. koridoru š. 3 m,</w:t>
      </w:r>
    </w:p>
    <w:p w:rsidR="004F2A94" w:rsidRPr="002D18AF" w:rsidRDefault="004F2A94" w:rsidP="002649ED">
      <w:pPr>
        <w:rPr>
          <w:rFonts w:cs="Times New Roman"/>
        </w:rPr>
      </w:pPr>
      <w:r w:rsidRPr="002D18AF">
        <w:t>- práce budou probíhat v souladu se zákonem č. 309/2006Sb., kterým se upravují další požadavky BOZP při práci v pracovně-právních vztazích a o zajištění BOZP při činnosti nebo poskytování služeb mimo pracovněprávní vztahy. Vzájemné vztahy, závazky a povinnosti v oblasti bezpečnosti práce musí být účastníky výstavby dohodnuty předem a musí být obsaženy v zápise o odevzdání staveniště. Shodně se postupuje při souběhu stavebních prací s pracemi za provozu. Musí být odpovídajícím způsobem zajištěna ochrana stavby, zařízení a osob. Provozovatel je povinen seznámit pracovníky dodavatele se zásadami bezpečného chování na daném pracovišti a s možnými riziky a zdroji ohrožení. Obdobně je povinen dodavatel stavebních prací seznámit určené pracovníky s riziky stavebních činností. Při vymezení staveniště se musí přihlížet k dosavadnímu přilehlému prostoru a komunikacím s cílem tyto komunikace co nejméně narušit. Případné zásahy do chodníků a komunikací je nutno řádně vyznačit a osvětlit. Před odevzdáním staveniště investor písemně odevzdá a dodavatel stavebních prací převezme vyznačení inženýrských sítí a jiných překážek</w:t>
      </w:r>
      <w:r>
        <w:t>,</w:t>
      </w:r>
    </w:p>
    <w:p w:rsidR="004F2A94" w:rsidRPr="002D18AF" w:rsidRDefault="004F2A94" w:rsidP="002649ED">
      <w:pPr>
        <w:rPr>
          <w:rFonts w:cs="Times New Roman"/>
        </w:rPr>
      </w:pPr>
      <w:r w:rsidRPr="002D18AF">
        <w:t>- během provádění výstavby nebude stavební organizace vyvíjet činnost, která by ohrozila životní prostředí v okolí stavby. Stavební organizace je povinna čistit vozidla, aby jimi neznečisťovala vozovky</w:t>
      </w:r>
      <w:r>
        <w:t>,</w:t>
      </w:r>
    </w:p>
    <w:p w:rsidR="004F2A94" w:rsidRPr="002D18AF" w:rsidRDefault="004F2A94" w:rsidP="002649ED">
      <w:pPr>
        <w:rPr>
          <w:rFonts w:cs="Times New Roman"/>
        </w:rPr>
      </w:pPr>
      <w:r w:rsidRPr="002D18AF">
        <w:t xml:space="preserve">- doba výstavby se orientačně stanovuje na </w:t>
      </w:r>
      <w:r>
        <w:t>6 týdnů,</w:t>
      </w:r>
    </w:p>
    <w:p w:rsidR="004F2A94" w:rsidRPr="002D18AF" w:rsidRDefault="004F2A94" w:rsidP="002649ED">
      <w:pPr>
        <w:rPr>
          <w:rFonts w:cs="Times New Roman"/>
        </w:rPr>
      </w:pPr>
      <w:r w:rsidRPr="002D18AF">
        <w:t xml:space="preserve">- před zahájením prací si nechá dodavatel po dohodnutí postupu výstavby s investorem odborně vypracovat návrh prací a záborů doplněné výkresy provizorního dopravního značení a odsouhlasí je s DI PČR </w:t>
      </w:r>
      <w:r>
        <w:t>Chrudim</w:t>
      </w:r>
      <w:r w:rsidRPr="002D18AF">
        <w:t xml:space="preserve"> a příslušným dopravním úřadem</w:t>
      </w:r>
      <w:r>
        <w:t>,</w:t>
      </w:r>
    </w:p>
    <w:p w:rsidR="004F2A94" w:rsidRPr="002D18AF" w:rsidRDefault="004F2A94" w:rsidP="002649ED">
      <w:pPr>
        <w:rPr>
          <w:rFonts w:cs="Times New Roman"/>
        </w:rPr>
      </w:pPr>
      <w:r w:rsidRPr="002D18AF">
        <w:t>- veškerá případná manipulace s vodám závadnými látkami v době realizace musí zamezit úniku látek do půdy nebo jejich smísení se srážkovými vodami</w:t>
      </w:r>
      <w:r>
        <w:t>,</w:t>
      </w:r>
    </w:p>
    <w:p w:rsidR="004F2A94" w:rsidRPr="002D18AF" w:rsidRDefault="004F2A94" w:rsidP="002649ED">
      <w:pPr>
        <w:rPr>
          <w:rFonts w:cs="Times New Roman"/>
        </w:rPr>
      </w:pPr>
      <w:r w:rsidRPr="002D18AF">
        <w:t>- při realizaci stavby musí být dodrženy veškeré platné předpisy a normy a veškerá omezení vyplývající z existence ochranných pásem zařízení distribuční soustavy el. Energie</w:t>
      </w:r>
      <w:r>
        <w:t>,</w:t>
      </w:r>
    </w:p>
    <w:p w:rsidR="004F2A94" w:rsidRPr="002D18AF" w:rsidRDefault="004F2A94" w:rsidP="002649ED">
      <w:pPr>
        <w:rPr>
          <w:rFonts w:cs="Times New Roman"/>
        </w:rPr>
      </w:pPr>
      <w:r w:rsidRPr="002D18AF">
        <w:t>- veškerá zařízení, která budou vybudována pro účely ZS (budou-li zřízena), jsou jen provizoria k dočasnému užívání během stavby, v závěru prací a po jejich ukončení budou snesena a uvedení do původního stavu nebo projektovaného stavu musí následovat nejpozději do 14 dnů od ukončení stavby</w:t>
      </w:r>
      <w:r>
        <w:t>,</w:t>
      </w:r>
    </w:p>
    <w:p w:rsidR="004F2A94" w:rsidRPr="002D18AF" w:rsidRDefault="004F2A94" w:rsidP="002649ED">
      <w:r w:rsidRPr="002D18AF">
        <w:t>- v případě, že se na stavbě bude současně pohybovat více dodavatelů stavby, bude zřízena funkce koordinátora bezpečnosti práce. Zároveň by zadavatel zpracoval v souladu se zákonem č.</w:t>
      </w:r>
      <w:r>
        <w:rPr>
          <w:rFonts w:cs="Times New Roman"/>
        </w:rPr>
        <w:t> </w:t>
      </w:r>
      <w:r w:rsidRPr="002D18AF">
        <w:t>309/2006</w:t>
      </w:r>
      <w:r>
        <w:t xml:space="preserve"> </w:t>
      </w:r>
      <w:r w:rsidRPr="002D18AF">
        <w:t>Sb. plán BOZP a bylo by nutno uvědomit místně příslušný inspektorát bezpečnosti práce.</w:t>
      </w:r>
    </w:p>
    <w:p w:rsidR="004F2A94" w:rsidRPr="002D18AF" w:rsidRDefault="004F2A94" w:rsidP="002649ED"/>
    <w:p w:rsidR="004F2A94" w:rsidRDefault="004F2A94" w:rsidP="002649ED">
      <w:pPr>
        <w:rPr>
          <w:rFonts w:cs="Times New Roman"/>
        </w:rPr>
      </w:pPr>
    </w:p>
    <w:p w:rsidR="004F2A94" w:rsidRPr="002D18AF" w:rsidRDefault="004F2A94" w:rsidP="00715EF0">
      <w:pPr>
        <w:pStyle w:val="Heading2"/>
        <w:numPr>
          <w:ilvl w:val="0"/>
          <w:numId w:val="3"/>
          <w:numberingChange w:id="50" w:author="Unknown" w:date="2012-06-19T10:09:00Z" w:original="%1:3:0:."/>
        </w:numPr>
        <w:rPr>
          <w:rFonts w:cs="Times New Roman"/>
        </w:rPr>
      </w:pPr>
      <w:r>
        <w:t>Základní údaje o provozu</w:t>
      </w:r>
    </w:p>
    <w:p w:rsidR="004F2A94" w:rsidRPr="00D20F81" w:rsidRDefault="004F2A94" w:rsidP="00715EF0">
      <w:pPr>
        <w:pStyle w:val="Heading3"/>
        <w:numPr>
          <w:numberingChange w:id="51" w:author="Unknown" w:date="2012-06-19T10:09:00Z" w:original="%1:3:0:.%2:1:4:."/>
        </w:numPr>
        <w:rPr>
          <w:rFonts w:cs="Times New Roman"/>
        </w:rPr>
      </w:pPr>
      <w:r>
        <w:t>Popis navrhovaného řešení</w:t>
      </w:r>
    </w:p>
    <w:p w:rsidR="004F2A94" w:rsidRPr="00BB2ED4" w:rsidRDefault="004F2A94" w:rsidP="00A55CAB">
      <w:r w:rsidRPr="00BB2ED4">
        <w:t xml:space="preserve">Systém </w:t>
      </w:r>
      <w:r w:rsidRPr="001C3181">
        <w:rPr>
          <w:b/>
          <w:bCs/>
          <w:u w:val="single"/>
        </w:rPr>
        <w:t>WIM</w:t>
      </w:r>
      <w:r w:rsidRPr="00BB2ED4">
        <w:t xml:space="preserve"> slouží k automatickému zajišťování profilového sčítání dopravy na pozemních komunikacích, klasifikaci vozidel zaznamenaných ve sčítacím profilu a u těchto vozidel zjišťování kolového (nápravového) tlaku, potažmo jejich okamžité hmotnosti. Data z jednotlivých jízdních pruhů jsou získávána pomocí kombinace indukčních smyček a piezoelektrických senzorů ve vozovce. Na základě měření změny elektrických parametrů senzorů v závislosti na průjezdu vozidla je možno získat sledované parametry jednotlivého vozidla (jízdní soupravy). Počtem použitých piezoelektrických senzorů je možno ovlivnit přesnost měření hmotnosti. Systém umožňuje připojení až šesti senzorů pro jeden jízdní pruh.</w:t>
      </w:r>
    </w:p>
    <w:p w:rsidR="004F2A94" w:rsidRDefault="004F2A94" w:rsidP="00A55CAB">
      <w:pPr>
        <w:rPr>
          <w:rFonts w:cs="Times New Roman"/>
        </w:rPr>
      </w:pPr>
      <w:r w:rsidRPr="00BB2ED4">
        <w:t>Tato data jsou vyhodnocena a p</w:t>
      </w:r>
      <w:r>
        <w:t>oté uložena do interní databáze</w:t>
      </w:r>
      <w:r w:rsidRPr="00BB2ED4">
        <w:t xml:space="preserve">. Ze systému mohou být následně data přenesena do nadřazeného systému prostřednictví TCP/IP protokolu. Systém umožňuje vyhodnocovat překročení meze sledovaných parametrů vozidla (např. hmotnost, rychlost) </w:t>
      </w:r>
      <w:r w:rsidRPr="00BB2ED4">
        <w:br/>
        <w:t xml:space="preserve">a informovat o této skutečnosti nadstavbové systémy. </w:t>
      </w:r>
    </w:p>
    <w:p w:rsidR="004F2A94" w:rsidRDefault="004F2A94" w:rsidP="00A55CAB">
      <w:pPr>
        <w:rPr>
          <w:rFonts w:cs="Times New Roman"/>
        </w:rPr>
      </w:pPr>
    </w:p>
    <w:p w:rsidR="004F2A94" w:rsidRPr="00BB2ED4" w:rsidRDefault="004F2A94" w:rsidP="00A55CAB">
      <w:pPr>
        <w:rPr>
          <w:b/>
          <w:bCs/>
        </w:rPr>
      </w:pPr>
      <w:r w:rsidRPr="00BB2ED4">
        <w:rPr>
          <w:b/>
          <w:bCs/>
        </w:rPr>
        <w:t>Výstupní údaje</w:t>
      </w:r>
    </w:p>
    <w:p w:rsidR="004F2A94" w:rsidRPr="00BB2ED4" w:rsidRDefault="004F2A94" w:rsidP="00A55CAB">
      <w:r w:rsidRPr="00BB2ED4">
        <w:t>Z typické změny frekvence a časového průběhu této změny pro jednotlivá vozidla, projíždějící nad indukčními smyčkami se známými rozměry</w:t>
      </w:r>
      <w:r>
        <w:t>,</w:t>
      </w:r>
      <w:r w:rsidRPr="00BB2ED4">
        <w:t xml:space="preserve"> se určují následující data: </w:t>
      </w:r>
    </w:p>
    <w:p w:rsidR="004F2A94" w:rsidRPr="00BB2ED4" w:rsidRDefault="004F2A94" w:rsidP="00A55CAB">
      <w:pPr>
        <w:numPr>
          <w:ilvl w:val="0"/>
          <w:numId w:val="14"/>
          <w:numberingChange w:id="52" w:author="Unknown" w:date="2012-06-19T10:09:00Z" w:original=""/>
        </w:numPr>
        <w:spacing w:line="240" w:lineRule="atLeast"/>
      </w:pPr>
      <w:r w:rsidRPr="00BB2ED4">
        <w:t>kategorie vozidla,</w:t>
      </w:r>
    </w:p>
    <w:p w:rsidR="004F2A94" w:rsidRPr="00BB2ED4" w:rsidRDefault="004F2A94" w:rsidP="00A55CAB">
      <w:pPr>
        <w:numPr>
          <w:ilvl w:val="0"/>
          <w:numId w:val="14"/>
          <w:numberingChange w:id="53" w:author="Unknown" w:date="2012-06-19T10:09:00Z" w:original=""/>
        </w:numPr>
        <w:spacing w:line="240" w:lineRule="atLeast"/>
      </w:pPr>
      <w:r w:rsidRPr="00BB2ED4">
        <w:t>délka vozidla,</w:t>
      </w:r>
    </w:p>
    <w:p w:rsidR="004F2A94" w:rsidRPr="00BB2ED4" w:rsidRDefault="004F2A94" w:rsidP="00A55CAB">
      <w:pPr>
        <w:numPr>
          <w:ilvl w:val="0"/>
          <w:numId w:val="14"/>
          <w:numberingChange w:id="54" w:author="Unknown" w:date="2012-06-19T10:09:00Z" w:original=""/>
        </w:numPr>
        <w:spacing w:line="240" w:lineRule="atLeast"/>
      </w:pPr>
      <w:r w:rsidRPr="00BB2ED4">
        <w:t>časová mezera mezi vozidly,</w:t>
      </w:r>
    </w:p>
    <w:p w:rsidR="004F2A94" w:rsidRPr="00BB2ED4" w:rsidRDefault="004F2A94" w:rsidP="00A55CAB">
      <w:pPr>
        <w:numPr>
          <w:ilvl w:val="0"/>
          <w:numId w:val="14"/>
          <w:numberingChange w:id="55" w:author="Unknown" w:date="2012-06-19T10:09:00Z" w:original=""/>
        </w:numPr>
        <w:spacing w:line="240" w:lineRule="atLeast"/>
      </w:pPr>
      <w:r w:rsidRPr="00BB2ED4">
        <w:t>obsazenost smyček,</w:t>
      </w:r>
    </w:p>
    <w:p w:rsidR="004F2A94" w:rsidRPr="00BB2ED4" w:rsidRDefault="004F2A94" w:rsidP="00A55CAB">
      <w:pPr>
        <w:numPr>
          <w:ilvl w:val="0"/>
          <w:numId w:val="14"/>
          <w:numberingChange w:id="56" w:author="Unknown" w:date="2012-06-19T10:09:00Z" w:original=""/>
        </w:numPr>
        <w:spacing w:line="240" w:lineRule="atLeast"/>
      </w:pPr>
      <w:r w:rsidRPr="00BB2ED4">
        <w:t>směr jízdy.</w:t>
      </w:r>
    </w:p>
    <w:p w:rsidR="004F2A94" w:rsidRPr="00BB2ED4" w:rsidRDefault="004F2A94" w:rsidP="00A55CAB">
      <w:pPr>
        <w:spacing w:line="240" w:lineRule="atLeast"/>
        <w:ind w:left="360"/>
        <w:rPr>
          <w:rFonts w:cs="Times New Roman"/>
        </w:rPr>
      </w:pPr>
    </w:p>
    <w:p w:rsidR="004F2A94" w:rsidRPr="00BB2ED4" w:rsidRDefault="004F2A94" w:rsidP="005B72B2">
      <w:pPr>
        <w:keepNext/>
      </w:pPr>
      <w:r w:rsidRPr="00BB2ED4">
        <w:t>Vozidla jsou klasifikována do 8+1 kategorií podle předpisu TLS 2002:</w:t>
      </w:r>
    </w:p>
    <w:p w:rsidR="004F2A94" w:rsidRPr="00BB2ED4" w:rsidRDefault="004F2A94" w:rsidP="00A55CAB">
      <w:pPr>
        <w:numPr>
          <w:ilvl w:val="0"/>
          <w:numId w:val="15"/>
          <w:numberingChange w:id="57" w:author="Unknown" w:date="2012-06-19T10:09:00Z" w:original=""/>
        </w:numPr>
        <w:spacing w:line="240" w:lineRule="atLeast"/>
      </w:pPr>
      <w:r w:rsidRPr="00BB2ED4">
        <w:t>osobní vozidlo,</w:t>
      </w:r>
    </w:p>
    <w:p w:rsidR="004F2A94" w:rsidRPr="00BB2ED4" w:rsidRDefault="004F2A94" w:rsidP="00A55CAB">
      <w:pPr>
        <w:numPr>
          <w:ilvl w:val="0"/>
          <w:numId w:val="15"/>
          <w:numberingChange w:id="58" w:author="Unknown" w:date="2012-06-19T10:09:00Z" w:original=""/>
        </w:numPr>
        <w:spacing w:line="240" w:lineRule="atLeast"/>
      </w:pPr>
      <w:r w:rsidRPr="00BB2ED4">
        <w:t>osobní vozidlo s přívěsem,</w:t>
      </w:r>
    </w:p>
    <w:p w:rsidR="004F2A94" w:rsidRPr="00BB2ED4" w:rsidRDefault="004F2A94" w:rsidP="00A55CAB">
      <w:pPr>
        <w:numPr>
          <w:ilvl w:val="0"/>
          <w:numId w:val="15"/>
          <w:numberingChange w:id="59" w:author="Unknown" w:date="2012-06-19T10:09:00Z" w:original=""/>
        </w:numPr>
        <w:spacing w:line="240" w:lineRule="atLeast"/>
      </w:pPr>
      <w:r w:rsidRPr="00BB2ED4">
        <w:t>nákladní vozidlo,</w:t>
      </w:r>
    </w:p>
    <w:p w:rsidR="004F2A94" w:rsidRPr="00BB2ED4" w:rsidRDefault="004F2A94" w:rsidP="00A55CAB">
      <w:pPr>
        <w:numPr>
          <w:ilvl w:val="0"/>
          <w:numId w:val="15"/>
          <w:numberingChange w:id="60" w:author="Unknown" w:date="2012-06-19T10:09:00Z" w:original=""/>
        </w:numPr>
        <w:spacing w:line="240" w:lineRule="atLeast"/>
      </w:pPr>
      <w:r w:rsidRPr="00BB2ED4">
        <w:t>nákladní vozidlo s přívěsem,</w:t>
      </w:r>
    </w:p>
    <w:p w:rsidR="004F2A94" w:rsidRPr="00BB2ED4" w:rsidRDefault="004F2A94" w:rsidP="00A55CAB">
      <w:pPr>
        <w:numPr>
          <w:ilvl w:val="0"/>
          <w:numId w:val="15"/>
          <w:numberingChange w:id="61" w:author="Unknown" w:date="2012-06-19T10:09:00Z" w:original=""/>
        </w:numPr>
        <w:spacing w:line="240" w:lineRule="atLeast"/>
      </w:pPr>
      <w:r w:rsidRPr="00BB2ED4">
        <w:t>dodávka,</w:t>
      </w:r>
    </w:p>
    <w:p w:rsidR="004F2A94" w:rsidRPr="00BB2ED4" w:rsidRDefault="004F2A94" w:rsidP="00A55CAB">
      <w:pPr>
        <w:numPr>
          <w:ilvl w:val="0"/>
          <w:numId w:val="15"/>
          <w:numberingChange w:id="62" w:author="Unknown" w:date="2012-06-19T10:09:00Z" w:original=""/>
        </w:numPr>
        <w:spacing w:line="240" w:lineRule="atLeast"/>
      </w:pPr>
      <w:r w:rsidRPr="00BB2ED4">
        <w:t>autobus,</w:t>
      </w:r>
    </w:p>
    <w:p w:rsidR="004F2A94" w:rsidRPr="00BB2ED4" w:rsidRDefault="004F2A94" w:rsidP="00A55CAB">
      <w:pPr>
        <w:numPr>
          <w:ilvl w:val="0"/>
          <w:numId w:val="15"/>
          <w:numberingChange w:id="63" w:author="Unknown" w:date="2012-06-19T10:09:00Z" w:original=""/>
        </w:numPr>
        <w:spacing w:line="240" w:lineRule="atLeast"/>
      </w:pPr>
      <w:r w:rsidRPr="00BB2ED4">
        <w:t>motocykl,</w:t>
      </w:r>
    </w:p>
    <w:p w:rsidR="004F2A94" w:rsidRPr="00BB2ED4" w:rsidRDefault="004F2A94" w:rsidP="00A55CAB">
      <w:pPr>
        <w:numPr>
          <w:ilvl w:val="0"/>
          <w:numId w:val="15"/>
          <w:numberingChange w:id="64" w:author="Unknown" w:date="2012-06-19T10:09:00Z" w:original=""/>
        </w:numPr>
        <w:spacing w:line="240" w:lineRule="atLeast"/>
      </w:pPr>
      <w:r w:rsidRPr="00BB2ED4">
        <w:t>tahač s návěsem,</w:t>
      </w:r>
    </w:p>
    <w:p w:rsidR="004F2A94" w:rsidRPr="00A715CF" w:rsidRDefault="004F2A94" w:rsidP="00A55CAB">
      <w:pPr>
        <w:numPr>
          <w:ilvl w:val="0"/>
          <w:numId w:val="15"/>
          <w:numberingChange w:id="65" w:author="Unknown" w:date="2012-06-19T10:09:00Z" w:original=""/>
        </w:numPr>
        <w:spacing w:line="240" w:lineRule="atLeast"/>
        <w:rPr>
          <w:rFonts w:cs="Times New Roman"/>
        </w:rPr>
      </w:pPr>
      <w:r w:rsidRPr="00A715CF">
        <w:t>neklasifikované vozidlo</w:t>
      </w:r>
      <w:r>
        <w:t>.</w:t>
      </w:r>
    </w:p>
    <w:p w:rsidR="004F2A94" w:rsidRDefault="004F2A94" w:rsidP="00A55CAB">
      <w:pPr>
        <w:pStyle w:val="odstavec"/>
        <w:spacing w:after="0"/>
        <w:ind w:firstLine="0"/>
        <w:rPr>
          <w:rFonts w:cs="Times New Roman"/>
          <w:sz w:val="22"/>
          <w:szCs w:val="22"/>
        </w:rPr>
      </w:pPr>
    </w:p>
    <w:p w:rsidR="004F2A94" w:rsidRDefault="004F2A94" w:rsidP="00A55CAB">
      <w:pPr>
        <w:pStyle w:val="odstavec"/>
        <w:spacing w:after="0"/>
        <w:ind w:firstLine="0"/>
        <w:rPr>
          <w:rFonts w:cs="Times New Roman"/>
          <w:sz w:val="22"/>
          <w:szCs w:val="22"/>
        </w:rPr>
      </w:pPr>
      <w:r w:rsidRPr="00BB2ED4">
        <w:rPr>
          <w:sz w:val="22"/>
          <w:szCs w:val="22"/>
        </w:rPr>
        <w:t>Každé vozidlo, které je systémem zváženo, je uloženo do interní databáze s následujícími informacemi:</w:t>
      </w:r>
    </w:p>
    <w:p w:rsidR="004F2A94" w:rsidRPr="00BB2ED4" w:rsidRDefault="004F2A94" w:rsidP="00A55CAB">
      <w:pPr>
        <w:pStyle w:val="odstavec"/>
        <w:spacing w:after="0"/>
        <w:ind w:firstLine="0"/>
        <w:rPr>
          <w:rFonts w:cs="Times New Roman"/>
          <w:sz w:val="22"/>
          <w:szCs w:val="22"/>
        </w:rPr>
      </w:pPr>
    </w:p>
    <w:p w:rsidR="004F2A94" w:rsidRPr="00BB2ED4" w:rsidRDefault="004F2A94" w:rsidP="00A55CAB">
      <w:pPr>
        <w:pStyle w:val="Sodrkami"/>
        <w:numPr>
          <w:ilvl w:val="0"/>
          <w:numId w:val="16"/>
          <w:numberingChange w:id="66" w:author="Unknown" w:date="2012-06-19T10:09:00Z" w:original=""/>
        </w:numPr>
        <w:spacing w:after="0" w:line="240" w:lineRule="auto"/>
        <w:ind w:left="709"/>
        <w:rPr>
          <w:rFonts w:cs="Times New Roman"/>
          <w:sz w:val="22"/>
          <w:szCs w:val="22"/>
        </w:rPr>
      </w:pPr>
      <w:r w:rsidRPr="00BB2ED4">
        <w:rPr>
          <w:sz w:val="22"/>
          <w:szCs w:val="22"/>
        </w:rPr>
        <w:t>ID číslo vozidlo (jednoznačný identifikátor)</w:t>
      </w:r>
      <w:r>
        <w:rPr>
          <w:sz w:val="22"/>
          <w:szCs w:val="22"/>
        </w:rPr>
        <w:t>,</w:t>
      </w:r>
    </w:p>
    <w:p w:rsidR="004F2A94" w:rsidRPr="00BB2ED4" w:rsidRDefault="004F2A94" w:rsidP="00A55CAB">
      <w:pPr>
        <w:pStyle w:val="Sodrkami"/>
        <w:numPr>
          <w:ilvl w:val="0"/>
          <w:numId w:val="16"/>
          <w:numberingChange w:id="67" w:author="Unknown" w:date="2012-06-19T10:09:00Z" w:original=""/>
        </w:numPr>
        <w:spacing w:after="0" w:line="240" w:lineRule="auto"/>
        <w:ind w:left="709"/>
        <w:rPr>
          <w:rFonts w:cs="Times New Roman"/>
          <w:sz w:val="22"/>
          <w:szCs w:val="22"/>
        </w:rPr>
      </w:pPr>
      <w:r w:rsidRPr="00BB2ED4">
        <w:rPr>
          <w:sz w:val="22"/>
          <w:szCs w:val="22"/>
        </w:rPr>
        <w:t>časové razítko průjezdů vozidla první indukční smyčkou</w:t>
      </w:r>
      <w:r>
        <w:rPr>
          <w:sz w:val="22"/>
          <w:szCs w:val="22"/>
        </w:rPr>
        <w:t>,</w:t>
      </w:r>
    </w:p>
    <w:p w:rsidR="004F2A94" w:rsidRPr="00BB2ED4" w:rsidRDefault="004F2A94" w:rsidP="00A55CAB">
      <w:pPr>
        <w:pStyle w:val="Sodrkami"/>
        <w:numPr>
          <w:ilvl w:val="0"/>
          <w:numId w:val="16"/>
          <w:numberingChange w:id="68" w:author="Unknown" w:date="2012-06-19T10:09:00Z" w:original=""/>
        </w:numPr>
        <w:spacing w:after="0" w:line="240" w:lineRule="auto"/>
        <w:ind w:left="709"/>
        <w:rPr>
          <w:rFonts w:cs="Times New Roman"/>
          <w:sz w:val="22"/>
          <w:szCs w:val="22"/>
        </w:rPr>
      </w:pPr>
      <w:r w:rsidRPr="00BB2ED4">
        <w:rPr>
          <w:sz w:val="22"/>
          <w:szCs w:val="22"/>
        </w:rPr>
        <w:t>časové razítko uložení záznamu do databáze</w:t>
      </w:r>
      <w:r>
        <w:rPr>
          <w:sz w:val="22"/>
          <w:szCs w:val="22"/>
        </w:rPr>
        <w:t>,</w:t>
      </w:r>
    </w:p>
    <w:p w:rsidR="004F2A94" w:rsidRPr="00BB2ED4" w:rsidRDefault="004F2A94" w:rsidP="00A55CAB">
      <w:pPr>
        <w:pStyle w:val="Sodrkami"/>
        <w:numPr>
          <w:ilvl w:val="0"/>
          <w:numId w:val="16"/>
          <w:numberingChange w:id="69" w:author="Unknown" w:date="2012-06-19T10:09:00Z" w:original=""/>
        </w:numPr>
        <w:spacing w:after="0" w:line="240" w:lineRule="auto"/>
        <w:ind w:left="709"/>
        <w:rPr>
          <w:rFonts w:cs="Times New Roman"/>
          <w:sz w:val="22"/>
          <w:szCs w:val="22"/>
        </w:rPr>
      </w:pPr>
      <w:r w:rsidRPr="00BB2ED4">
        <w:rPr>
          <w:sz w:val="22"/>
          <w:szCs w:val="22"/>
        </w:rPr>
        <w:t>směr a jízdní pruh</w:t>
      </w:r>
      <w:r>
        <w:rPr>
          <w:sz w:val="22"/>
          <w:szCs w:val="22"/>
        </w:rPr>
        <w:t>,</w:t>
      </w:r>
    </w:p>
    <w:p w:rsidR="004F2A94" w:rsidRPr="00BB2ED4" w:rsidRDefault="004F2A94" w:rsidP="00A55CAB">
      <w:pPr>
        <w:pStyle w:val="Sodrkami"/>
        <w:numPr>
          <w:ilvl w:val="0"/>
          <w:numId w:val="16"/>
          <w:numberingChange w:id="70" w:author="Unknown" w:date="2012-06-19T10:09:00Z" w:original=""/>
        </w:numPr>
        <w:spacing w:after="0" w:line="240" w:lineRule="auto"/>
        <w:ind w:left="709"/>
        <w:rPr>
          <w:rFonts w:cs="Times New Roman"/>
          <w:sz w:val="22"/>
          <w:szCs w:val="22"/>
        </w:rPr>
      </w:pPr>
      <w:r w:rsidRPr="00BB2ED4">
        <w:rPr>
          <w:sz w:val="22"/>
          <w:szCs w:val="22"/>
        </w:rPr>
        <w:t>registrační značka vozidla</w:t>
      </w:r>
      <w:r>
        <w:rPr>
          <w:sz w:val="22"/>
          <w:szCs w:val="22"/>
        </w:rPr>
        <w:t>,</w:t>
      </w:r>
    </w:p>
    <w:p w:rsidR="004F2A94" w:rsidRPr="00BB2ED4" w:rsidRDefault="004F2A94" w:rsidP="00A55CAB">
      <w:pPr>
        <w:pStyle w:val="Sodrkami"/>
        <w:numPr>
          <w:ilvl w:val="0"/>
          <w:numId w:val="16"/>
          <w:numberingChange w:id="71" w:author="Unknown" w:date="2012-06-19T10:09:00Z" w:original=""/>
        </w:numPr>
        <w:spacing w:after="0" w:line="240" w:lineRule="auto"/>
        <w:ind w:left="709"/>
        <w:rPr>
          <w:rFonts w:cs="Times New Roman"/>
          <w:sz w:val="22"/>
          <w:szCs w:val="22"/>
        </w:rPr>
      </w:pPr>
      <w:r w:rsidRPr="00BB2ED4">
        <w:rPr>
          <w:sz w:val="22"/>
          <w:szCs w:val="22"/>
        </w:rPr>
        <w:t>kategorie vozidla</w:t>
      </w:r>
      <w:r>
        <w:rPr>
          <w:sz w:val="22"/>
          <w:szCs w:val="22"/>
        </w:rPr>
        <w:t>,</w:t>
      </w:r>
    </w:p>
    <w:p w:rsidR="004F2A94" w:rsidRPr="00BB2ED4" w:rsidRDefault="004F2A94" w:rsidP="00A55CAB">
      <w:pPr>
        <w:pStyle w:val="Sodrkami"/>
        <w:numPr>
          <w:ilvl w:val="0"/>
          <w:numId w:val="16"/>
          <w:numberingChange w:id="72" w:author="Unknown" w:date="2012-06-19T10:09:00Z" w:original=""/>
        </w:numPr>
        <w:spacing w:after="0" w:line="240" w:lineRule="auto"/>
        <w:ind w:left="709"/>
        <w:rPr>
          <w:rFonts w:cs="Times New Roman"/>
          <w:sz w:val="22"/>
          <w:szCs w:val="22"/>
        </w:rPr>
      </w:pPr>
      <w:r w:rsidRPr="00BB2ED4">
        <w:rPr>
          <w:sz w:val="22"/>
          <w:szCs w:val="22"/>
        </w:rPr>
        <w:t>rychlost a délka vozidla</w:t>
      </w:r>
      <w:r>
        <w:rPr>
          <w:sz w:val="22"/>
          <w:szCs w:val="22"/>
        </w:rPr>
        <w:t>,</w:t>
      </w:r>
    </w:p>
    <w:p w:rsidR="004F2A94" w:rsidRPr="00BB2ED4" w:rsidRDefault="004F2A94" w:rsidP="00A55CAB">
      <w:pPr>
        <w:pStyle w:val="Sodrkami"/>
        <w:numPr>
          <w:ilvl w:val="0"/>
          <w:numId w:val="16"/>
          <w:numberingChange w:id="73" w:author="Unknown" w:date="2012-06-19T10:09:00Z" w:original=""/>
        </w:numPr>
        <w:spacing w:after="0" w:line="240" w:lineRule="auto"/>
        <w:ind w:left="709"/>
        <w:rPr>
          <w:rFonts w:cs="Times New Roman"/>
          <w:sz w:val="22"/>
          <w:szCs w:val="22"/>
        </w:rPr>
      </w:pPr>
      <w:r w:rsidRPr="00BB2ED4">
        <w:rPr>
          <w:sz w:val="22"/>
          <w:szCs w:val="22"/>
        </w:rPr>
        <w:t>počet náprav</w:t>
      </w:r>
      <w:r>
        <w:rPr>
          <w:sz w:val="22"/>
          <w:szCs w:val="22"/>
        </w:rPr>
        <w:t>,</w:t>
      </w:r>
    </w:p>
    <w:p w:rsidR="004F2A94" w:rsidRPr="00BB2ED4" w:rsidRDefault="004F2A94" w:rsidP="00A55CAB">
      <w:pPr>
        <w:pStyle w:val="Sodrkami"/>
        <w:numPr>
          <w:ilvl w:val="0"/>
          <w:numId w:val="16"/>
          <w:numberingChange w:id="74" w:author="Unknown" w:date="2012-06-19T10:09:00Z" w:original=""/>
        </w:numPr>
        <w:spacing w:after="0" w:line="240" w:lineRule="auto"/>
        <w:ind w:left="709"/>
        <w:rPr>
          <w:rFonts w:cs="Times New Roman"/>
          <w:sz w:val="22"/>
          <w:szCs w:val="22"/>
        </w:rPr>
      </w:pPr>
      <w:r w:rsidRPr="00BB2ED4">
        <w:rPr>
          <w:sz w:val="22"/>
          <w:szCs w:val="22"/>
        </w:rPr>
        <w:t>rozvory jednotlivých náprav</w:t>
      </w:r>
      <w:r>
        <w:rPr>
          <w:sz w:val="22"/>
          <w:szCs w:val="22"/>
        </w:rPr>
        <w:t>,</w:t>
      </w:r>
    </w:p>
    <w:p w:rsidR="004F2A94" w:rsidRPr="00BB2ED4" w:rsidRDefault="004F2A94" w:rsidP="00A55CAB">
      <w:pPr>
        <w:pStyle w:val="Sodrkami"/>
        <w:numPr>
          <w:ilvl w:val="0"/>
          <w:numId w:val="16"/>
          <w:numberingChange w:id="75" w:author="Unknown" w:date="2012-06-19T10:09:00Z" w:original=""/>
        </w:numPr>
        <w:spacing w:after="0" w:line="240" w:lineRule="auto"/>
        <w:ind w:left="709"/>
        <w:rPr>
          <w:rFonts w:cs="Times New Roman"/>
          <w:sz w:val="22"/>
          <w:szCs w:val="22"/>
        </w:rPr>
      </w:pPr>
      <w:r w:rsidRPr="00BB2ED4">
        <w:rPr>
          <w:sz w:val="22"/>
          <w:szCs w:val="22"/>
        </w:rPr>
        <w:t>kolová hmotnost</w:t>
      </w:r>
      <w:r>
        <w:rPr>
          <w:sz w:val="22"/>
          <w:szCs w:val="22"/>
        </w:rPr>
        <w:t>,</w:t>
      </w:r>
    </w:p>
    <w:p w:rsidR="004F2A94" w:rsidRPr="00BB2ED4" w:rsidRDefault="004F2A94" w:rsidP="00A55CAB">
      <w:pPr>
        <w:pStyle w:val="Sodrkami"/>
        <w:numPr>
          <w:ilvl w:val="0"/>
          <w:numId w:val="16"/>
          <w:numberingChange w:id="76" w:author="Unknown" w:date="2012-06-19T10:09:00Z" w:original=""/>
        </w:numPr>
        <w:spacing w:after="0" w:line="240" w:lineRule="auto"/>
        <w:ind w:left="709"/>
        <w:rPr>
          <w:rFonts w:cs="Times New Roman"/>
          <w:sz w:val="22"/>
          <w:szCs w:val="22"/>
        </w:rPr>
      </w:pPr>
      <w:r w:rsidRPr="00BB2ED4">
        <w:rPr>
          <w:sz w:val="22"/>
          <w:szCs w:val="22"/>
        </w:rPr>
        <w:t>hmotnost jednotlivých náprav nebo skupin náprav</w:t>
      </w:r>
      <w:r>
        <w:rPr>
          <w:sz w:val="22"/>
          <w:szCs w:val="22"/>
        </w:rPr>
        <w:t>,</w:t>
      </w:r>
    </w:p>
    <w:p w:rsidR="004F2A94" w:rsidRPr="00BB2ED4" w:rsidRDefault="004F2A94" w:rsidP="00A55CAB">
      <w:pPr>
        <w:pStyle w:val="Sodrkami"/>
        <w:numPr>
          <w:ilvl w:val="0"/>
          <w:numId w:val="16"/>
          <w:numberingChange w:id="77" w:author="Unknown" w:date="2012-06-19T10:09:00Z" w:original=""/>
        </w:numPr>
        <w:spacing w:after="0" w:line="240" w:lineRule="auto"/>
        <w:ind w:left="709"/>
        <w:rPr>
          <w:rFonts w:cs="Times New Roman"/>
          <w:sz w:val="22"/>
          <w:szCs w:val="22"/>
        </w:rPr>
      </w:pPr>
      <w:r w:rsidRPr="00BB2ED4">
        <w:rPr>
          <w:sz w:val="22"/>
          <w:szCs w:val="22"/>
        </w:rPr>
        <w:t>celková hmotnost vozidla</w:t>
      </w:r>
      <w:r>
        <w:rPr>
          <w:sz w:val="22"/>
          <w:szCs w:val="22"/>
        </w:rPr>
        <w:t>,</w:t>
      </w:r>
    </w:p>
    <w:p w:rsidR="004F2A94" w:rsidRPr="00BB2ED4" w:rsidRDefault="004F2A94" w:rsidP="00A55CAB">
      <w:pPr>
        <w:pStyle w:val="Sodrkami"/>
        <w:numPr>
          <w:ilvl w:val="0"/>
          <w:numId w:val="16"/>
          <w:numberingChange w:id="78" w:author="Unknown" w:date="2012-06-19T10:09:00Z" w:original=""/>
        </w:numPr>
        <w:spacing w:after="0" w:line="240" w:lineRule="auto"/>
        <w:ind w:left="709"/>
        <w:rPr>
          <w:rFonts w:cs="Times New Roman"/>
          <w:sz w:val="22"/>
          <w:szCs w:val="22"/>
        </w:rPr>
      </w:pPr>
      <w:r w:rsidRPr="00BB2ED4">
        <w:rPr>
          <w:sz w:val="22"/>
          <w:szCs w:val="22"/>
        </w:rPr>
        <w:t>validita měření</w:t>
      </w:r>
      <w:r>
        <w:rPr>
          <w:sz w:val="22"/>
          <w:szCs w:val="22"/>
        </w:rPr>
        <w:t>,</w:t>
      </w:r>
    </w:p>
    <w:p w:rsidR="004F2A94" w:rsidRPr="00BB2ED4" w:rsidRDefault="004F2A94" w:rsidP="00A55CAB">
      <w:pPr>
        <w:pStyle w:val="Sodrkami"/>
        <w:numPr>
          <w:ilvl w:val="0"/>
          <w:numId w:val="16"/>
          <w:numberingChange w:id="79" w:author="Unknown" w:date="2012-06-19T10:09:00Z" w:original=""/>
        </w:numPr>
        <w:spacing w:after="0" w:line="240" w:lineRule="auto"/>
        <w:ind w:left="709"/>
        <w:rPr>
          <w:rFonts w:cs="Times New Roman"/>
          <w:sz w:val="22"/>
          <w:szCs w:val="22"/>
        </w:rPr>
      </w:pPr>
      <w:r w:rsidRPr="00BB2ED4">
        <w:rPr>
          <w:sz w:val="22"/>
          <w:szCs w:val="22"/>
        </w:rPr>
        <w:t>informace o přetížení vozidla</w:t>
      </w:r>
      <w:r>
        <w:rPr>
          <w:sz w:val="22"/>
          <w:szCs w:val="22"/>
        </w:rPr>
        <w:t>.</w:t>
      </w:r>
    </w:p>
    <w:p w:rsidR="004F2A94" w:rsidRPr="00BB2ED4" w:rsidRDefault="004F2A94" w:rsidP="00A55CAB">
      <w:pPr>
        <w:pStyle w:val="Sodrkami"/>
        <w:spacing w:after="0" w:line="240" w:lineRule="auto"/>
        <w:ind w:left="0" w:firstLine="0"/>
        <w:rPr>
          <w:rFonts w:cs="Times New Roman"/>
          <w:sz w:val="22"/>
          <w:szCs w:val="22"/>
        </w:rPr>
      </w:pPr>
    </w:p>
    <w:p w:rsidR="004F2A94" w:rsidRPr="00BB2ED4" w:rsidRDefault="004F2A94" w:rsidP="00A55CAB">
      <w:pPr>
        <w:pStyle w:val="Sodrkami"/>
        <w:spacing w:after="0" w:line="240" w:lineRule="auto"/>
        <w:ind w:left="0" w:firstLine="0"/>
        <w:rPr>
          <w:sz w:val="22"/>
          <w:szCs w:val="22"/>
        </w:rPr>
      </w:pPr>
      <w:r w:rsidRPr="00BB2ED4">
        <w:rPr>
          <w:sz w:val="22"/>
          <w:szCs w:val="22"/>
        </w:rPr>
        <w:t>Do databáze vozidel je možné přistupovat prostřednictvím TCP/IP protokolu na úrovní SQL nebo také za pomocí interní webové aplikace.</w:t>
      </w:r>
    </w:p>
    <w:p w:rsidR="004F2A94" w:rsidRPr="00BB2ED4" w:rsidRDefault="004F2A94" w:rsidP="00A55CAB">
      <w:pPr>
        <w:pStyle w:val="Sodrkami"/>
        <w:spacing w:after="0" w:line="240" w:lineRule="auto"/>
        <w:ind w:left="0" w:firstLine="0"/>
        <w:rPr>
          <w:sz w:val="22"/>
          <w:szCs w:val="22"/>
        </w:rPr>
      </w:pPr>
    </w:p>
    <w:p w:rsidR="004F2A94" w:rsidRPr="00BB2ED4" w:rsidRDefault="004F2A94" w:rsidP="00A55CAB">
      <w:pPr>
        <w:pStyle w:val="Sodrkami"/>
        <w:spacing w:after="0" w:line="240" w:lineRule="auto"/>
        <w:ind w:left="0" w:firstLine="0"/>
        <w:rPr>
          <w:sz w:val="22"/>
          <w:szCs w:val="22"/>
        </w:rPr>
      </w:pPr>
      <w:r w:rsidRPr="00BB2ED4">
        <w:rPr>
          <w:sz w:val="22"/>
          <w:szCs w:val="22"/>
        </w:rPr>
        <w:t>Dopravní data mohou být také aktivně předávána nadřazeným systémům pro zpracování opět formou komunikace přes rozhraní TCP/IP.</w:t>
      </w:r>
    </w:p>
    <w:p w:rsidR="004F2A94" w:rsidRDefault="004F2A94" w:rsidP="002649ED">
      <w:pPr>
        <w:rPr>
          <w:rFonts w:cs="Times New Roman"/>
        </w:rPr>
      </w:pPr>
    </w:p>
    <w:p w:rsidR="004F2A94" w:rsidRDefault="004F2A94" w:rsidP="002649ED">
      <w:pPr>
        <w:rPr>
          <w:rFonts w:cs="Times New Roman"/>
        </w:rPr>
      </w:pPr>
    </w:p>
    <w:p w:rsidR="004F2A94" w:rsidRPr="00D20F81" w:rsidRDefault="004F2A94" w:rsidP="001C3181">
      <w:pPr>
        <w:rPr>
          <w:rFonts w:cs="Times New Roman"/>
          <w:b/>
          <w:bCs/>
          <w:u w:val="single"/>
        </w:rPr>
      </w:pPr>
      <w:r w:rsidRPr="00D20F81">
        <w:rPr>
          <w:b/>
          <w:bCs/>
          <w:u w:val="single"/>
        </w:rPr>
        <w:t xml:space="preserve">PŘÍPOJKA ELEKTRO </w:t>
      </w:r>
      <w:r>
        <w:rPr>
          <w:b/>
          <w:bCs/>
          <w:u w:val="single"/>
        </w:rPr>
        <w:t>NN</w:t>
      </w:r>
    </w:p>
    <w:p w:rsidR="004F2A94" w:rsidRDefault="004F2A94" w:rsidP="001C3181">
      <w:pPr>
        <w:pStyle w:val="Standardnte"/>
        <w:ind w:firstLine="261"/>
        <w:rPr>
          <w:b/>
          <w:bCs/>
          <w:sz w:val="22"/>
          <w:szCs w:val="22"/>
          <w:u w:val="single"/>
        </w:rPr>
      </w:pPr>
    </w:p>
    <w:p w:rsidR="004F2A94" w:rsidRPr="00D20F81" w:rsidRDefault="004F2A94" w:rsidP="001C3181">
      <w:pPr>
        <w:rPr>
          <w:b/>
          <w:bCs/>
        </w:rPr>
      </w:pPr>
      <w:r w:rsidRPr="00D20F81">
        <w:rPr>
          <w:b/>
          <w:bCs/>
        </w:rPr>
        <w:t xml:space="preserve">Základní technické údaje: </w:t>
      </w:r>
    </w:p>
    <w:p w:rsidR="004F2A94" w:rsidRPr="00CD32DF" w:rsidRDefault="004F2A94" w:rsidP="001C3181">
      <w:pPr>
        <w:rPr>
          <w:rFonts w:cs="Times New Roman"/>
        </w:rPr>
      </w:pPr>
      <w:r w:rsidRPr="00CD32DF">
        <w:t xml:space="preserve">Napěťová soustava:                 </w:t>
      </w:r>
      <w:r w:rsidRPr="00CD32DF">
        <w:tab/>
      </w:r>
      <w:r w:rsidRPr="00CD32DF">
        <w:tab/>
      </w:r>
      <w:r w:rsidRPr="00CD32DF">
        <w:tab/>
      </w:r>
      <w:r w:rsidRPr="00CD32DF">
        <w:tab/>
      </w:r>
      <w:r>
        <w:t>1</w:t>
      </w:r>
      <w:r w:rsidRPr="00CD32DF">
        <w:t>+</w:t>
      </w:r>
      <w:r>
        <w:t>N+PE</w:t>
      </w:r>
      <w:r w:rsidRPr="00CD32DF">
        <w:t xml:space="preserve"> AC 50 Hz, 230V TN-C</w:t>
      </w:r>
      <w:r>
        <w:t>-S</w:t>
      </w:r>
    </w:p>
    <w:p w:rsidR="004F2A94" w:rsidRPr="00CD32DF" w:rsidRDefault="004F2A94" w:rsidP="001C3181">
      <w:r w:rsidRPr="00CD32DF">
        <w:t xml:space="preserve">Ochrana před nebezpečným dotykem:     </w:t>
      </w:r>
      <w:r w:rsidRPr="00CD32DF">
        <w:tab/>
      </w:r>
      <w:r w:rsidRPr="00CD32DF">
        <w:tab/>
        <w:t>samočinným odpojením od zdroje</w:t>
      </w:r>
    </w:p>
    <w:p w:rsidR="004F2A94" w:rsidRPr="00CD32DF" w:rsidRDefault="004F2A94" w:rsidP="001C3181">
      <w:r w:rsidRPr="00CD32DF">
        <w:t xml:space="preserve">Stupeň důležitosti dodávky el. energie:      </w:t>
      </w:r>
      <w:r w:rsidRPr="00CD32DF">
        <w:tab/>
      </w:r>
      <w:r w:rsidRPr="00CD32DF">
        <w:tab/>
        <w:t>III</w:t>
      </w:r>
    </w:p>
    <w:p w:rsidR="004F2A94" w:rsidRPr="00A73F5E" w:rsidRDefault="004F2A94" w:rsidP="001C3181">
      <w:r w:rsidRPr="00A73F5E">
        <w:t xml:space="preserve">Vnější vlivy:      </w:t>
      </w:r>
      <w:r>
        <w:rPr>
          <w:rFonts w:cs="Times New Roman"/>
        </w:rPr>
        <w:tab/>
      </w:r>
      <w:r w:rsidRPr="00A73F5E">
        <w:t xml:space="preserve">  </w:t>
      </w:r>
      <w:r w:rsidRPr="00A73F5E">
        <w:tab/>
      </w:r>
      <w:r w:rsidRPr="00A73F5E">
        <w:tab/>
      </w:r>
      <w:r w:rsidRPr="00A73F5E">
        <w:tab/>
      </w:r>
      <w:r w:rsidRPr="00A73F5E">
        <w:tab/>
      </w:r>
      <w:r>
        <w:rPr>
          <w:rFonts w:cs="Times New Roman"/>
        </w:rPr>
        <w:tab/>
      </w:r>
      <w:r w:rsidRPr="00A73F5E">
        <w:t>AA7, AB7, AD2, AE2, AF2</w:t>
      </w:r>
    </w:p>
    <w:p w:rsidR="004F2A94" w:rsidRDefault="004F2A94" w:rsidP="001C3181">
      <w:r>
        <w:t>Instalovaný příkon:</w:t>
      </w:r>
      <w:r>
        <w:tab/>
      </w:r>
      <w:r>
        <w:tab/>
      </w:r>
      <w:r>
        <w:tab/>
      </w:r>
      <w:r>
        <w:tab/>
      </w:r>
      <w:r>
        <w:tab/>
        <w:t>P</w:t>
      </w:r>
      <w:r w:rsidRPr="00D51371">
        <w:rPr>
          <w:vertAlign w:val="subscript"/>
        </w:rPr>
        <w:t>i</w:t>
      </w:r>
      <w:r>
        <w:rPr>
          <w:vertAlign w:val="subscript"/>
        </w:rPr>
        <w:t xml:space="preserve"> </w:t>
      </w:r>
      <w:r>
        <w:t>=   1kW</w:t>
      </w:r>
    </w:p>
    <w:p w:rsidR="004F2A94" w:rsidRDefault="004F2A94" w:rsidP="001C3181">
      <w:r>
        <w:t>Výpočtové zatížení:</w:t>
      </w:r>
      <w:r>
        <w:tab/>
      </w:r>
      <w:r>
        <w:tab/>
      </w:r>
      <w:r>
        <w:tab/>
      </w:r>
      <w:r>
        <w:tab/>
      </w:r>
      <w:r>
        <w:tab/>
        <w:t>Pp = 1 kW</w:t>
      </w:r>
    </w:p>
    <w:p w:rsidR="004F2A94" w:rsidRDefault="004F2A94" w:rsidP="001C3181">
      <w:r>
        <w:t>Hodnota hlavního jističe před elektroměrem</w:t>
      </w:r>
      <w:r>
        <w:tab/>
      </w:r>
      <w:r>
        <w:tab/>
        <w:t>In=16A/1/B</w:t>
      </w:r>
    </w:p>
    <w:p w:rsidR="004F2A94" w:rsidRDefault="004F2A94" w:rsidP="001C3181">
      <w:r>
        <w:t>Délka kabelu CYKY-J 3x16mm</w:t>
      </w:r>
      <w:r w:rsidRPr="00C577F4">
        <w:rPr>
          <w:vertAlign w:val="superscript"/>
        </w:rPr>
        <w:t>2</w:t>
      </w:r>
      <w:r>
        <w:t xml:space="preserve"> </w:t>
      </w:r>
      <w:r>
        <w:tab/>
      </w:r>
      <w:r>
        <w:tab/>
      </w:r>
      <w:r>
        <w:tab/>
      </w:r>
      <w:r>
        <w:tab/>
        <w:t>640 m</w:t>
      </w:r>
    </w:p>
    <w:p w:rsidR="004F2A94" w:rsidRDefault="004F2A94" w:rsidP="001C3181">
      <w:r>
        <w:t xml:space="preserve">Délka trasy kabelů </w:t>
      </w:r>
      <w:r>
        <w:tab/>
      </w:r>
      <w:r>
        <w:tab/>
      </w:r>
      <w:r>
        <w:tab/>
      </w:r>
      <w:r>
        <w:tab/>
      </w:r>
      <w:r>
        <w:tab/>
        <w:t>620 m</w:t>
      </w:r>
    </w:p>
    <w:p w:rsidR="004F2A94" w:rsidRPr="00CD32DF" w:rsidRDefault="004F2A94" w:rsidP="001C3181">
      <w:pPr>
        <w:pStyle w:val="Header"/>
        <w:ind w:left="851" w:hanging="851"/>
        <w:rPr>
          <w:rFonts w:cs="Times New Roman"/>
          <w:sz w:val="22"/>
          <w:szCs w:val="22"/>
        </w:rPr>
      </w:pPr>
      <w:r>
        <w:rPr>
          <w:sz w:val="22"/>
          <w:szCs w:val="22"/>
        </w:rPr>
        <w:t xml:space="preserve"> </w:t>
      </w:r>
    </w:p>
    <w:p w:rsidR="004F2A94" w:rsidRPr="00D20F81" w:rsidRDefault="004F2A94" w:rsidP="005B72B2">
      <w:pPr>
        <w:keepNext/>
        <w:rPr>
          <w:rFonts w:cs="Times New Roman"/>
          <w:b/>
          <w:bCs/>
        </w:rPr>
      </w:pPr>
      <w:r w:rsidRPr="003A7C3A">
        <w:rPr>
          <w:b/>
          <w:bCs/>
        </w:rPr>
        <w:t>Napojení do rozvodného systému</w:t>
      </w:r>
    </w:p>
    <w:p w:rsidR="004F2A94" w:rsidRPr="00EA26C8" w:rsidRDefault="004F2A94" w:rsidP="001C3181">
      <w:pPr>
        <w:pStyle w:val="Header"/>
        <w:jc w:val="both"/>
        <w:rPr>
          <w:rFonts w:cs="Times New Roman"/>
          <w:sz w:val="22"/>
          <w:szCs w:val="22"/>
        </w:rPr>
      </w:pPr>
      <w:r>
        <w:rPr>
          <w:sz w:val="22"/>
          <w:szCs w:val="22"/>
        </w:rPr>
        <w:t xml:space="preserve">Napojení bude provedeno ze stávajícího stožáru venkovního vedení NN osazeném na </w:t>
      </w:r>
      <w:r w:rsidRPr="00D20F81">
        <w:rPr>
          <w:sz w:val="22"/>
          <w:szCs w:val="22"/>
        </w:rPr>
        <w:t xml:space="preserve">parc. č. </w:t>
      </w:r>
      <w:r>
        <w:rPr>
          <w:rFonts w:cs="Times New Roman"/>
          <w:sz w:val="22"/>
          <w:szCs w:val="22"/>
        </w:rPr>
        <w:t> </w:t>
      </w:r>
      <w:r>
        <w:rPr>
          <w:sz w:val="22"/>
          <w:szCs w:val="22"/>
        </w:rPr>
        <w:t>551/5 u parc. č. 551/1</w:t>
      </w:r>
      <w:r w:rsidRPr="00D20F81">
        <w:rPr>
          <w:sz w:val="22"/>
          <w:szCs w:val="22"/>
        </w:rPr>
        <w:t xml:space="preserve"> k.ú. </w:t>
      </w:r>
      <w:r>
        <w:rPr>
          <w:sz w:val="22"/>
          <w:szCs w:val="22"/>
        </w:rPr>
        <w:t>Chotěnice v obci Radlín</w:t>
      </w:r>
      <w:r w:rsidRPr="00D20F81">
        <w:rPr>
          <w:sz w:val="22"/>
          <w:szCs w:val="22"/>
        </w:rPr>
        <w:t>. Na stožáru bude osazena nová přípojková skříň PS100 vyzbrojená</w:t>
      </w:r>
      <w:r>
        <w:rPr>
          <w:sz w:val="22"/>
          <w:szCs w:val="22"/>
        </w:rPr>
        <w:t xml:space="preserve"> pojistkami I</w:t>
      </w:r>
      <w:r w:rsidRPr="00EA26C8">
        <w:rPr>
          <w:sz w:val="22"/>
          <w:szCs w:val="22"/>
          <w:vertAlign w:val="subscript"/>
        </w:rPr>
        <w:t>n</w:t>
      </w:r>
      <w:r>
        <w:rPr>
          <w:sz w:val="22"/>
          <w:szCs w:val="22"/>
        </w:rPr>
        <w:t xml:space="preserve"> = 50A/gG. Z přípojkové skříně bude napojen nový elektroměrový rozvaděč ER112, který bude osazen vedle stožáru sítě NN. V elektroměrové rozvodnici bude osazen hlavní jistič před elektroměrem I</w:t>
      </w:r>
      <w:r w:rsidRPr="00EA26C8">
        <w:rPr>
          <w:sz w:val="22"/>
          <w:szCs w:val="22"/>
          <w:vertAlign w:val="subscript"/>
        </w:rPr>
        <w:t>n</w:t>
      </w:r>
      <w:r>
        <w:rPr>
          <w:sz w:val="22"/>
          <w:szCs w:val="22"/>
          <w:vertAlign w:val="subscript"/>
        </w:rPr>
        <w:t xml:space="preserve"> </w:t>
      </w:r>
      <w:r>
        <w:rPr>
          <w:sz w:val="22"/>
          <w:szCs w:val="22"/>
        </w:rPr>
        <w:t>= 16A/1/B.</w:t>
      </w:r>
    </w:p>
    <w:p w:rsidR="004F2A94" w:rsidRDefault="004F2A94" w:rsidP="001C3181">
      <w:pPr>
        <w:ind w:firstLine="284"/>
      </w:pPr>
      <w:r>
        <w:t>Z elektroměrového rozvaděče ER112 bude napojen kabelem CYKY-J 3x16mm</w:t>
      </w:r>
      <w:r w:rsidRPr="00940B78">
        <w:rPr>
          <w:vertAlign w:val="superscript"/>
        </w:rPr>
        <w:t>2</w:t>
      </w:r>
      <w:r>
        <w:t xml:space="preserve"> technologický rozvaděč RM1 osazený v blízkosti stožáru stanice WIM. </w:t>
      </w:r>
    </w:p>
    <w:p w:rsidR="004F2A94" w:rsidRDefault="004F2A94" w:rsidP="001C3181">
      <w:pPr>
        <w:ind w:firstLine="284"/>
        <w:rPr>
          <w:rFonts w:cs="Times New Roman"/>
          <w:b/>
          <w:bCs/>
          <w:u w:val="single"/>
        </w:rPr>
      </w:pPr>
    </w:p>
    <w:p w:rsidR="004F2A94" w:rsidRPr="00D20F81" w:rsidRDefault="004F2A94" w:rsidP="001C3181">
      <w:pPr>
        <w:rPr>
          <w:b/>
          <w:bCs/>
        </w:rPr>
      </w:pPr>
      <w:r w:rsidRPr="00D20F81">
        <w:rPr>
          <w:b/>
          <w:bCs/>
        </w:rPr>
        <w:t>Kabelové trasy</w:t>
      </w:r>
    </w:p>
    <w:p w:rsidR="004F2A94" w:rsidRPr="0011702F" w:rsidRDefault="004F2A94" w:rsidP="001C3181">
      <w:pPr>
        <w:ind w:firstLine="284"/>
      </w:pPr>
      <w:r>
        <w:t>Trasa kabelu je vedena v celé délce ve volném terénu podél komunikace a je patrna ze situace. Kabel bude uložen v plastové chráničce Kopoflex d63mm v pískovém loži bet zakrytí s označením výstražnou folií PVC červené barvy. Při křížení komunikací a vjezdů na pozemky bude kabel uložen v chráničce d110mm uložené v rýze 50x120 cm.</w:t>
      </w:r>
      <w:r w:rsidRPr="0011702F">
        <w:t xml:space="preserve"> Konec kabelu bude označen plastovými štítky na obou koncích s </w:t>
      </w:r>
      <w:r>
        <w:t>n</w:t>
      </w:r>
      <w:r w:rsidRPr="0011702F">
        <w:t>esmazatelným popisem.</w:t>
      </w:r>
    </w:p>
    <w:p w:rsidR="004F2A94" w:rsidRPr="0011702F" w:rsidRDefault="004F2A94" w:rsidP="001C3181">
      <w:pPr>
        <w:ind w:firstLine="284"/>
      </w:pPr>
      <w:r w:rsidRPr="0011702F">
        <w:t xml:space="preserve">Dílo bude provedeno dle platných norem ČSN, EN v době provádění odbornou firmou nikoli svépomocí. Nesmí vykazovat nedodělky nebo závady bránící provozu a užívání díla. Obsluha bude řádně zaškolena. </w:t>
      </w:r>
    </w:p>
    <w:p w:rsidR="004F2A94" w:rsidRDefault="004F2A94" w:rsidP="001C3181">
      <w:pPr>
        <w:pStyle w:val="Standardnte"/>
        <w:ind w:firstLine="261"/>
        <w:rPr>
          <w:b/>
          <w:bCs/>
          <w:sz w:val="22"/>
          <w:szCs w:val="22"/>
          <w:u w:val="single"/>
        </w:rPr>
      </w:pPr>
    </w:p>
    <w:p w:rsidR="004F2A94" w:rsidRPr="00D20F81" w:rsidRDefault="004F2A94" w:rsidP="001C3181">
      <w:pPr>
        <w:rPr>
          <w:rFonts w:cs="Times New Roman"/>
          <w:b/>
          <w:bCs/>
        </w:rPr>
      </w:pPr>
      <w:r>
        <w:rPr>
          <w:b/>
          <w:bCs/>
        </w:rPr>
        <w:t>Uložení kabelů</w:t>
      </w:r>
    </w:p>
    <w:p w:rsidR="004F2A94" w:rsidRPr="003B4993" w:rsidRDefault="004F2A94" w:rsidP="001C3181">
      <w:r w:rsidRPr="003B4993">
        <w:t>Prostorové uložení kabelů bude provedeno v souladu s ČSN 73 6005.</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sz w:val="22"/>
          <w:szCs w:val="22"/>
        </w:rPr>
      </w:pPr>
    </w:p>
    <w:p w:rsidR="004F2A94" w:rsidRPr="00D20F81" w:rsidRDefault="004F2A94" w:rsidP="001C3181">
      <w:pPr>
        <w:ind w:firstLine="284"/>
      </w:pPr>
      <w:r w:rsidRPr="00D20F81">
        <w:t>Hloubky uložení kabelů:</w:t>
      </w:r>
    </w:p>
    <w:p w:rsidR="004F2A94" w:rsidRPr="00C577F4" w:rsidRDefault="004F2A94" w:rsidP="001C3181">
      <w:pPr>
        <w:ind w:firstLine="284"/>
      </w:pPr>
      <w:r w:rsidRPr="00C577F4">
        <w:t xml:space="preserve">Kladení kabelů do země v chodníku </w:t>
      </w:r>
      <w:r w:rsidRPr="00C577F4">
        <w:tab/>
      </w:r>
      <w:r w:rsidRPr="00C577F4">
        <w:tab/>
        <w:t xml:space="preserve">- min 35 </w:t>
      </w:r>
    </w:p>
    <w:p w:rsidR="004F2A94" w:rsidRDefault="004F2A94" w:rsidP="001C3181">
      <w:pPr>
        <w:ind w:firstLine="284"/>
        <w:rPr>
          <w:rFonts w:cs="Times New Roman"/>
        </w:rPr>
      </w:pPr>
      <w:r w:rsidRPr="00C577F4">
        <w:tab/>
      </w:r>
      <w:r w:rsidRPr="00C577F4">
        <w:tab/>
      </w:r>
      <w:r w:rsidRPr="00C577F4">
        <w:tab/>
      </w:r>
      <w:r>
        <w:t xml:space="preserve">      </w:t>
      </w:r>
      <w:r w:rsidRPr="00C577F4">
        <w:t>ve volném terénu:</w:t>
      </w:r>
      <w:r w:rsidRPr="00C577F4">
        <w:tab/>
        <w:t>- min</w:t>
      </w:r>
      <w:r>
        <w:t xml:space="preserve"> 70 cm bez ochrany před mech. </w:t>
      </w:r>
      <w:r w:rsidRPr="00C577F4">
        <w:t>poškozením</w:t>
      </w:r>
    </w:p>
    <w:p w:rsidR="004F2A94" w:rsidRPr="00C577F4" w:rsidRDefault="004F2A94" w:rsidP="001C3181">
      <w:pPr>
        <w:ind w:firstLine="284"/>
      </w:pPr>
      <w:r w:rsidRPr="00C577F4">
        <w:t>Kladení kabelů pod vozovkou:</w:t>
      </w:r>
      <w:r w:rsidRPr="00C577F4">
        <w:tab/>
      </w:r>
      <w:r w:rsidRPr="00C577F4">
        <w:tab/>
        <w:t>- min. krytí 100cm</w:t>
      </w:r>
    </w:p>
    <w:p w:rsidR="004F2A94" w:rsidRDefault="004F2A94" w:rsidP="001C3181">
      <w:pPr>
        <w:ind w:firstLine="284"/>
        <w:rPr>
          <w:rFonts w:cs="Times New Roman"/>
        </w:rPr>
      </w:pPr>
    </w:p>
    <w:p w:rsidR="004F2A94" w:rsidRDefault="004F2A94" w:rsidP="001C3181">
      <w:pPr>
        <w:ind w:firstLine="284"/>
        <w:rPr>
          <w:rFonts w:cs="Times New Roman"/>
        </w:rPr>
      </w:pPr>
      <w:r w:rsidRPr="00C577F4">
        <w:t xml:space="preserve">Všechny kabelové vývody z rozpojovacích skříní budou označeny určením. To znamená na kabel upevnit štítek s označením čísla kabelové větve (pokud je očíslována) a označením ukončení kabelu na druhé straně připojení. </w:t>
      </w:r>
    </w:p>
    <w:p w:rsidR="004F2A94" w:rsidRPr="005653C9" w:rsidRDefault="004F2A94" w:rsidP="001C3181">
      <w:pPr>
        <w:ind w:firstLine="284"/>
      </w:pPr>
      <w:r w:rsidRPr="005653C9">
        <w:t>Při kladení kabelů musí být zachován nejmenší poloměr ohybu pro celoplastové kabely tj. vnější průměr kabelu</w:t>
      </w:r>
      <w:r>
        <w:t xml:space="preserve"> x 15</w:t>
      </w:r>
      <w:r w:rsidRPr="005653C9">
        <w:t>.</w:t>
      </w:r>
    </w:p>
    <w:p w:rsidR="004F2A94" w:rsidRDefault="004F2A94" w:rsidP="001C3181">
      <w:pPr>
        <w:ind w:firstLine="284"/>
        <w:rPr>
          <w:rFonts w:cs="Times New Roman"/>
        </w:rPr>
      </w:pPr>
      <w:r w:rsidRPr="005653C9">
        <w:t>Kabely s</w:t>
      </w:r>
      <w:r>
        <w:rPr>
          <w:rFonts w:cs="Times New Roman"/>
        </w:rPr>
        <w:t> </w:t>
      </w:r>
      <w:r>
        <w:t xml:space="preserve">celoplastovou izolací </w:t>
      </w:r>
      <w:r w:rsidRPr="005653C9">
        <w:t>je dovoleno pokládat do teploty +5°C. Při nižších teplotách jsou tyto kabely křehčí a může dojít ke zlomení nebo prasknutí.</w:t>
      </w:r>
    </w:p>
    <w:p w:rsidR="004F2A94" w:rsidRDefault="004F2A94" w:rsidP="001C3181">
      <w:pPr>
        <w:ind w:firstLine="284"/>
        <w:rPr>
          <w:rFonts w:cs="Times New Roman"/>
        </w:rPr>
      </w:pPr>
    </w:p>
    <w:p w:rsidR="004F2A94" w:rsidRPr="00D20F81" w:rsidRDefault="004F2A94" w:rsidP="001C3181">
      <w:pPr>
        <w:rPr>
          <w:b/>
          <w:bCs/>
        </w:rPr>
      </w:pPr>
      <w:r w:rsidRPr="00D20F81">
        <w:rPr>
          <w:b/>
          <w:bCs/>
        </w:rPr>
        <w:t xml:space="preserve">Styk s inženýrskými sítěmi </w:t>
      </w:r>
    </w:p>
    <w:p w:rsidR="004F2A94" w:rsidRPr="004949BC" w:rsidRDefault="004F2A94" w:rsidP="001C3181">
      <w:pPr>
        <w:ind w:firstLine="284"/>
      </w:pPr>
      <w:r w:rsidRPr="004949BC">
        <w:t xml:space="preserve">Inženýrské sítě byly v situaci zakresleny na základě podkladů předaných zadavatelem.  </w:t>
      </w:r>
    </w:p>
    <w:p w:rsidR="004F2A94" w:rsidRPr="004949BC" w:rsidRDefault="004F2A94" w:rsidP="001C3181">
      <w:r w:rsidRPr="004949BC">
        <w:t xml:space="preserve">Pro vzájemný styk inženýrských sítí platí ČSN 73 6005 ”Prostorová úprava vedení technického vybavení”. </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b/>
          <w:bCs/>
          <w:sz w:val="22"/>
          <w:szCs w:val="22"/>
          <w:u w:val="single"/>
        </w:rPr>
      </w:pPr>
    </w:p>
    <w:p w:rsidR="004F2A94" w:rsidRPr="00D20F81"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rFonts w:ascii="Calibri" w:hAnsi="Calibri" w:cs="Calibri"/>
          <w:sz w:val="22"/>
          <w:szCs w:val="22"/>
          <w:u w:val="single"/>
        </w:rPr>
      </w:pPr>
      <w:r w:rsidRPr="00D20F81">
        <w:rPr>
          <w:rFonts w:ascii="Calibri" w:hAnsi="Calibri" w:cs="Calibri"/>
          <w:sz w:val="22"/>
          <w:szCs w:val="22"/>
          <w:u w:val="single"/>
        </w:rPr>
        <w:t xml:space="preserve">a./ Sdělovací kabely </w:t>
      </w:r>
    </w:p>
    <w:p w:rsidR="004F2A94" w:rsidRPr="00501896" w:rsidRDefault="004F2A94" w:rsidP="001C3181">
      <w:r w:rsidRPr="00501896">
        <w:t xml:space="preserve">Při souběhu je nutno dodržet min. vzdálenost 80cm. Není-li možno tuto vzdálenost dodržet, uloží se kabely 22kV do betonových žlabů s poklopem ve vzdálenosti min.30cm. Při křížení se silový i sdělovací kabel uloží do žlabů </w:t>
      </w:r>
      <w:r>
        <w:t xml:space="preserve">s </w:t>
      </w:r>
      <w:r w:rsidRPr="00501896">
        <w:t>přesahem 1m na každou stranu. Svisl</w:t>
      </w:r>
      <w:r>
        <w:t>á</w:t>
      </w:r>
      <w:r w:rsidRPr="00501896">
        <w:t xml:space="preserve"> vzdálenost je 30cm. Kabel silový se uloží pod sdělovací. Při odkopávání spojových kabelů a při výkopech v blízkosti je nutno požádat o dozor správce kabelu. </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b/>
          <w:bCs/>
          <w:sz w:val="22"/>
          <w:szCs w:val="22"/>
          <w:u w:val="single"/>
        </w:rPr>
      </w:pPr>
    </w:p>
    <w:p w:rsidR="004F2A94" w:rsidRPr="00D20F81" w:rsidRDefault="004F2A94" w:rsidP="005B72B2">
      <w:pPr>
        <w:pStyle w:val="Standardnte"/>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autoSpaceDE/>
        <w:autoSpaceDN/>
        <w:adjustRightInd/>
        <w:jc w:val="both"/>
        <w:rPr>
          <w:rFonts w:ascii="Calibri" w:hAnsi="Calibri" w:cs="Calibri"/>
          <w:sz w:val="22"/>
          <w:szCs w:val="22"/>
          <w:u w:val="single"/>
        </w:rPr>
      </w:pPr>
      <w:r w:rsidRPr="00D20F81">
        <w:rPr>
          <w:rFonts w:ascii="Calibri" w:hAnsi="Calibri" w:cs="Calibri"/>
          <w:sz w:val="22"/>
          <w:szCs w:val="22"/>
          <w:u w:val="single"/>
        </w:rPr>
        <w:t xml:space="preserve">b./ Plynovod </w:t>
      </w:r>
    </w:p>
    <w:p w:rsidR="004F2A94" w:rsidRPr="004949BC" w:rsidRDefault="004F2A94" w:rsidP="001C3181">
      <w:r w:rsidRPr="004949BC">
        <w:t xml:space="preserve">Při souběhu s nízkotlakým plynovodním řadem je nutno dodržet min. vzdálenost 40cm, se středotlakem 60cm. Při křížení nízkotlaku je 10cm, středotlaku 20cm. Při křížení se silový kabel uloží do betonových žlabů nebo plastových rour Kopodur délky 1m od osy křížení na každou stranu. </w:t>
      </w:r>
    </w:p>
    <w:p w:rsidR="004F2A94" w:rsidRPr="004949BC" w:rsidRDefault="004F2A94" w:rsidP="001C3181">
      <w:r w:rsidRPr="004949BC">
        <w:t xml:space="preserve">Při souběhu s plynovodem vysokotlakým nutno dodržet min. vzdálenost 8m, při křížení 50cm a kabel se uloží do chráničky nebo žlabu 2m od potrubí na obě strany. (Při souběhu je možno v odůvodněných případech vzdálenost snížit na 3m za předpokladu, že kabel bude uložen v chráničkách nebo žlabech - ČSN 38 6410). </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b/>
          <w:bCs/>
          <w:sz w:val="22"/>
          <w:szCs w:val="22"/>
          <w:u w:val="single"/>
        </w:rPr>
      </w:pPr>
    </w:p>
    <w:p w:rsidR="004F2A94" w:rsidRPr="00D20F81"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rFonts w:ascii="Calibri" w:hAnsi="Calibri" w:cs="Calibri"/>
          <w:sz w:val="22"/>
          <w:szCs w:val="22"/>
          <w:u w:val="single"/>
        </w:rPr>
      </w:pPr>
      <w:r w:rsidRPr="00D20F81">
        <w:rPr>
          <w:rFonts w:ascii="Calibri" w:hAnsi="Calibri" w:cs="Calibri"/>
          <w:sz w:val="22"/>
          <w:szCs w:val="22"/>
          <w:u w:val="single"/>
        </w:rPr>
        <w:t xml:space="preserve">c/Vodovod </w:t>
      </w:r>
    </w:p>
    <w:p w:rsidR="004F2A94" w:rsidRPr="004949BC" w:rsidRDefault="004F2A94" w:rsidP="001C3181">
      <w:r w:rsidRPr="004949BC">
        <w:t>Při souběhu a křížení je nutno dodržet min. vzdálenost 40cm. Při uložení v chráničce nebo technickém kanálu 20cm.</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b/>
          <w:bCs/>
          <w:sz w:val="22"/>
          <w:szCs w:val="22"/>
          <w:u w:val="single"/>
        </w:rPr>
      </w:pPr>
    </w:p>
    <w:p w:rsidR="004F2A94" w:rsidRPr="00D20F81"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rFonts w:ascii="Calibri" w:hAnsi="Calibri" w:cs="Calibri"/>
          <w:sz w:val="22"/>
          <w:szCs w:val="22"/>
          <w:u w:val="single"/>
        </w:rPr>
      </w:pPr>
      <w:r w:rsidRPr="00D20F81">
        <w:rPr>
          <w:rFonts w:ascii="Calibri" w:hAnsi="Calibri" w:cs="Calibri"/>
          <w:sz w:val="22"/>
          <w:szCs w:val="22"/>
          <w:u w:val="single"/>
        </w:rPr>
        <w:t xml:space="preserve">d/Kanalizace </w:t>
      </w:r>
    </w:p>
    <w:p w:rsidR="004F2A94" w:rsidRPr="004949BC" w:rsidRDefault="004F2A94" w:rsidP="001C3181">
      <w:r w:rsidRPr="004949BC">
        <w:t xml:space="preserve">Při souběhu i křížení je min. vzdálenost 50cm. </w:t>
      </w:r>
    </w:p>
    <w:p w:rsidR="004F2A94"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b/>
          <w:bCs/>
          <w:sz w:val="22"/>
          <w:szCs w:val="22"/>
          <w:u w:val="single"/>
        </w:rPr>
      </w:pPr>
    </w:p>
    <w:p w:rsidR="004F2A94" w:rsidRPr="00D20F81" w:rsidRDefault="004F2A94" w:rsidP="001C3181">
      <w:pPr>
        <w:pStyle w:val="Standard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04"/>
        </w:tabs>
        <w:rPr>
          <w:rFonts w:ascii="Calibri" w:hAnsi="Calibri" w:cs="Calibri"/>
          <w:sz w:val="22"/>
          <w:szCs w:val="22"/>
          <w:u w:val="single"/>
        </w:rPr>
      </w:pPr>
      <w:r w:rsidRPr="00D20F81">
        <w:rPr>
          <w:rFonts w:ascii="Calibri" w:hAnsi="Calibri" w:cs="Calibri"/>
          <w:sz w:val="22"/>
          <w:szCs w:val="22"/>
          <w:u w:val="single"/>
        </w:rPr>
        <w:t xml:space="preserve">e/Hromosvod </w:t>
      </w:r>
    </w:p>
    <w:p w:rsidR="004F2A94" w:rsidRPr="004949BC" w:rsidRDefault="004F2A94" w:rsidP="001C3181">
      <w:r w:rsidRPr="004949BC">
        <w:t>Při křížení se zemním vedením hromosvodu se kabel uloží pokud možno nad uzemněním. Svisl</w:t>
      </w:r>
      <w:r>
        <w:t>á</w:t>
      </w:r>
      <w:r w:rsidRPr="004949BC">
        <w:t xml:space="preserve"> </w:t>
      </w:r>
      <w:r>
        <w:t>v</w:t>
      </w:r>
      <w:r w:rsidRPr="004949BC">
        <w:t xml:space="preserve">zdálenost při křížení min. 50cm. </w:t>
      </w:r>
    </w:p>
    <w:p w:rsidR="004F2A94" w:rsidRDefault="004F2A94" w:rsidP="001C3181">
      <w:pPr>
        <w:rPr>
          <w:rFonts w:cs="Times New Roman"/>
        </w:rPr>
      </w:pPr>
    </w:p>
    <w:p w:rsidR="004F2A94" w:rsidRPr="00D20F81" w:rsidRDefault="004F2A94" w:rsidP="001C3181">
      <w:pPr>
        <w:rPr>
          <w:rFonts w:cs="Times New Roman"/>
          <w:b/>
          <w:bCs/>
        </w:rPr>
      </w:pPr>
      <w:r>
        <w:rPr>
          <w:b/>
          <w:bCs/>
        </w:rPr>
        <w:t>Důležité upozornění</w:t>
      </w:r>
    </w:p>
    <w:p w:rsidR="004F2A94" w:rsidRPr="00F37DD4" w:rsidRDefault="004F2A94" w:rsidP="001C3181">
      <w:r w:rsidRPr="00F37DD4">
        <w:t>Před zahájením výkopových prací je nutno požádat o vytyčení na místě samém – případně polohu upřesnit sondami. Vytyčit nutno především dálkové kabely, sdělovací a silové kabely. Výkopové práce v blízkosti inž. sítí je nutné provádět ručně se zvýšenou opatrností, aby nedošlo k jejich narušení.</w:t>
      </w:r>
    </w:p>
    <w:p w:rsidR="004F2A94" w:rsidRPr="004949BC" w:rsidRDefault="004F2A94" w:rsidP="001C3181">
      <w:r w:rsidRPr="004949BC">
        <w:t>Zahájení stavby projektovaného veden</w:t>
      </w:r>
      <w:r>
        <w:t>í</w:t>
      </w:r>
      <w:r w:rsidRPr="004949BC">
        <w:t xml:space="preserve"> je prováděcí firma povinna uvědomit příslušnou Provozně obchodní správu. Veškeré manipulace v síti, jako vypínání, zapínání, fázovaní a pod., budou prováděny ve spolupráci s provozem příslušné POS. Prováděcí firma je povinna dodržet podmínky dotčených organizací, uvedené v jejich vyjádření, jakož i podmínky stavebního povolení. </w:t>
      </w:r>
    </w:p>
    <w:p w:rsidR="004F2A94" w:rsidRPr="004949BC" w:rsidRDefault="004F2A94" w:rsidP="001C3181">
      <w:r w:rsidRPr="004949BC">
        <w:t xml:space="preserve">Použitý materiál musí odpovídat platným ČSN. Případné změny oproti materiálu navrženému v projektové dokumentaci musí být odsouhlaseny s projektantem. </w:t>
      </w:r>
    </w:p>
    <w:p w:rsidR="004F2A94" w:rsidRDefault="004F2A94" w:rsidP="002649ED">
      <w:pPr>
        <w:rPr>
          <w:rFonts w:cs="Times New Roman"/>
        </w:rPr>
      </w:pPr>
    </w:p>
    <w:p w:rsidR="004F2A94" w:rsidRPr="00D20F81" w:rsidRDefault="004F2A94" w:rsidP="00A55CAB">
      <w:pPr>
        <w:pStyle w:val="Heading3"/>
        <w:numPr>
          <w:numberingChange w:id="80" w:author="Unknown" w:date="2012-06-19T10:09:00Z" w:original="%1:3:0:.%2:2:4:."/>
        </w:numPr>
        <w:rPr>
          <w:rFonts w:cs="Times New Roman"/>
        </w:rPr>
      </w:pPr>
      <w:r>
        <w:t>Předpokládané kapacity</w:t>
      </w:r>
    </w:p>
    <w:p w:rsidR="004F2A94" w:rsidRDefault="004F2A94" w:rsidP="00A55CAB">
      <w:r>
        <w:t xml:space="preserve">Instalací WIM brány nedojde ke snížení kapacity komunikace. </w:t>
      </w:r>
    </w:p>
    <w:p w:rsidR="004F2A94" w:rsidRDefault="004F2A94" w:rsidP="002649ED">
      <w:pPr>
        <w:rPr>
          <w:rFonts w:cs="Times New Roman"/>
        </w:rPr>
      </w:pPr>
    </w:p>
    <w:p w:rsidR="004F2A94" w:rsidRPr="00D20F81" w:rsidRDefault="004F2A94" w:rsidP="001C3181">
      <w:pPr>
        <w:pStyle w:val="Heading3"/>
        <w:numPr>
          <w:numberingChange w:id="81" w:author="Unknown" w:date="2012-06-19T10:09:00Z" w:original="%1:3:0:.%2:3:4:."/>
        </w:numPr>
        <w:rPr>
          <w:rFonts w:cs="Times New Roman"/>
        </w:rPr>
      </w:pPr>
      <w:r>
        <w:t>Popis dopravního řešení</w:t>
      </w:r>
    </w:p>
    <w:p w:rsidR="004F2A94" w:rsidRDefault="004F2A94" w:rsidP="001C3181">
      <w:pPr>
        <w:rPr>
          <w:rFonts w:cs="Times New Roman"/>
          <w:b/>
          <w:bCs/>
        </w:rPr>
      </w:pPr>
    </w:p>
    <w:p w:rsidR="004F2A94" w:rsidRPr="00172C0E" w:rsidRDefault="004F2A94" w:rsidP="001C3181">
      <w:pPr>
        <w:rPr>
          <w:rFonts w:cs="Times New Roman"/>
          <w:b/>
          <w:bCs/>
        </w:rPr>
      </w:pPr>
      <w:r>
        <w:rPr>
          <w:b/>
          <w:bCs/>
        </w:rPr>
        <w:t>Dispoziční řešení</w:t>
      </w:r>
    </w:p>
    <w:p w:rsidR="004F2A94" w:rsidRDefault="004F2A94" w:rsidP="001C3181">
      <w:pPr>
        <w:rPr>
          <w:lang w:eastAsia="en-US"/>
        </w:rPr>
      </w:pPr>
      <w:r>
        <w:rPr>
          <w:lang w:eastAsia="en-US"/>
        </w:rPr>
        <w:t xml:space="preserve">Rekonstrukce komunikace II/341 proběhne v přímém úseku délky cca 344 m. Kategorie komunikace je S 7,5/70, jízdní pruhy jsou navrženy v šířce 2x 3,00 m, vodící proužky 2x 0,25 m, nezpevněná krajnice šířky 2x 0,5 m. </w:t>
      </w:r>
    </w:p>
    <w:p w:rsidR="004F2A94" w:rsidRDefault="004F2A94" w:rsidP="001C3181">
      <w:pPr>
        <w:ind w:firstLine="284"/>
        <w:rPr>
          <w:rFonts w:cs="Times New Roman"/>
        </w:rPr>
      </w:pPr>
      <w:r w:rsidRPr="0042675C">
        <w:t xml:space="preserve">Rekonstrukce bude povedena odfrézováním stávající obrusné vrstvy v mocnosti cca 5 cm a položením nových asfaltobetonových vrstev: podkladní vrstva ACP 16+ a obrusná ACO 11 v celkové mocnosti 70–150 mm. Vozovka bude na vnějších hranách rozšířena a obnovena v plné konstrukci. </w:t>
      </w:r>
    </w:p>
    <w:p w:rsidR="004F2A94" w:rsidRDefault="004F2A94" w:rsidP="001C3181">
      <w:pPr>
        <w:rPr>
          <w:rFonts w:cs="Times New Roman"/>
        </w:rPr>
      </w:pPr>
    </w:p>
    <w:p w:rsidR="004F2A94" w:rsidRPr="00172C0E" w:rsidRDefault="004F2A94" w:rsidP="005B72B2">
      <w:pPr>
        <w:keepNext/>
        <w:rPr>
          <w:b/>
          <w:bCs/>
        </w:rPr>
      </w:pPr>
      <w:r w:rsidRPr="00172C0E">
        <w:rPr>
          <w:b/>
          <w:bCs/>
        </w:rPr>
        <w:t>Výškové řešení</w:t>
      </w:r>
    </w:p>
    <w:p w:rsidR="004F2A94" w:rsidRPr="0042675C" w:rsidRDefault="004F2A94" w:rsidP="001C3181">
      <w:r w:rsidRPr="0042675C">
        <w:t xml:space="preserve">Podélný sklon bude vycházet ze stávajícího s tím, že budou vyrovnány stávající podélné vlny. </w:t>
      </w:r>
      <w:r>
        <w:t xml:space="preserve">Podélný sklon bude proveden dle podélného profilu v rozmezí 1,86–3,51 %.  </w:t>
      </w:r>
      <w:r w:rsidRPr="0042675C">
        <w:t>Příčný sklon bude obnoven 2,5</w:t>
      </w:r>
      <w:r>
        <w:t>0 </w:t>
      </w:r>
      <w:r w:rsidRPr="0042675C">
        <w:t>% střechovitý v celé délce rekonstruovaného úseku.</w:t>
      </w:r>
    </w:p>
    <w:p w:rsidR="004F2A94" w:rsidRDefault="004F2A94" w:rsidP="001C3181">
      <w:pPr>
        <w:rPr>
          <w:rFonts w:cs="Times New Roman"/>
        </w:rPr>
      </w:pPr>
    </w:p>
    <w:p w:rsidR="004F2A94" w:rsidRPr="00486A53" w:rsidRDefault="004F2A94" w:rsidP="00423543">
      <w:pPr>
        <w:keepNext/>
        <w:rPr>
          <w:rFonts w:cs="Times New Roman"/>
          <w:b/>
          <w:bCs/>
        </w:rPr>
      </w:pPr>
      <w:r>
        <w:rPr>
          <w:b/>
          <w:bCs/>
        </w:rPr>
        <w:t>Technické provedení</w:t>
      </w:r>
    </w:p>
    <w:p w:rsidR="004F2A94" w:rsidRDefault="004F2A94" w:rsidP="001C3181">
      <w:r>
        <w:t xml:space="preserve">Nejprve bude provedeno odhumusování a sejmutí ornice z dotčených zelených ploch v mocnosti min. 100 mm. Bude odstraněna vegetace ze stávajících zarostlých nezpevněných krajnic. V celé délce úpravy komunikaci bude odfrézována stávají obrusná vrstva krytu v síle cca 50 mm. Stávající silně poškozený vnější okraj vozovky bude vybourán včetně částí konstrukčních vrstev dle vzorového řezu tak, aby nové vrstvy mohly být napojeny s potřebným ložným přesahem na vrstvy stávající. </w:t>
      </w:r>
    </w:p>
    <w:p w:rsidR="004F2A94" w:rsidRDefault="004F2A94" w:rsidP="001C3181">
      <w:r>
        <w:t>Po provedení rozšíření ložných a podkladních vrstev bude povrch začištěn, nanesen spojovací postřik a v celé šířce vozovky položeny nové vrstvy asfaltových betonů ACL 16 a ACO 11+.</w:t>
      </w:r>
    </w:p>
    <w:p w:rsidR="004F2A94" w:rsidRDefault="004F2A94" w:rsidP="001C3181"/>
    <w:p w:rsidR="004F2A94" w:rsidRDefault="004F2A94" w:rsidP="001C3181">
      <w:pPr>
        <w:rPr>
          <w:b/>
          <w:bCs/>
        </w:rPr>
      </w:pPr>
      <w:r w:rsidRPr="002C5ED6">
        <w:rPr>
          <w:b/>
          <w:bCs/>
        </w:rPr>
        <w:t>Skladba konstrukc</w:t>
      </w:r>
      <w:r>
        <w:rPr>
          <w:b/>
          <w:bCs/>
        </w:rPr>
        <w:t>í – plná konstrukce</w:t>
      </w:r>
    </w:p>
    <w:p w:rsidR="004F2A94" w:rsidRDefault="004F2A94" w:rsidP="001C3181">
      <w:pPr>
        <w:rPr>
          <w:rFonts w:cs="Times New Roman"/>
        </w:rPr>
      </w:pPr>
      <w:r w:rsidRPr="009C1BA1">
        <w:t xml:space="preserve">Konstrukce vozovky je navržena dle TP 170 – Navrhování vozovek pozemních komunikací katalogový list D1-N-1-III-PIII, třída dopravního zatížení III, návrhová úroveň porušení vozovky D1. </w:t>
      </w:r>
    </w:p>
    <w:p w:rsidR="004F2A94" w:rsidRPr="009C1BA1" w:rsidRDefault="004F2A94" w:rsidP="001C3181">
      <w:pPr>
        <w:rPr>
          <w:rFonts w:cs="Times New Roman"/>
        </w:rPr>
      </w:pPr>
    </w:p>
    <w:p w:rsidR="004F2A94" w:rsidRPr="009C1BA1" w:rsidRDefault="004F2A94" w:rsidP="001C3181">
      <w:pPr>
        <w:widowControl w:val="0"/>
        <w:tabs>
          <w:tab w:val="left" w:pos="4111"/>
          <w:tab w:val="left" w:pos="5103"/>
          <w:tab w:val="left" w:pos="6096"/>
          <w:tab w:val="right" w:pos="8647"/>
          <w:tab w:val="left" w:pos="9070"/>
        </w:tabs>
        <w:ind w:left="567" w:right="-2" w:firstLine="21"/>
        <w:rPr>
          <w:snapToGrid w:val="0"/>
        </w:rPr>
      </w:pPr>
      <w:r w:rsidRPr="009C1BA1">
        <w:rPr>
          <w:snapToGrid w:val="0"/>
        </w:rPr>
        <w:t xml:space="preserve">asfaltový beton pro obrusné vrstvy  </w:t>
      </w:r>
      <w:r w:rsidRPr="009C1BA1">
        <w:rPr>
          <w:snapToGrid w:val="0"/>
        </w:rPr>
        <w:tab/>
        <w:t xml:space="preserve">ACO 11+ </w:t>
      </w:r>
      <w:r w:rsidRPr="009C1BA1">
        <w:rPr>
          <w:snapToGrid w:val="0"/>
        </w:rPr>
        <w:tab/>
        <w:t>40 mm</w:t>
      </w:r>
      <w:r w:rsidRPr="009C1BA1">
        <w:rPr>
          <w:snapToGrid w:val="0"/>
        </w:rPr>
        <w:tab/>
        <w:t xml:space="preserve">  </w:t>
      </w:r>
      <w:r w:rsidRPr="009C1BA1">
        <w:rPr>
          <w:snapToGrid w:val="0"/>
        </w:rPr>
        <w:tab/>
        <w:t>ČSN EN 13108-1</w:t>
      </w:r>
    </w:p>
    <w:p w:rsidR="004F2A94" w:rsidRPr="002C5ED6" w:rsidRDefault="004F2A94" w:rsidP="001C3181">
      <w:pPr>
        <w:widowControl w:val="0"/>
        <w:tabs>
          <w:tab w:val="left" w:pos="1190"/>
          <w:tab w:val="left" w:pos="2268"/>
          <w:tab w:val="left" w:pos="4111"/>
          <w:tab w:val="left" w:pos="4253"/>
          <w:tab w:val="left" w:pos="5103"/>
          <w:tab w:val="left" w:pos="6096"/>
          <w:tab w:val="right" w:pos="7938"/>
          <w:tab w:val="right" w:pos="8647"/>
          <w:tab w:val="left" w:pos="9070"/>
        </w:tabs>
        <w:ind w:left="567" w:right="-2" w:firstLine="21"/>
        <w:rPr>
          <w:rFonts w:cs="Times New Roman"/>
          <w:snapToGrid w:val="0"/>
        </w:rPr>
      </w:pPr>
      <w:r w:rsidRPr="009C1BA1">
        <w:rPr>
          <w:snapToGrid w:val="0"/>
        </w:rPr>
        <w:t>spojovací postřik  0,</w:t>
      </w:r>
      <w:r>
        <w:rPr>
          <w:snapToGrid w:val="0"/>
        </w:rPr>
        <w:t>2</w:t>
      </w:r>
      <w:r w:rsidRPr="009C1BA1">
        <w:rPr>
          <w:snapToGrid w:val="0"/>
        </w:rPr>
        <w:t xml:space="preserve"> kg/m</w:t>
      </w:r>
      <w:r w:rsidRPr="009C1BA1">
        <w:rPr>
          <w:snapToGrid w:val="0"/>
          <w:vertAlign w:val="superscript"/>
        </w:rPr>
        <w:t>2</w:t>
      </w:r>
    </w:p>
    <w:p w:rsidR="004F2A94" w:rsidRPr="009C1BA1" w:rsidRDefault="004F2A94" w:rsidP="001C3181">
      <w:pPr>
        <w:widowControl w:val="0"/>
        <w:tabs>
          <w:tab w:val="left" w:pos="4111"/>
          <w:tab w:val="left" w:pos="5103"/>
          <w:tab w:val="left" w:pos="6096"/>
          <w:tab w:val="right" w:pos="8647"/>
          <w:tab w:val="left" w:pos="9070"/>
        </w:tabs>
        <w:ind w:left="567" w:right="-2" w:firstLine="21"/>
        <w:rPr>
          <w:snapToGrid w:val="0"/>
        </w:rPr>
      </w:pPr>
      <w:r w:rsidRPr="009C1BA1">
        <w:rPr>
          <w:snapToGrid w:val="0"/>
        </w:rPr>
        <w:t xml:space="preserve">asfaltový beton pro ložné vrstvy  </w:t>
      </w:r>
      <w:r w:rsidRPr="009C1BA1">
        <w:rPr>
          <w:snapToGrid w:val="0"/>
        </w:rPr>
        <w:tab/>
        <w:t xml:space="preserve">ACO 16 </w:t>
      </w:r>
      <w:r w:rsidRPr="009C1BA1">
        <w:rPr>
          <w:snapToGrid w:val="0"/>
        </w:rPr>
        <w:tab/>
        <w:t>60 mm</w:t>
      </w:r>
      <w:r w:rsidRPr="009C1BA1">
        <w:rPr>
          <w:snapToGrid w:val="0"/>
        </w:rPr>
        <w:tab/>
        <w:t xml:space="preserve">  </w:t>
      </w:r>
      <w:r w:rsidRPr="009C1BA1">
        <w:rPr>
          <w:snapToGrid w:val="0"/>
        </w:rPr>
        <w:tab/>
        <w:t>ČSN EN 13108-1</w:t>
      </w:r>
    </w:p>
    <w:p w:rsidR="004F2A94" w:rsidRPr="009C1BA1" w:rsidRDefault="004F2A94" w:rsidP="001C3181">
      <w:pPr>
        <w:widowControl w:val="0"/>
        <w:tabs>
          <w:tab w:val="left" w:pos="1190"/>
          <w:tab w:val="left" w:pos="2268"/>
          <w:tab w:val="left" w:pos="4111"/>
          <w:tab w:val="left" w:pos="4253"/>
          <w:tab w:val="left" w:pos="5103"/>
          <w:tab w:val="left" w:pos="6096"/>
          <w:tab w:val="right" w:pos="7938"/>
          <w:tab w:val="right" w:pos="8647"/>
          <w:tab w:val="left" w:pos="9070"/>
        </w:tabs>
        <w:ind w:left="567" w:right="-2" w:firstLine="21"/>
        <w:rPr>
          <w:snapToGrid w:val="0"/>
          <w:vertAlign w:val="superscript"/>
        </w:rPr>
      </w:pPr>
      <w:r w:rsidRPr="009C1BA1">
        <w:rPr>
          <w:snapToGrid w:val="0"/>
        </w:rPr>
        <w:t>spojovací postřik  0,7 kg/m</w:t>
      </w:r>
      <w:r w:rsidRPr="009C1BA1">
        <w:rPr>
          <w:snapToGrid w:val="0"/>
          <w:vertAlign w:val="superscript"/>
        </w:rPr>
        <w:t>2</w:t>
      </w:r>
    </w:p>
    <w:p w:rsidR="004F2A94" w:rsidRPr="009C1BA1" w:rsidRDefault="004F2A94" w:rsidP="001C3181">
      <w:pPr>
        <w:widowControl w:val="0"/>
        <w:tabs>
          <w:tab w:val="left" w:pos="4111"/>
          <w:tab w:val="left" w:pos="5103"/>
          <w:tab w:val="right" w:pos="7088"/>
          <w:tab w:val="right" w:pos="8647"/>
          <w:tab w:val="left" w:pos="9070"/>
        </w:tabs>
        <w:ind w:left="567" w:right="-2" w:firstLine="21"/>
        <w:rPr>
          <w:snapToGrid w:val="0"/>
        </w:rPr>
      </w:pPr>
      <w:r w:rsidRPr="009C1BA1">
        <w:rPr>
          <w:snapToGrid w:val="0"/>
        </w:rPr>
        <w:t xml:space="preserve">asfaltový beton pro podkladní vrstvy </w:t>
      </w:r>
      <w:r w:rsidRPr="009C1BA1">
        <w:rPr>
          <w:snapToGrid w:val="0"/>
        </w:rPr>
        <w:tab/>
        <w:t xml:space="preserve">ACP 16+ </w:t>
      </w:r>
      <w:r w:rsidRPr="009C1BA1">
        <w:rPr>
          <w:snapToGrid w:val="0"/>
        </w:rPr>
        <w:tab/>
        <w:t>50 mm</w:t>
      </w:r>
      <w:r w:rsidRPr="009C1BA1">
        <w:rPr>
          <w:snapToGrid w:val="0"/>
        </w:rPr>
        <w:tab/>
        <w:t xml:space="preserve">    </w:t>
      </w:r>
      <w:r w:rsidRPr="009C1BA1">
        <w:rPr>
          <w:rFonts w:cs="Times New Roman"/>
          <w:snapToGrid w:val="0"/>
        </w:rPr>
        <w:sym w:font="Wingdings 3" w:char="F080"/>
      </w:r>
      <w:r w:rsidRPr="009C1BA1">
        <w:rPr>
          <w:snapToGrid w:val="0"/>
        </w:rPr>
        <w:t xml:space="preserve"> 1</w:t>
      </w:r>
      <w:r>
        <w:rPr>
          <w:snapToGrid w:val="0"/>
        </w:rPr>
        <w:t>4</w:t>
      </w:r>
      <w:r w:rsidRPr="009C1BA1">
        <w:rPr>
          <w:snapToGrid w:val="0"/>
        </w:rPr>
        <w:t>0 MPa</w:t>
      </w:r>
      <w:r w:rsidRPr="009C1BA1">
        <w:rPr>
          <w:snapToGrid w:val="0"/>
        </w:rPr>
        <w:tab/>
        <w:t xml:space="preserve">   ČSN EN 13108-1</w:t>
      </w:r>
    </w:p>
    <w:p w:rsidR="004F2A94" w:rsidRPr="009C1BA1" w:rsidRDefault="004F2A94" w:rsidP="001C3181">
      <w:pPr>
        <w:widowControl w:val="0"/>
        <w:tabs>
          <w:tab w:val="left" w:pos="1190"/>
          <w:tab w:val="left" w:pos="2268"/>
          <w:tab w:val="left" w:pos="4111"/>
          <w:tab w:val="left" w:pos="4253"/>
          <w:tab w:val="left" w:pos="5103"/>
          <w:tab w:val="left" w:pos="6096"/>
          <w:tab w:val="right" w:pos="7938"/>
          <w:tab w:val="right" w:pos="8647"/>
          <w:tab w:val="left" w:pos="9070"/>
        </w:tabs>
        <w:ind w:left="567" w:right="-2" w:firstLine="21"/>
        <w:rPr>
          <w:snapToGrid w:val="0"/>
          <w:vertAlign w:val="superscript"/>
        </w:rPr>
      </w:pPr>
      <w:r>
        <w:rPr>
          <w:snapToGrid w:val="0"/>
        </w:rPr>
        <w:t xml:space="preserve">infiltrační </w:t>
      </w:r>
      <w:r w:rsidRPr="009C1BA1">
        <w:rPr>
          <w:snapToGrid w:val="0"/>
        </w:rPr>
        <w:t>postřik  0,7 kg/m</w:t>
      </w:r>
      <w:r w:rsidRPr="009C1BA1">
        <w:rPr>
          <w:snapToGrid w:val="0"/>
          <w:vertAlign w:val="superscript"/>
        </w:rPr>
        <w:t>2</w:t>
      </w:r>
    </w:p>
    <w:p w:rsidR="004F2A94" w:rsidRPr="009C1BA1" w:rsidRDefault="004F2A94" w:rsidP="001C3181">
      <w:pPr>
        <w:widowControl w:val="0"/>
        <w:tabs>
          <w:tab w:val="left" w:pos="4111"/>
          <w:tab w:val="left" w:pos="5103"/>
          <w:tab w:val="left" w:pos="6045"/>
          <w:tab w:val="right" w:pos="7088"/>
          <w:tab w:val="right" w:pos="8647"/>
          <w:tab w:val="left" w:pos="9070"/>
        </w:tabs>
        <w:ind w:left="567" w:right="-2" w:firstLine="21"/>
        <w:rPr>
          <w:rFonts w:cs="Times New Roman"/>
          <w:snapToGrid w:val="0"/>
        </w:rPr>
      </w:pPr>
      <w:r>
        <w:rPr>
          <w:snapToGrid w:val="0"/>
        </w:rPr>
        <w:t>kamenivo zpevněné cementem</w:t>
      </w:r>
      <w:r w:rsidRPr="009C1BA1">
        <w:rPr>
          <w:rFonts w:cs="Times New Roman"/>
          <w:snapToGrid w:val="0"/>
        </w:rPr>
        <w:tab/>
      </w:r>
      <w:r>
        <w:rPr>
          <w:snapToGrid w:val="0"/>
        </w:rPr>
        <w:t>KSC</w:t>
      </w:r>
      <w:r w:rsidRPr="009C1BA1">
        <w:rPr>
          <w:rFonts w:cs="Times New Roman"/>
          <w:snapToGrid w:val="0"/>
        </w:rPr>
        <w:tab/>
      </w:r>
      <w:r w:rsidRPr="009C1BA1">
        <w:rPr>
          <w:snapToGrid w:val="0"/>
        </w:rPr>
        <w:t>1</w:t>
      </w:r>
      <w:r>
        <w:rPr>
          <w:snapToGrid w:val="0"/>
        </w:rPr>
        <w:t>6</w:t>
      </w:r>
      <w:r w:rsidRPr="009C1BA1">
        <w:rPr>
          <w:snapToGrid w:val="0"/>
        </w:rPr>
        <w:t>0 mm</w:t>
      </w:r>
      <w:r w:rsidRPr="009C1BA1">
        <w:rPr>
          <w:snapToGrid w:val="0"/>
        </w:rPr>
        <w:tab/>
      </w:r>
      <w:r w:rsidRPr="009C1BA1">
        <w:rPr>
          <w:snapToGrid w:val="0"/>
        </w:rPr>
        <w:tab/>
      </w:r>
      <w:r w:rsidRPr="009C1BA1">
        <w:rPr>
          <w:rFonts w:cs="Times New Roman"/>
          <w:snapToGrid w:val="0"/>
        </w:rPr>
        <w:sym w:font="Wingdings 3" w:char="F080"/>
      </w:r>
      <w:r w:rsidRPr="009C1BA1">
        <w:rPr>
          <w:snapToGrid w:val="0"/>
        </w:rPr>
        <w:t xml:space="preserve"> </w:t>
      </w:r>
      <w:r>
        <w:rPr>
          <w:snapToGrid w:val="0"/>
        </w:rPr>
        <w:t>9</w:t>
      </w:r>
      <w:r w:rsidRPr="009C1BA1">
        <w:rPr>
          <w:snapToGrid w:val="0"/>
        </w:rPr>
        <w:t xml:space="preserve">0 MPa </w:t>
      </w:r>
      <w:r w:rsidRPr="009C1BA1">
        <w:rPr>
          <w:snapToGrid w:val="0"/>
        </w:rPr>
        <w:tab/>
        <w:t>ČSN 73 612</w:t>
      </w:r>
      <w:r>
        <w:rPr>
          <w:snapToGrid w:val="0"/>
        </w:rPr>
        <w:t>4</w:t>
      </w:r>
    </w:p>
    <w:p w:rsidR="004F2A94" w:rsidRPr="009C1BA1" w:rsidRDefault="004F2A94" w:rsidP="001C3181">
      <w:pPr>
        <w:widowControl w:val="0"/>
        <w:tabs>
          <w:tab w:val="left" w:pos="4111"/>
          <w:tab w:val="left" w:pos="5103"/>
          <w:tab w:val="right" w:pos="7088"/>
          <w:tab w:val="right" w:pos="8647"/>
          <w:tab w:val="left" w:pos="9070"/>
        </w:tabs>
        <w:ind w:left="567" w:firstLine="21"/>
        <w:rPr>
          <w:snapToGrid w:val="0"/>
          <w:u w:val="single"/>
        </w:rPr>
      </w:pPr>
      <w:r w:rsidRPr="009C1BA1">
        <w:rPr>
          <w:snapToGrid w:val="0"/>
          <w:u w:val="single"/>
        </w:rPr>
        <w:t xml:space="preserve">štěrkodrť </w:t>
      </w:r>
      <w:r w:rsidRPr="009C1BA1">
        <w:rPr>
          <w:snapToGrid w:val="0"/>
          <w:u w:val="single"/>
        </w:rPr>
        <w:tab/>
        <w:t>ŠD</w:t>
      </w:r>
      <w:r w:rsidRPr="009C1BA1">
        <w:rPr>
          <w:snapToGrid w:val="0"/>
          <w:u w:val="single"/>
          <w:vertAlign w:val="subscript"/>
        </w:rPr>
        <w:t>A</w:t>
      </w:r>
      <w:r w:rsidRPr="009C1BA1">
        <w:rPr>
          <w:snapToGrid w:val="0"/>
          <w:u w:val="single"/>
        </w:rPr>
        <w:t xml:space="preserve"> </w:t>
      </w:r>
      <w:r w:rsidRPr="009C1BA1">
        <w:rPr>
          <w:snapToGrid w:val="0"/>
          <w:u w:val="single"/>
        </w:rPr>
        <w:tab/>
        <w:t>250 mm</w:t>
      </w:r>
      <w:r w:rsidRPr="009C1BA1">
        <w:rPr>
          <w:snapToGrid w:val="0"/>
          <w:u w:val="single"/>
        </w:rPr>
        <w:tab/>
      </w:r>
      <w:r w:rsidRPr="009C1BA1">
        <w:rPr>
          <w:rFonts w:cs="Times New Roman"/>
          <w:snapToGrid w:val="0"/>
          <w:u w:val="single"/>
        </w:rPr>
        <w:sym w:font="Wingdings 3" w:char="F080"/>
      </w:r>
      <w:r w:rsidRPr="009C1BA1">
        <w:rPr>
          <w:snapToGrid w:val="0"/>
          <w:u w:val="single"/>
        </w:rPr>
        <w:t xml:space="preserve"> 45 MPa </w:t>
      </w:r>
      <w:r w:rsidRPr="009C1BA1">
        <w:rPr>
          <w:snapToGrid w:val="0"/>
          <w:u w:val="single"/>
        </w:rPr>
        <w:tab/>
        <w:t>ČSN 73 6126-1</w:t>
      </w:r>
    </w:p>
    <w:p w:rsidR="004F2A94" w:rsidRPr="009C1BA1" w:rsidRDefault="004F2A94" w:rsidP="001C3181">
      <w:pPr>
        <w:widowControl w:val="0"/>
        <w:tabs>
          <w:tab w:val="left" w:pos="5103"/>
          <w:tab w:val="right" w:pos="7938"/>
          <w:tab w:val="right" w:pos="8647"/>
          <w:tab w:val="left" w:pos="9070"/>
        </w:tabs>
        <w:ind w:left="567" w:right="-2" w:firstLine="21"/>
        <w:rPr>
          <w:snapToGrid w:val="0"/>
        </w:rPr>
      </w:pPr>
      <w:r w:rsidRPr="009C1BA1">
        <w:rPr>
          <w:snapToGrid w:val="0"/>
        </w:rPr>
        <w:t>CELKEM</w:t>
      </w:r>
      <w:r w:rsidRPr="009C1BA1">
        <w:rPr>
          <w:snapToGrid w:val="0"/>
        </w:rPr>
        <w:tab/>
        <w:t>5</w:t>
      </w:r>
      <w:r>
        <w:rPr>
          <w:snapToGrid w:val="0"/>
        </w:rPr>
        <w:t>6</w:t>
      </w:r>
      <w:r w:rsidRPr="009C1BA1">
        <w:rPr>
          <w:snapToGrid w:val="0"/>
        </w:rPr>
        <w:t>0 mm</w:t>
      </w:r>
    </w:p>
    <w:p w:rsidR="004F2A94" w:rsidRDefault="004F2A94" w:rsidP="001C3181">
      <w:pPr>
        <w:rPr>
          <w:rFonts w:cs="Times New Roman"/>
        </w:rPr>
      </w:pPr>
    </w:p>
    <w:p w:rsidR="004F2A94" w:rsidRDefault="004F2A94" w:rsidP="001C3181">
      <w:pPr>
        <w:rPr>
          <w:b/>
          <w:bCs/>
        </w:rPr>
      </w:pPr>
      <w:r w:rsidRPr="002C5ED6">
        <w:rPr>
          <w:b/>
          <w:bCs/>
        </w:rPr>
        <w:t>Skladba konstrukc</w:t>
      </w:r>
      <w:r>
        <w:rPr>
          <w:b/>
          <w:bCs/>
        </w:rPr>
        <w:t>í – částečná konstrukce</w:t>
      </w:r>
    </w:p>
    <w:p w:rsidR="004F2A94" w:rsidRDefault="004F2A94" w:rsidP="001C3181">
      <w:pPr>
        <w:rPr>
          <w:rFonts w:cs="Times New Roman"/>
        </w:rPr>
      </w:pPr>
      <w:r w:rsidRPr="009C1BA1">
        <w:t xml:space="preserve">Konstrukce vozovky je navržena dle TP 170 – Navrhování vozovek pozemních komunikací katalogový list D1-N-1-III-PIII, třída dopravního zatížení III, návrhová úroveň porušení vozovky D1. </w:t>
      </w:r>
    </w:p>
    <w:p w:rsidR="004F2A94" w:rsidRPr="009C1BA1" w:rsidRDefault="004F2A94" w:rsidP="001C3181">
      <w:pPr>
        <w:rPr>
          <w:rFonts w:cs="Times New Roman"/>
        </w:rPr>
      </w:pPr>
    </w:p>
    <w:p w:rsidR="004F2A94" w:rsidRPr="009C1BA1" w:rsidRDefault="004F2A94" w:rsidP="001C3181">
      <w:pPr>
        <w:widowControl w:val="0"/>
        <w:tabs>
          <w:tab w:val="left" w:pos="4111"/>
          <w:tab w:val="left" w:pos="5103"/>
          <w:tab w:val="left" w:pos="6096"/>
          <w:tab w:val="right" w:pos="8647"/>
          <w:tab w:val="left" w:pos="9070"/>
        </w:tabs>
        <w:ind w:left="567" w:right="-2" w:firstLine="21"/>
        <w:rPr>
          <w:snapToGrid w:val="0"/>
        </w:rPr>
      </w:pPr>
      <w:r w:rsidRPr="009C1BA1">
        <w:rPr>
          <w:snapToGrid w:val="0"/>
        </w:rPr>
        <w:t xml:space="preserve">asfaltový beton pro obrusné vrstvy  </w:t>
      </w:r>
      <w:r w:rsidRPr="009C1BA1">
        <w:rPr>
          <w:snapToGrid w:val="0"/>
        </w:rPr>
        <w:tab/>
        <w:t xml:space="preserve">ACO 11+ </w:t>
      </w:r>
      <w:r w:rsidRPr="009C1BA1">
        <w:rPr>
          <w:snapToGrid w:val="0"/>
        </w:rPr>
        <w:tab/>
        <w:t>40 mm</w:t>
      </w:r>
      <w:r w:rsidRPr="009C1BA1">
        <w:rPr>
          <w:snapToGrid w:val="0"/>
        </w:rPr>
        <w:tab/>
        <w:t xml:space="preserve">  </w:t>
      </w:r>
      <w:r w:rsidRPr="009C1BA1">
        <w:rPr>
          <w:snapToGrid w:val="0"/>
        </w:rPr>
        <w:tab/>
        <w:t>ČSN EN 13108-1</w:t>
      </w:r>
    </w:p>
    <w:p w:rsidR="004F2A94" w:rsidRPr="002C5ED6" w:rsidRDefault="004F2A94" w:rsidP="001C3181">
      <w:pPr>
        <w:widowControl w:val="0"/>
        <w:tabs>
          <w:tab w:val="left" w:pos="1190"/>
          <w:tab w:val="left" w:pos="2268"/>
          <w:tab w:val="left" w:pos="4111"/>
          <w:tab w:val="left" w:pos="4253"/>
          <w:tab w:val="left" w:pos="5103"/>
          <w:tab w:val="left" w:pos="6096"/>
          <w:tab w:val="right" w:pos="7938"/>
          <w:tab w:val="right" w:pos="8647"/>
          <w:tab w:val="left" w:pos="9070"/>
        </w:tabs>
        <w:ind w:left="567" w:right="-2" w:firstLine="21"/>
        <w:rPr>
          <w:rFonts w:cs="Times New Roman"/>
          <w:snapToGrid w:val="0"/>
        </w:rPr>
      </w:pPr>
      <w:r w:rsidRPr="009C1BA1">
        <w:rPr>
          <w:snapToGrid w:val="0"/>
        </w:rPr>
        <w:t>spojovací postřik  0,</w:t>
      </w:r>
      <w:r>
        <w:rPr>
          <w:snapToGrid w:val="0"/>
        </w:rPr>
        <w:t>2</w:t>
      </w:r>
      <w:r w:rsidRPr="009C1BA1">
        <w:rPr>
          <w:snapToGrid w:val="0"/>
        </w:rPr>
        <w:t xml:space="preserve"> kg/m</w:t>
      </w:r>
      <w:r w:rsidRPr="009C1BA1">
        <w:rPr>
          <w:snapToGrid w:val="0"/>
          <w:vertAlign w:val="superscript"/>
        </w:rPr>
        <w:t>2</w:t>
      </w:r>
    </w:p>
    <w:p w:rsidR="004F2A94" w:rsidRPr="009C1BA1" w:rsidRDefault="004F2A94" w:rsidP="001C3181">
      <w:pPr>
        <w:widowControl w:val="0"/>
        <w:tabs>
          <w:tab w:val="left" w:pos="4111"/>
          <w:tab w:val="left" w:pos="5103"/>
          <w:tab w:val="left" w:pos="6096"/>
          <w:tab w:val="right" w:pos="8647"/>
          <w:tab w:val="left" w:pos="9070"/>
        </w:tabs>
        <w:ind w:left="567" w:right="-2" w:firstLine="21"/>
        <w:rPr>
          <w:snapToGrid w:val="0"/>
        </w:rPr>
      </w:pPr>
      <w:r w:rsidRPr="009C1BA1">
        <w:rPr>
          <w:snapToGrid w:val="0"/>
        </w:rPr>
        <w:t xml:space="preserve">asfaltový beton pro ložné vrstvy  </w:t>
      </w:r>
      <w:r w:rsidRPr="009C1BA1">
        <w:rPr>
          <w:snapToGrid w:val="0"/>
        </w:rPr>
        <w:tab/>
        <w:t xml:space="preserve">ACO 16 </w:t>
      </w:r>
      <w:r w:rsidRPr="009C1BA1">
        <w:rPr>
          <w:snapToGrid w:val="0"/>
        </w:rPr>
        <w:tab/>
      </w:r>
      <w:r>
        <w:rPr>
          <w:snapToGrid w:val="0"/>
        </w:rPr>
        <w:t>5</w:t>
      </w:r>
      <w:r w:rsidRPr="009C1BA1">
        <w:rPr>
          <w:snapToGrid w:val="0"/>
        </w:rPr>
        <w:t>0</w:t>
      </w:r>
      <w:r>
        <w:rPr>
          <w:snapToGrid w:val="0"/>
        </w:rPr>
        <w:t>-100</w:t>
      </w:r>
      <w:r w:rsidRPr="009C1BA1">
        <w:rPr>
          <w:snapToGrid w:val="0"/>
        </w:rPr>
        <w:t xml:space="preserve"> mm  </w:t>
      </w:r>
      <w:r w:rsidRPr="009C1BA1">
        <w:rPr>
          <w:snapToGrid w:val="0"/>
        </w:rPr>
        <w:tab/>
        <w:t>ČSN EN 13108-1</w:t>
      </w:r>
    </w:p>
    <w:p w:rsidR="004F2A94" w:rsidRPr="009C1BA1" w:rsidRDefault="004F2A94" w:rsidP="001C3181">
      <w:pPr>
        <w:widowControl w:val="0"/>
        <w:tabs>
          <w:tab w:val="left" w:pos="1190"/>
          <w:tab w:val="left" w:pos="2268"/>
          <w:tab w:val="left" w:pos="4111"/>
          <w:tab w:val="left" w:pos="4253"/>
          <w:tab w:val="left" w:pos="5103"/>
          <w:tab w:val="left" w:pos="6096"/>
          <w:tab w:val="right" w:pos="7938"/>
          <w:tab w:val="right" w:pos="8647"/>
          <w:tab w:val="left" w:pos="9070"/>
        </w:tabs>
        <w:ind w:left="567" w:right="-2" w:firstLine="21"/>
        <w:rPr>
          <w:snapToGrid w:val="0"/>
          <w:vertAlign w:val="superscript"/>
        </w:rPr>
      </w:pPr>
      <w:r w:rsidRPr="009C1BA1">
        <w:rPr>
          <w:snapToGrid w:val="0"/>
        </w:rPr>
        <w:t>spojovací postřik  0,7 kg/m</w:t>
      </w:r>
      <w:r w:rsidRPr="009C1BA1">
        <w:rPr>
          <w:snapToGrid w:val="0"/>
          <w:vertAlign w:val="superscript"/>
        </w:rPr>
        <w:t>2</w:t>
      </w:r>
    </w:p>
    <w:p w:rsidR="004F2A94" w:rsidRDefault="004F2A94" w:rsidP="001C3181">
      <w:pPr>
        <w:rPr>
          <w:rFonts w:cs="Times New Roman"/>
        </w:rPr>
      </w:pPr>
    </w:p>
    <w:p w:rsidR="004F2A94" w:rsidRDefault="004F2A94" w:rsidP="001C3181">
      <w:pPr>
        <w:rPr>
          <w:rFonts w:cs="Times New Roman"/>
        </w:rPr>
      </w:pPr>
    </w:p>
    <w:p w:rsidR="004F2A94" w:rsidRPr="00486A53" w:rsidRDefault="004F2A94" w:rsidP="001C3181">
      <w:pPr>
        <w:rPr>
          <w:rFonts w:cs="Times New Roman"/>
          <w:b/>
          <w:bCs/>
        </w:rPr>
      </w:pPr>
      <w:r>
        <w:rPr>
          <w:b/>
          <w:bCs/>
        </w:rPr>
        <w:t>Bezpečnostní zařízení</w:t>
      </w:r>
    </w:p>
    <w:p w:rsidR="004F2A94" w:rsidRPr="001D03B3" w:rsidRDefault="004F2A94" w:rsidP="001D03B3">
      <w:pPr>
        <w:rPr>
          <w:rFonts w:cs="Times New Roman"/>
        </w:rPr>
      </w:pPr>
      <w:r>
        <w:t>Podél vozovky jsou navržena ocelová svodidla JSNH4/H1 z</w:t>
      </w:r>
      <w:r>
        <w:rPr>
          <w:rFonts w:cs="Times New Roman"/>
        </w:rPr>
        <w:t> </w:t>
      </w:r>
      <w:r>
        <w:t>důvodu zřizování pevných překážek v</w:t>
      </w:r>
      <w:r>
        <w:rPr>
          <w:rFonts w:cs="Times New Roman"/>
        </w:rPr>
        <w:t> </w:t>
      </w:r>
      <w:r>
        <w:t xml:space="preserve">blízkosti komunikace. Tato jsou navržena ve staničení km 0.116–0.234 vpravo a 0.137–0.202 vlevo. </w:t>
      </w:r>
    </w:p>
    <w:p w:rsidR="004F2A94" w:rsidRDefault="004F2A94" w:rsidP="001C3181">
      <w:pPr>
        <w:rPr>
          <w:rFonts w:cs="Times New Roman"/>
        </w:rPr>
      </w:pPr>
    </w:p>
    <w:p w:rsidR="004F2A94" w:rsidRDefault="004F2A94" w:rsidP="001C3181">
      <w:pPr>
        <w:pStyle w:val="Heading3"/>
        <w:numPr>
          <w:numberingChange w:id="82" w:author="Unknown" w:date="2012-06-19T10:09:00Z" w:original="%1:3:0:.%2:4:4:."/>
        </w:numPr>
      </w:pPr>
      <w:r>
        <w:t>Návrh dopravy v klidu</w:t>
      </w:r>
    </w:p>
    <w:p w:rsidR="004F2A94" w:rsidRPr="001C3181" w:rsidRDefault="004F2A94" w:rsidP="001C3181">
      <w:pPr>
        <w:rPr>
          <w:rFonts w:cs="Times New Roman"/>
        </w:rPr>
      </w:pPr>
      <w:r>
        <w:t xml:space="preserve">Projekt negeneruje potřebu realizace parkovacích stání. </w:t>
      </w:r>
    </w:p>
    <w:p w:rsidR="004F2A94" w:rsidRDefault="004F2A94" w:rsidP="00715EF0">
      <w:pPr>
        <w:rPr>
          <w:rFonts w:cs="Times New Roman"/>
        </w:rPr>
      </w:pPr>
    </w:p>
    <w:p w:rsidR="004F2A94" w:rsidRDefault="004F2A94" w:rsidP="00951527">
      <w:pPr>
        <w:pStyle w:val="Heading3"/>
        <w:numPr>
          <w:numberingChange w:id="83" w:author="Unknown" w:date="2012-06-19T10:09:00Z" w:original="%1:3:0:.%2:5:4:."/>
        </w:numPr>
        <w:rPr>
          <w:rFonts w:cs="Times New Roman"/>
        </w:rPr>
      </w:pPr>
      <w:r w:rsidRPr="002D18AF">
        <w:t>Odhad potřeb materiálů, surovin</w:t>
      </w:r>
    </w:p>
    <w:p w:rsidR="004F2A94" w:rsidRPr="00951527" w:rsidRDefault="004F2A94" w:rsidP="00951527">
      <w:pPr>
        <w:rPr>
          <w:rFonts w:cs="Times New Roman"/>
        </w:rPr>
      </w:pPr>
      <w:r>
        <w:t>Stavby se netýká.</w:t>
      </w:r>
    </w:p>
    <w:p w:rsidR="004F2A94" w:rsidRDefault="004F2A94" w:rsidP="00951527">
      <w:pPr>
        <w:pStyle w:val="Heading3"/>
        <w:numPr>
          <w:numberingChange w:id="84" w:author="Unknown" w:date="2012-06-19T10:09:00Z" w:original="%1:3:0:.%2:6:4:."/>
        </w:numPr>
        <w:rPr>
          <w:rFonts w:cs="Times New Roman"/>
        </w:rPr>
      </w:pPr>
      <w:r w:rsidRPr="002D18AF">
        <w:t>Řešení likvidace odpadů</w:t>
      </w:r>
    </w:p>
    <w:p w:rsidR="004F2A94" w:rsidRPr="00951527" w:rsidRDefault="004F2A94" w:rsidP="00951527">
      <w:pPr>
        <w:rPr>
          <w:rFonts w:cs="Times New Roman"/>
        </w:rPr>
      </w:pPr>
      <w:r>
        <w:t>Provoz stavby negeneruje odpad.</w:t>
      </w:r>
    </w:p>
    <w:p w:rsidR="004F2A94" w:rsidRDefault="004F2A94" w:rsidP="00951527">
      <w:pPr>
        <w:pStyle w:val="Heading3"/>
        <w:numPr>
          <w:numberingChange w:id="85" w:author="Unknown" w:date="2012-06-19T10:09:00Z" w:original="%1:3:0:.%2:7:4:."/>
        </w:numPr>
        <w:rPr>
          <w:rFonts w:cs="Times New Roman"/>
        </w:rPr>
      </w:pPr>
      <w:r w:rsidRPr="002D18AF">
        <w:t>Odhad potřeby vody a energií pro výrobu</w:t>
      </w:r>
    </w:p>
    <w:p w:rsidR="004F2A94" w:rsidRDefault="004F2A94" w:rsidP="00951527">
      <w:pPr>
        <w:tabs>
          <w:tab w:val="left" w:pos="4536"/>
        </w:tabs>
        <w:rPr>
          <w:lang w:eastAsia="ja-JP"/>
        </w:rPr>
      </w:pPr>
      <w:r>
        <w:rPr>
          <w:lang w:eastAsia="ja-JP"/>
        </w:rPr>
        <w:t>Příkon instalovaný max. technologie WIM</w:t>
      </w:r>
      <w:r>
        <w:rPr>
          <w:lang w:eastAsia="ja-JP"/>
        </w:rPr>
        <w:tab/>
        <w:t>1kW</w:t>
      </w:r>
    </w:p>
    <w:p w:rsidR="004F2A94" w:rsidRPr="00D807F8" w:rsidRDefault="004F2A94" w:rsidP="00951527">
      <w:pPr>
        <w:tabs>
          <w:tab w:val="left" w:pos="3119"/>
        </w:tabs>
        <w:rPr>
          <w:lang w:eastAsia="ja-JP"/>
        </w:rPr>
      </w:pPr>
      <w:r w:rsidRPr="00D807F8">
        <w:rPr>
          <w:lang w:eastAsia="ja-JP"/>
        </w:rPr>
        <w:t>Celkový příkon systému pro dynamické vážení vozidel bude v souladu s dodávkou z distribuční soustavy a nepřekročí mezní hodnotu příkonu.</w:t>
      </w:r>
    </w:p>
    <w:p w:rsidR="004F2A94" w:rsidRPr="00951527" w:rsidRDefault="004F2A94" w:rsidP="00951527">
      <w:pPr>
        <w:rPr>
          <w:rFonts w:cs="Times New Roman"/>
        </w:rPr>
      </w:pPr>
    </w:p>
    <w:p w:rsidR="004F2A94" w:rsidRDefault="004F2A94" w:rsidP="00951527">
      <w:pPr>
        <w:pStyle w:val="Heading3"/>
        <w:numPr>
          <w:numberingChange w:id="86" w:author="Unknown" w:date="2012-06-19T10:09:00Z" w:original="%1:3:0:.%2:8:4:."/>
        </w:numPr>
        <w:rPr>
          <w:rFonts w:cs="Times New Roman"/>
        </w:rPr>
      </w:pPr>
      <w:r w:rsidRPr="002D18AF">
        <w:t>Řešení ochrany ovzduší</w:t>
      </w:r>
    </w:p>
    <w:p w:rsidR="004F2A94" w:rsidRPr="00951527" w:rsidRDefault="004F2A94" w:rsidP="00951527">
      <w:pPr>
        <w:rPr>
          <w:rFonts w:cs="Times New Roman"/>
        </w:rPr>
      </w:pPr>
      <w:r>
        <w:t>Provoz stavby negeneruje emise.</w:t>
      </w:r>
    </w:p>
    <w:p w:rsidR="004F2A94" w:rsidRDefault="004F2A94" w:rsidP="00951527">
      <w:pPr>
        <w:pStyle w:val="Heading3"/>
        <w:numPr>
          <w:numberingChange w:id="87" w:author="Unknown" w:date="2012-06-19T10:09:00Z" w:original="%1:3:0:.%2:9:4:."/>
        </w:numPr>
        <w:rPr>
          <w:rFonts w:cs="Times New Roman"/>
        </w:rPr>
      </w:pPr>
      <w:r w:rsidRPr="002D18AF">
        <w:t>Řešení ochrany proti hluku</w:t>
      </w:r>
    </w:p>
    <w:p w:rsidR="004F2A94" w:rsidRPr="00951527" w:rsidRDefault="004F2A94" w:rsidP="00951527">
      <w:pPr>
        <w:rPr>
          <w:rFonts w:cs="Times New Roman"/>
        </w:rPr>
      </w:pPr>
      <w:r>
        <w:t>Provoz zařízení WIM nezpůsobuje hluk.</w:t>
      </w:r>
    </w:p>
    <w:p w:rsidR="004F2A94" w:rsidRDefault="004F2A94" w:rsidP="00951527">
      <w:pPr>
        <w:pStyle w:val="Heading3"/>
        <w:numPr>
          <w:numberingChange w:id="88" w:author="Unknown" w:date="2012-06-19T10:09:00Z" w:original="%1:3:0:.%2:10:4:."/>
        </w:numPr>
        <w:rPr>
          <w:rFonts w:cs="Times New Roman"/>
        </w:rPr>
      </w:pPr>
      <w:r w:rsidRPr="002D18AF">
        <w:t>Řešení ochrany staveb před vniknutím.</w:t>
      </w:r>
    </w:p>
    <w:p w:rsidR="004F2A94" w:rsidRDefault="004F2A94" w:rsidP="00951527">
      <w:r>
        <w:t>Technologický rozvaděč bude chráněn proti vniknutí nepovolaných osob konstrukcí („ANTIVANDAL“), kterou tvoří kovová konstrukce (klec) upravená pro rozměry technologického rozvaděče.</w:t>
      </w:r>
    </w:p>
    <w:p w:rsidR="004F2A94" w:rsidRDefault="004F2A94" w:rsidP="002649ED">
      <w:pPr>
        <w:rPr>
          <w:rFonts w:cs="Times New Roman"/>
        </w:rPr>
      </w:pPr>
    </w:p>
    <w:p w:rsidR="004F2A94" w:rsidRPr="00951527" w:rsidRDefault="004F2A94" w:rsidP="00951527">
      <w:pPr>
        <w:pStyle w:val="Heading2"/>
        <w:numPr>
          <w:ilvl w:val="0"/>
          <w:numId w:val="3"/>
          <w:numberingChange w:id="89" w:author="Unknown" w:date="2012-06-19T10:09:00Z" w:original="%1:4:0:."/>
        </w:numPr>
      </w:pPr>
      <w:bookmarkStart w:id="90" w:name="_Toc308600541"/>
      <w:r w:rsidRPr="00951527">
        <w:t>Požární bezpečnost</w:t>
      </w:r>
      <w:bookmarkEnd w:id="90"/>
    </w:p>
    <w:p w:rsidR="004F2A94" w:rsidRPr="002D18AF" w:rsidRDefault="004F2A94" w:rsidP="006B0790">
      <w:r w:rsidRPr="002D18AF">
        <w:t xml:space="preserve">Vzhledem k charakteru stavby bude možno použít k požárnímu zásahu stávajících komunikací a zpevněných ploch, stávajících zdrojů vody. Speciální požadavky na tuto stavbu nejsou požadovány. </w:t>
      </w:r>
    </w:p>
    <w:p w:rsidR="004F2A94" w:rsidRDefault="004F2A94" w:rsidP="002649ED">
      <w:pPr>
        <w:rPr>
          <w:rFonts w:cs="Times New Roman"/>
        </w:rPr>
      </w:pPr>
    </w:p>
    <w:p w:rsidR="004F2A94" w:rsidRPr="002D18AF" w:rsidRDefault="004F2A94" w:rsidP="006B0790">
      <w:pPr>
        <w:pStyle w:val="Heading2"/>
        <w:numPr>
          <w:ilvl w:val="0"/>
          <w:numId w:val="3"/>
          <w:numberingChange w:id="91" w:author="Unknown" w:date="2012-06-19T10:09:00Z" w:original="%1:5:0:."/>
        </w:numPr>
      </w:pPr>
      <w:r w:rsidRPr="002D18AF">
        <w:t>Zajištění bezpečnosti provozu stavby při jejím užívání</w:t>
      </w:r>
    </w:p>
    <w:p w:rsidR="004F2A94" w:rsidRPr="002D18AF" w:rsidRDefault="004F2A94" w:rsidP="006B0790">
      <w:pPr>
        <w:rPr>
          <w:lang w:eastAsia="en-US"/>
        </w:rPr>
      </w:pPr>
      <w:r w:rsidRPr="002D18AF">
        <w:rPr>
          <w:lang w:eastAsia="en-US"/>
        </w:rPr>
        <w:t>Je zajištěno zákonnou úpravou provozu na pozemních komunikacích.</w:t>
      </w:r>
    </w:p>
    <w:p w:rsidR="004F2A94" w:rsidRPr="002D18AF" w:rsidRDefault="004F2A94" w:rsidP="006B0790">
      <w:pPr>
        <w:rPr>
          <w:lang w:eastAsia="en-US"/>
        </w:rPr>
      </w:pPr>
    </w:p>
    <w:p w:rsidR="004F2A94" w:rsidRPr="002D18AF" w:rsidRDefault="004F2A94" w:rsidP="006B0790">
      <w:pPr>
        <w:pStyle w:val="Heading2"/>
        <w:numPr>
          <w:ilvl w:val="0"/>
          <w:numId w:val="3"/>
          <w:numberingChange w:id="92" w:author="Unknown" w:date="2012-06-19T10:09:00Z" w:original="%1:6:0:."/>
        </w:numPr>
        <w:jc w:val="left"/>
      </w:pPr>
      <w:r>
        <w:t>N</w:t>
      </w:r>
      <w:r w:rsidRPr="002D18AF">
        <w:t>ávrh řešení pro užívání stavby osobami s omezenou schopností pohybu a orientace</w:t>
      </w:r>
    </w:p>
    <w:p w:rsidR="004F2A94" w:rsidRPr="002D18AF" w:rsidRDefault="004F2A94" w:rsidP="006B0790">
      <w:pPr>
        <w:rPr>
          <w:rFonts w:cs="Times New Roman"/>
          <w:lang w:eastAsia="en-US"/>
        </w:rPr>
      </w:pPr>
      <w:r>
        <w:rPr>
          <w:lang w:eastAsia="en-US"/>
        </w:rPr>
        <w:t>Stavba nebude užívána veřejností nebo chodci.</w:t>
      </w:r>
    </w:p>
    <w:p w:rsidR="004F2A94" w:rsidRPr="002D18AF" w:rsidRDefault="004F2A94" w:rsidP="006B0790">
      <w:pPr>
        <w:rPr>
          <w:rFonts w:cs="Times New Roman"/>
          <w:lang w:eastAsia="en-US"/>
        </w:rPr>
      </w:pPr>
    </w:p>
    <w:p w:rsidR="004F2A94" w:rsidRPr="002D18AF" w:rsidRDefault="004F2A94" w:rsidP="006B0790">
      <w:pPr>
        <w:pStyle w:val="Heading2"/>
        <w:numPr>
          <w:ilvl w:val="0"/>
          <w:numId w:val="3"/>
          <w:numberingChange w:id="93" w:author="Unknown" w:date="2012-06-19T10:09:00Z" w:original="%1:7:0:."/>
        </w:numPr>
      </w:pPr>
      <w:r>
        <w:t>P</w:t>
      </w:r>
      <w:r w:rsidRPr="002D18AF">
        <w:t xml:space="preserve">opis vlivu stavby na </w:t>
      </w:r>
      <w:r>
        <w:t>ŽP</w:t>
      </w:r>
      <w:r w:rsidRPr="002D18AF">
        <w:t xml:space="preserve"> a ochranu zvláštních zájmů</w:t>
      </w:r>
    </w:p>
    <w:p w:rsidR="004F2A94" w:rsidRPr="002D18AF" w:rsidRDefault="004F2A94" w:rsidP="006B0790">
      <w:pPr>
        <w:rPr>
          <w:rFonts w:cs="Times New Roman"/>
          <w:lang w:eastAsia="en-US"/>
        </w:rPr>
      </w:pPr>
    </w:p>
    <w:p w:rsidR="004F2A94" w:rsidRPr="002D18AF" w:rsidRDefault="004F2A94" w:rsidP="006B0790">
      <w:pPr>
        <w:pStyle w:val="Heading3"/>
        <w:numPr>
          <w:numberingChange w:id="94" w:author="Unknown" w:date="2012-06-19T10:09:00Z" w:original="%1:7:0:.%2:1:4:."/>
        </w:numPr>
      </w:pPr>
      <w:r w:rsidRPr="002D18AF">
        <w:t xml:space="preserve"> Vliv stavby na ŽP</w:t>
      </w:r>
    </w:p>
    <w:p w:rsidR="004F2A94" w:rsidRPr="002D18AF" w:rsidRDefault="004F2A94" w:rsidP="006B0790">
      <w:r w:rsidRPr="002D18AF">
        <w:t xml:space="preserve">Stavba nebude mít negativní vliv na ŽP ani na zdraví osob. </w:t>
      </w:r>
    </w:p>
    <w:p w:rsidR="004F2A94" w:rsidRPr="002D18AF" w:rsidRDefault="004F2A94" w:rsidP="006B0790"/>
    <w:p w:rsidR="004F2A94" w:rsidRPr="002D18AF" w:rsidRDefault="004F2A94" w:rsidP="006B0790">
      <w:r w:rsidRPr="002D18AF">
        <w:t>Během provádění výstavby nebude stavební organizace vyvíjet činnost, která by ohrozila životní prostředí v okolí stavby. Stavební organizace je povinna čistit vozidla, aby jimi neznečisťovala vozovky.</w:t>
      </w:r>
    </w:p>
    <w:p w:rsidR="004F2A94" w:rsidRPr="002D18AF" w:rsidRDefault="004F2A94" w:rsidP="006B0790"/>
    <w:p w:rsidR="004F2A94" w:rsidRPr="002D18AF" w:rsidRDefault="004F2A94" w:rsidP="006B0790">
      <w:pPr>
        <w:pStyle w:val="Heading3"/>
        <w:numPr>
          <w:numberingChange w:id="95" w:author="Unknown" w:date="2012-06-19T10:09:00Z" w:original="%1:7:0:.%2:2:4:."/>
        </w:numPr>
      </w:pPr>
      <w:r w:rsidRPr="002D18AF">
        <w:t>Řešení ochrany přírody a krajiny</w:t>
      </w:r>
    </w:p>
    <w:p w:rsidR="004F2A94" w:rsidRPr="002D18AF" w:rsidRDefault="004F2A94" w:rsidP="006B0790">
      <w:pPr>
        <w:rPr>
          <w:rFonts w:cs="Times New Roman"/>
        </w:rPr>
      </w:pPr>
      <w:r w:rsidRPr="002D18AF">
        <w:t xml:space="preserve">Při stavbě nebude zasahováno do kořenů okolních stromů = terén nebude snižován.  </w:t>
      </w:r>
      <w:r>
        <w:t>Výkop pro vedení kabelu nn bude proveden v minimální vzdálenosti 1 m od kmene stromu aby nedošlo k jeho poškození.</w:t>
      </w:r>
    </w:p>
    <w:p w:rsidR="004F2A94" w:rsidRPr="002D18AF" w:rsidRDefault="004F2A94" w:rsidP="006B0790">
      <w:pPr>
        <w:rPr>
          <w:rFonts w:cs="Times New Roman"/>
        </w:rPr>
      </w:pPr>
    </w:p>
    <w:p w:rsidR="004F2A94" w:rsidRPr="002D18AF" w:rsidRDefault="004F2A94" w:rsidP="006B0790">
      <w:pPr>
        <w:rPr>
          <w:rFonts w:cs="Times New Roman"/>
        </w:rPr>
      </w:pPr>
      <w:r w:rsidRPr="002D18AF">
        <w:rPr>
          <w:lang w:eastAsia="en-US"/>
        </w:rPr>
        <w:t>Stávající vzrostlé stromy budou během stavby chráněny proti poškození bedněním. V blízkosti stromů nebudou zřizovány skládky materiálů.</w:t>
      </w:r>
    </w:p>
    <w:p w:rsidR="004F2A94" w:rsidRPr="002D18AF" w:rsidRDefault="004F2A94" w:rsidP="006B0790">
      <w:pPr>
        <w:rPr>
          <w:rFonts w:cs="Times New Roman"/>
          <w:lang w:eastAsia="en-US"/>
        </w:rPr>
      </w:pPr>
    </w:p>
    <w:p w:rsidR="004F2A94" w:rsidRPr="002D18AF" w:rsidRDefault="004F2A94" w:rsidP="006B0790">
      <w:pPr>
        <w:pStyle w:val="Heading3"/>
        <w:numPr>
          <w:numberingChange w:id="96" w:author="Unknown" w:date="2012-06-19T10:09:00Z" w:original="%1:7:0:.%2:3:4:."/>
        </w:numPr>
      </w:pPr>
      <w:r w:rsidRPr="002D18AF">
        <w:t>Návrh ochranných a bezpečnostních pásem</w:t>
      </w:r>
    </w:p>
    <w:p w:rsidR="004F2A94" w:rsidRDefault="004F2A94" w:rsidP="002B73D8">
      <w:r>
        <w:t>Stavba se nachází v ochranném pásmu lesa. Seznam pozemků s funkcí lesa v blízkosti 50 m od stavby:</w:t>
      </w:r>
    </w:p>
    <w:p w:rsidR="004F2A94" w:rsidRDefault="004F2A94" w:rsidP="002B73D8">
      <w:pPr>
        <w:rPr>
          <w:u w:val="single"/>
        </w:rPr>
      </w:pPr>
      <w:r>
        <w:rPr>
          <w:u w:val="single"/>
        </w:rPr>
        <w:t>k.ú. Chotěnice</w:t>
      </w:r>
    </w:p>
    <w:p w:rsidR="004F2A94" w:rsidRPr="00E7182E" w:rsidRDefault="004F2A94" w:rsidP="002B73D8">
      <w:pPr>
        <w:rPr>
          <w:rFonts w:cs="Times New Roman"/>
          <w:i/>
          <w:iCs/>
          <w:u w:val="single"/>
        </w:rPr>
      </w:pPr>
      <w:r>
        <w:rPr>
          <w:i/>
          <w:iCs/>
          <w:u w:val="single"/>
        </w:rPr>
        <w:t>parr.</w:t>
      </w:r>
      <w:r w:rsidRPr="00E7182E">
        <w:rPr>
          <w:i/>
          <w:iCs/>
          <w:u w:val="single"/>
        </w:rPr>
        <w:t>č.</w:t>
      </w:r>
      <w:r>
        <w:rPr>
          <w:rFonts w:cs="Times New Roman"/>
          <w:i/>
          <w:iCs/>
          <w:u w:val="single"/>
        </w:rPr>
        <w:tab/>
      </w:r>
      <w:r>
        <w:rPr>
          <w:rFonts w:cs="Times New Roman"/>
          <w:i/>
          <w:iCs/>
          <w:u w:val="single"/>
        </w:rPr>
        <w:tab/>
      </w:r>
      <w:r w:rsidRPr="00E7182E">
        <w:rPr>
          <w:i/>
          <w:iCs/>
          <w:u w:val="single"/>
        </w:rPr>
        <w:t>druh pozemku</w:t>
      </w:r>
    </w:p>
    <w:p w:rsidR="004F2A94" w:rsidRDefault="004F2A94" w:rsidP="002B73D8">
      <w:r>
        <w:t>462/1</w:t>
      </w:r>
      <w:r>
        <w:tab/>
      </w:r>
      <w:r>
        <w:tab/>
        <w:t>lesní pozemek</w:t>
      </w:r>
    </w:p>
    <w:p w:rsidR="004F2A94" w:rsidRDefault="004F2A94" w:rsidP="002B73D8">
      <w:pPr>
        <w:rPr>
          <w:rFonts w:cs="Times New Roman"/>
        </w:rPr>
      </w:pPr>
      <w:r>
        <w:t>463</w:t>
      </w:r>
      <w:r>
        <w:rPr>
          <w:rFonts w:cs="Times New Roman"/>
        </w:rPr>
        <w:tab/>
      </w:r>
      <w:r>
        <w:rPr>
          <w:rFonts w:cs="Times New Roman"/>
        </w:rPr>
        <w:tab/>
      </w:r>
      <w:r>
        <w:t>lesní pozemek</w:t>
      </w:r>
    </w:p>
    <w:p w:rsidR="004F2A94" w:rsidRDefault="004F2A94" w:rsidP="002B73D8">
      <w:r>
        <w:t>521</w:t>
      </w:r>
      <w:r>
        <w:tab/>
      </w:r>
      <w:r>
        <w:tab/>
        <w:t>lesní pozemek</w:t>
      </w:r>
    </w:p>
    <w:p w:rsidR="004F2A94" w:rsidRDefault="004F2A94" w:rsidP="002B73D8">
      <w:pPr>
        <w:rPr>
          <w:rFonts w:cs="Times New Roman"/>
        </w:rPr>
      </w:pPr>
    </w:p>
    <w:p w:rsidR="004F2A94" w:rsidRDefault="004F2A94" w:rsidP="002B73D8">
      <w:r>
        <w:t>k.ú. Heřmanův Městec</w:t>
      </w:r>
    </w:p>
    <w:p w:rsidR="004F2A94" w:rsidRPr="00E7182E" w:rsidRDefault="004F2A94" w:rsidP="002B73D8">
      <w:pPr>
        <w:rPr>
          <w:rFonts w:cs="Times New Roman"/>
          <w:i/>
          <w:iCs/>
        </w:rPr>
      </w:pPr>
      <w:r w:rsidRPr="00EF0E98">
        <w:rPr>
          <w:i/>
          <w:iCs/>
        </w:rPr>
        <w:t>par</w:t>
      </w:r>
      <w:r>
        <w:rPr>
          <w:i/>
          <w:iCs/>
        </w:rPr>
        <w:t xml:space="preserve">c. </w:t>
      </w:r>
      <w:r w:rsidRPr="00E7182E">
        <w:rPr>
          <w:i/>
          <w:iCs/>
        </w:rPr>
        <w:t>č.</w:t>
      </w:r>
      <w:r>
        <w:rPr>
          <w:rFonts w:cs="Times New Roman"/>
          <w:i/>
          <w:iCs/>
        </w:rPr>
        <w:tab/>
      </w:r>
      <w:r w:rsidRPr="00EF0E98">
        <w:rPr>
          <w:rFonts w:cs="Times New Roman"/>
          <w:i/>
          <w:iCs/>
        </w:rPr>
        <w:tab/>
      </w:r>
      <w:r w:rsidRPr="00E7182E">
        <w:rPr>
          <w:i/>
          <w:iCs/>
        </w:rPr>
        <w:t>druh pozemku</w:t>
      </w:r>
    </w:p>
    <w:p w:rsidR="004F2A94" w:rsidRDefault="004F2A94" w:rsidP="002B73D8">
      <w:pPr>
        <w:rPr>
          <w:rFonts w:cs="Times New Roman"/>
        </w:rPr>
      </w:pPr>
      <w:r>
        <w:t>882/3</w:t>
      </w:r>
      <w:r>
        <w:rPr>
          <w:rFonts w:cs="Times New Roman"/>
        </w:rPr>
        <w:tab/>
      </w:r>
      <w:r>
        <w:rPr>
          <w:rFonts w:cs="Times New Roman"/>
        </w:rPr>
        <w:tab/>
      </w:r>
      <w:r>
        <w:t>lesní pozemek</w:t>
      </w:r>
    </w:p>
    <w:p w:rsidR="004F2A94" w:rsidRPr="002D18AF" w:rsidRDefault="004F2A94" w:rsidP="006B0790">
      <w:pPr>
        <w:rPr>
          <w:rFonts w:cs="Times New Roman"/>
          <w:lang w:eastAsia="en-US"/>
        </w:rPr>
      </w:pPr>
    </w:p>
    <w:p w:rsidR="004F2A94" w:rsidRPr="002D18AF" w:rsidRDefault="004F2A94" w:rsidP="005B72B2">
      <w:pPr>
        <w:pStyle w:val="Heading2"/>
        <w:numPr>
          <w:ilvl w:val="0"/>
          <w:numId w:val="3"/>
          <w:numberingChange w:id="97" w:author="Unknown" w:date="2012-06-19T10:09:00Z" w:original="%1:8:0:."/>
        </w:numPr>
        <w:jc w:val="left"/>
      </w:pPr>
      <w:r w:rsidRPr="002D18AF">
        <w:t>Návrh řešení ochrany stavby před negativními účinky vnějšího prostředí</w:t>
      </w:r>
    </w:p>
    <w:p w:rsidR="004F2A94" w:rsidRPr="002D18AF" w:rsidRDefault="004F2A94" w:rsidP="005B72B2">
      <w:pPr>
        <w:pStyle w:val="Heading3"/>
        <w:numPr>
          <w:numberingChange w:id="98" w:author="Unknown" w:date="2012-06-19T10:09:00Z" w:original="%1:8:0:.%2:1:4:."/>
        </w:numPr>
      </w:pPr>
      <w:r w:rsidRPr="002D18AF">
        <w:t>Povodně</w:t>
      </w:r>
    </w:p>
    <w:p w:rsidR="004F2A94" w:rsidRPr="002D18AF" w:rsidRDefault="004F2A94" w:rsidP="006B0790">
      <w:pPr>
        <w:rPr>
          <w:lang w:eastAsia="en-US"/>
        </w:rPr>
      </w:pPr>
      <w:r w:rsidRPr="002D18AF">
        <w:rPr>
          <w:lang w:eastAsia="en-US"/>
        </w:rPr>
        <w:t>Stavba neleží v záplavovém území.</w:t>
      </w:r>
    </w:p>
    <w:p w:rsidR="004F2A94" w:rsidRPr="002D18AF" w:rsidRDefault="004F2A94" w:rsidP="006B0790">
      <w:pPr>
        <w:rPr>
          <w:lang w:eastAsia="en-US"/>
        </w:rPr>
      </w:pPr>
    </w:p>
    <w:p w:rsidR="004F2A94" w:rsidRPr="002D18AF" w:rsidRDefault="004F2A94" w:rsidP="005B72B2">
      <w:pPr>
        <w:pStyle w:val="Heading3"/>
        <w:numPr>
          <w:numberingChange w:id="99" w:author="Unknown" w:date="2012-06-19T10:09:00Z" w:original="%1:8:0:.%2:2:4:."/>
        </w:numPr>
      </w:pPr>
      <w:r w:rsidRPr="002D18AF">
        <w:t>Sesuvy půdy</w:t>
      </w:r>
    </w:p>
    <w:p w:rsidR="004F2A94" w:rsidRPr="002D18AF" w:rsidRDefault="004F2A94" w:rsidP="006B0790">
      <w:pPr>
        <w:rPr>
          <w:lang w:eastAsia="en-US"/>
        </w:rPr>
      </w:pPr>
      <w:r w:rsidRPr="002D18AF">
        <w:rPr>
          <w:lang w:eastAsia="en-US"/>
        </w:rPr>
        <w:t>Vzhledem ke skutečnosti, že není známo, že by se v dané oblasti vyskytovaly sesuvy půdy, nejsou navržena žádná opatření.</w:t>
      </w:r>
    </w:p>
    <w:p w:rsidR="004F2A94" w:rsidRPr="002D18AF" w:rsidRDefault="004F2A94" w:rsidP="006B0790">
      <w:pPr>
        <w:rPr>
          <w:lang w:eastAsia="en-US"/>
        </w:rPr>
      </w:pPr>
    </w:p>
    <w:p w:rsidR="004F2A94" w:rsidRPr="002D18AF" w:rsidRDefault="004F2A94" w:rsidP="005B72B2">
      <w:pPr>
        <w:pStyle w:val="Heading3"/>
        <w:numPr>
          <w:numberingChange w:id="100" w:author="Unknown" w:date="2012-06-19T10:09:00Z" w:original="%1:8:0:.%2:3:4:."/>
        </w:numPr>
      </w:pPr>
      <w:r w:rsidRPr="002D18AF">
        <w:t>Poddolování</w:t>
      </w:r>
    </w:p>
    <w:p w:rsidR="004F2A94" w:rsidRPr="002D18AF" w:rsidRDefault="004F2A94" w:rsidP="006B0790">
      <w:pPr>
        <w:rPr>
          <w:lang w:eastAsia="en-US"/>
        </w:rPr>
      </w:pPr>
      <w:r w:rsidRPr="002D18AF">
        <w:rPr>
          <w:lang w:eastAsia="en-US"/>
        </w:rPr>
        <w:t>Území není poddolováno.</w:t>
      </w:r>
    </w:p>
    <w:p w:rsidR="004F2A94" w:rsidRPr="002D18AF" w:rsidRDefault="004F2A94" w:rsidP="006B0790">
      <w:pPr>
        <w:rPr>
          <w:lang w:eastAsia="en-US"/>
        </w:rPr>
      </w:pPr>
    </w:p>
    <w:p w:rsidR="004F2A94" w:rsidRPr="002D18AF" w:rsidRDefault="004F2A94" w:rsidP="005B72B2">
      <w:pPr>
        <w:pStyle w:val="Heading3"/>
        <w:numPr>
          <w:numberingChange w:id="101" w:author="Unknown" w:date="2012-06-19T10:09:00Z" w:original="%1:8:0:.%2:4:4:."/>
        </w:numPr>
      </w:pPr>
      <w:r w:rsidRPr="002D18AF">
        <w:t>Seizmicita</w:t>
      </w:r>
    </w:p>
    <w:p w:rsidR="004F2A94" w:rsidRPr="002D18AF" w:rsidRDefault="004F2A94" w:rsidP="006B0790">
      <w:pPr>
        <w:rPr>
          <w:lang w:eastAsia="en-US"/>
        </w:rPr>
      </w:pPr>
      <w:r w:rsidRPr="002D18AF">
        <w:rPr>
          <w:lang w:eastAsia="en-US"/>
        </w:rPr>
        <w:t>Nejsou navržena speciální opatření vzhledem k charakteru stavby.</w:t>
      </w:r>
    </w:p>
    <w:p w:rsidR="004F2A94" w:rsidRPr="002D18AF" w:rsidRDefault="004F2A94" w:rsidP="006B0790">
      <w:pPr>
        <w:rPr>
          <w:lang w:eastAsia="en-US"/>
        </w:rPr>
      </w:pPr>
    </w:p>
    <w:p w:rsidR="004F2A94" w:rsidRPr="002D18AF" w:rsidRDefault="004F2A94" w:rsidP="005B72B2">
      <w:pPr>
        <w:pStyle w:val="Heading3"/>
        <w:numPr>
          <w:numberingChange w:id="102" w:author="Unknown" w:date="2012-06-19T10:09:00Z" w:original="%1:8:0:.%2:5:4:."/>
        </w:numPr>
      </w:pPr>
      <w:r w:rsidRPr="002D18AF">
        <w:t>Radon</w:t>
      </w:r>
    </w:p>
    <w:p w:rsidR="004F2A94" w:rsidRPr="002D18AF" w:rsidRDefault="004F2A94" w:rsidP="006B0790">
      <w:pPr>
        <w:rPr>
          <w:lang w:eastAsia="en-US"/>
        </w:rPr>
      </w:pPr>
      <w:r w:rsidRPr="002D18AF">
        <w:rPr>
          <w:lang w:eastAsia="en-US"/>
        </w:rPr>
        <w:t>Nejsou navržena speciální opatření vzhledem k charakteru stavby.</w:t>
      </w:r>
    </w:p>
    <w:p w:rsidR="004F2A94" w:rsidRPr="002D18AF" w:rsidRDefault="004F2A94" w:rsidP="006B0790">
      <w:pPr>
        <w:rPr>
          <w:lang w:eastAsia="en-US"/>
        </w:rPr>
      </w:pPr>
    </w:p>
    <w:p w:rsidR="004F2A94" w:rsidRPr="002D18AF" w:rsidRDefault="004F2A94" w:rsidP="005B72B2">
      <w:pPr>
        <w:pStyle w:val="Heading3"/>
        <w:numPr>
          <w:numberingChange w:id="103" w:author="Unknown" w:date="2012-06-19T10:09:00Z" w:original="%1:8:0:.%2:6:4:."/>
        </w:numPr>
      </w:pPr>
      <w:r w:rsidRPr="002D18AF">
        <w:t xml:space="preserve">Hluk </w:t>
      </w:r>
    </w:p>
    <w:p w:rsidR="004F2A94" w:rsidRPr="002D18AF" w:rsidRDefault="004F2A94" w:rsidP="006B0790">
      <w:pPr>
        <w:rPr>
          <w:lang w:eastAsia="en-US"/>
        </w:rPr>
      </w:pPr>
      <w:r w:rsidRPr="002D18AF">
        <w:rPr>
          <w:lang w:eastAsia="en-US"/>
        </w:rPr>
        <w:t>Nejsou navržena speciální opatření vzhledem k charakteru stavby.</w:t>
      </w:r>
    </w:p>
    <w:p w:rsidR="004F2A94" w:rsidRPr="002D18AF" w:rsidRDefault="004F2A94" w:rsidP="006B0790">
      <w:pPr>
        <w:rPr>
          <w:lang w:eastAsia="en-US"/>
        </w:rPr>
      </w:pPr>
    </w:p>
    <w:p w:rsidR="004F2A94" w:rsidRPr="002D18AF" w:rsidRDefault="004F2A94" w:rsidP="005B72B2">
      <w:pPr>
        <w:pStyle w:val="Heading3"/>
        <w:numPr>
          <w:numberingChange w:id="104" w:author="Unknown" w:date="2012-06-19T10:09:00Z" w:original="%1:8:0:.%2:7:4:."/>
        </w:numPr>
      </w:pPr>
      <w:r w:rsidRPr="002D18AF">
        <w:t>Civilní ochrana</w:t>
      </w:r>
    </w:p>
    <w:p w:rsidR="004F2A94" w:rsidRPr="002D18AF" w:rsidRDefault="004F2A94" w:rsidP="006B0790">
      <w:pPr>
        <w:rPr>
          <w:lang w:eastAsia="en-US"/>
        </w:rPr>
      </w:pPr>
      <w:r w:rsidRPr="002D18AF">
        <w:rPr>
          <w:lang w:eastAsia="en-US"/>
        </w:rPr>
        <w:t>Pro stavbu nejsou zapotřebí opatření civilní ochrany obyvatelstva.</w:t>
      </w:r>
    </w:p>
    <w:p w:rsidR="004F2A94" w:rsidRDefault="004F2A94" w:rsidP="002649ED">
      <w:pPr>
        <w:rPr>
          <w:rFonts w:cs="Times New Roman"/>
        </w:rPr>
      </w:pPr>
    </w:p>
    <w:p w:rsidR="004F2A94" w:rsidRDefault="004F2A94" w:rsidP="002649ED">
      <w:pPr>
        <w:rPr>
          <w:rFonts w:cs="Times New Roman"/>
        </w:rPr>
      </w:pPr>
    </w:p>
    <w:p w:rsidR="004F2A94" w:rsidRDefault="004F2A94">
      <w:pPr>
        <w:rPr>
          <w:rFonts w:cs="Times New Roman"/>
        </w:rPr>
      </w:pPr>
      <w:r>
        <w:t>V Brně, červen 2012</w:t>
      </w:r>
      <w:r>
        <w:tab/>
      </w:r>
      <w:r>
        <w:tab/>
      </w:r>
      <w:r>
        <w:tab/>
      </w:r>
      <w:r>
        <w:tab/>
      </w:r>
      <w:r>
        <w:tab/>
      </w:r>
      <w:r>
        <w:tab/>
      </w:r>
      <w:r>
        <w:tab/>
      </w:r>
      <w:r>
        <w:tab/>
        <w:t>Ing. Michal Jonáš</w:t>
      </w:r>
    </w:p>
    <w:sectPr w:rsidR="004F2A94" w:rsidSect="00F23ADA">
      <w:headerReference w:type="default" r:id="rId7"/>
      <w:footerReference w:type="default" r:id="rId8"/>
      <w:pgSz w:w="11907" w:h="16840" w:code="9"/>
      <w:pgMar w:top="1525"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A94" w:rsidRDefault="004F2A94">
      <w:pPr>
        <w:rPr>
          <w:rFonts w:cs="Times New Roman"/>
        </w:rPr>
      </w:pPr>
      <w:r>
        <w:rPr>
          <w:rFonts w:cs="Times New Roman"/>
        </w:rPr>
        <w:separator/>
      </w:r>
    </w:p>
  </w:endnote>
  <w:endnote w:type="continuationSeparator" w:id="1">
    <w:p w:rsidR="004F2A94" w:rsidRDefault="004F2A9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EE"/>
    <w:family w:val="roman"/>
    <w:pitch w:val="variable"/>
    <w:sig w:usb0="A00002EF" w:usb1="4000004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A94" w:rsidRPr="002D11A4" w:rsidRDefault="004F2A94">
    <w:pPr>
      <w:pStyle w:val="Footer"/>
      <w:jc w:val="center"/>
      <w:rPr>
        <w:rFonts w:ascii="Calibri" w:hAnsi="Calibri" w:cs="Calibri"/>
        <w:b/>
        <w:bCs/>
        <w:sz w:val="18"/>
        <w:szCs w:val="18"/>
      </w:rPr>
    </w:pPr>
    <w:r w:rsidRPr="002D11A4">
      <w:rPr>
        <w:rStyle w:val="PageNumber"/>
        <w:rFonts w:ascii="Calibri" w:hAnsi="Calibri" w:cs="Calibri"/>
        <w:b/>
        <w:bCs/>
        <w:sz w:val="18"/>
        <w:szCs w:val="18"/>
      </w:rPr>
      <w:fldChar w:fldCharType="begin"/>
    </w:r>
    <w:r w:rsidRPr="002D11A4">
      <w:rPr>
        <w:rStyle w:val="PageNumber"/>
        <w:rFonts w:ascii="Calibri" w:hAnsi="Calibri" w:cs="Calibri"/>
        <w:b/>
        <w:bCs/>
        <w:sz w:val="18"/>
        <w:szCs w:val="18"/>
      </w:rPr>
      <w:instrText xml:space="preserve"> PAGE </w:instrText>
    </w:r>
    <w:r w:rsidRPr="002D11A4">
      <w:rPr>
        <w:rStyle w:val="PageNumber"/>
        <w:rFonts w:ascii="Calibri" w:hAnsi="Calibri" w:cs="Calibri"/>
        <w:b/>
        <w:bCs/>
        <w:sz w:val="18"/>
        <w:szCs w:val="18"/>
      </w:rPr>
      <w:fldChar w:fldCharType="separate"/>
    </w:r>
    <w:r>
      <w:rPr>
        <w:rStyle w:val="PageNumber"/>
        <w:rFonts w:ascii="Calibri" w:hAnsi="Calibri" w:cs="Calibri"/>
        <w:b/>
        <w:bCs/>
        <w:noProof/>
        <w:sz w:val="18"/>
        <w:szCs w:val="18"/>
      </w:rPr>
      <w:t>1</w:t>
    </w:r>
    <w:r w:rsidRPr="002D11A4">
      <w:rPr>
        <w:rStyle w:val="PageNumber"/>
        <w:rFonts w:ascii="Calibri" w:hAnsi="Calibri" w:cs="Calibri"/>
        <w:b/>
        <w:bCs/>
        <w:sz w:val="18"/>
        <w:szCs w:val="18"/>
      </w:rPr>
      <w:fldChar w:fldCharType="end"/>
    </w:r>
    <w:r w:rsidRPr="002D11A4">
      <w:rPr>
        <w:rStyle w:val="PageNumber"/>
        <w:rFonts w:ascii="Calibri" w:hAnsi="Calibri" w:cs="Calibri"/>
        <w:b/>
        <w:bCs/>
        <w:sz w:val="18"/>
        <w:szCs w:val="18"/>
      </w:rPr>
      <w:t xml:space="preserve"> z </w:t>
    </w:r>
    <w:r w:rsidRPr="002D11A4">
      <w:rPr>
        <w:rStyle w:val="PageNumber"/>
        <w:rFonts w:ascii="Calibri" w:hAnsi="Calibri" w:cs="Calibri"/>
        <w:b/>
        <w:bCs/>
        <w:sz w:val="18"/>
        <w:szCs w:val="18"/>
      </w:rPr>
      <w:fldChar w:fldCharType="begin"/>
    </w:r>
    <w:r w:rsidRPr="002D11A4">
      <w:rPr>
        <w:rStyle w:val="PageNumber"/>
        <w:rFonts w:ascii="Calibri" w:hAnsi="Calibri" w:cs="Calibri"/>
        <w:b/>
        <w:bCs/>
        <w:sz w:val="18"/>
        <w:szCs w:val="18"/>
      </w:rPr>
      <w:instrText xml:space="preserve"> NUMPAGES </w:instrText>
    </w:r>
    <w:r w:rsidRPr="002D11A4">
      <w:rPr>
        <w:rStyle w:val="PageNumber"/>
        <w:rFonts w:ascii="Calibri" w:hAnsi="Calibri" w:cs="Calibri"/>
        <w:b/>
        <w:bCs/>
        <w:sz w:val="18"/>
        <w:szCs w:val="18"/>
      </w:rPr>
      <w:fldChar w:fldCharType="separate"/>
    </w:r>
    <w:r>
      <w:rPr>
        <w:rStyle w:val="PageNumber"/>
        <w:rFonts w:ascii="Calibri" w:hAnsi="Calibri" w:cs="Calibri"/>
        <w:b/>
        <w:bCs/>
        <w:noProof/>
        <w:sz w:val="18"/>
        <w:szCs w:val="18"/>
      </w:rPr>
      <w:t>15</w:t>
    </w:r>
    <w:r w:rsidRPr="002D11A4">
      <w:rPr>
        <w:rStyle w:val="PageNumber"/>
        <w:rFonts w:ascii="Calibri" w:hAnsi="Calibri" w:cs="Calibri"/>
        <w:b/>
        <w:bCs/>
        <w:sz w:val="18"/>
        <w:szCs w:val="18"/>
      </w:rPr>
      <w:fldChar w:fldCharType="end"/>
    </w:r>
  </w:p>
  <w:p w:rsidR="004F2A94" w:rsidRPr="002D11A4" w:rsidRDefault="004F2A94">
    <w:pPr>
      <w:pStyle w:val="Footer"/>
      <w:jc w:val="center"/>
      <w:rPr>
        <w:rFonts w:ascii="Calibri" w:hAnsi="Calibri" w:cs="Calibri"/>
        <w:sz w:val="18"/>
        <w:szCs w:val="18"/>
      </w:rPr>
    </w:pPr>
    <w:r w:rsidRPr="002D11A4">
      <w:rPr>
        <w:rFonts w:ascii="Calibri" w:hAnsi="Calibri" w:cs="Calibri"/>
        <w:sz w:val="18"/>
        <w:szCs w:val="18"/>
      </w:rPr>
      <w:t>DHV CR, spol. s r.o., Sokolovská 100/94, 186 00 Praha 8</w:t>
    </w:r>
  </w:p>
  <w:p w:rsidR="004F2A94" w:rsidRPr="002D11A4" w:rsidRDefault="004F2A94">
    <w:pPr>
      <w:pStyle w:val="Footer"/>
      <w:jc w:val="center"/>
      <w:rPr>
        <w:rFonts w:ascii="Calibri" w:hAnsi="Calibri" w:cs="Calibri"/>
        <w:sz w:val="18"/>
        <w:szCs w:val="18"/>
      </w:rPr>
    </w:pPr>
    <w:r w:rsidRPr="002D11A4">
      <w:rPr>
        <w:rFonts w:ascii="Calibri" w:hAnsi="Calibri" w:cs="Calibri"/>
        <w:sz w:val="18"/>
        <w:szCs w:val="18"/>
      </w:rPr>
      <w:t xml:space="preserve">kancelář </w:t>
    </w:r>
    <w:r>
      <w:rPr>
        <w:rFonts w:ascii="Calibri" w:hAnsi="Calibri" w:cs="Calibri"/>
        <w:sz w:val="18"/>
        <w:szCs w:val="18"/>
      </w:rPr>
      <w:t>Brno, Černopolní 39, 613 00 Brno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A94" w:rsidRDefault="004F2A94">
      <w:pPr>
        <w:rPr>
          <w:rFonts w:cs="Times New Roman"/>
        </w:rPr>
      </w:pPr>
      <w:r>
        <w:rPr>
          <w:rFonts w:cs="Times New Roman"/>
        </w:rPr>
        <w:separator/>
      </w:r>
    </w:p>
  </w:footnote>
  <w:footnote w:type="continuationSeparator" w:id="1">
    <w:p w:rsidR="004F2A94" w:rsidRDefault="004F2A94">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A94" w:rsidRPr="002D11A4" w:rsidRDefault="004F2A94">
    <w:pPr>
      <w:pStyle w:val="Header"/>
      <w:rPr>
        <w:rFonts w:cs="Times New Roman"/>
        <w:b/>
        <w:bCs/>
        <w:sz w:val="18"/>
        <w:szCs w:val="18"/>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374.65pt;margin-top:1.05pt;width:98.95pt;height:33.65pt;z-index:251660288;visibility:visible">
          <v:imagedata r:id="rId1" o:title=""/>
          <w10:wrap type="topAndBottom"/>
        </v:shape>
      </w:pict>
    </w:r>
    <w:r w:rsidRPr="002D11A4">
      <w:rPr>
        <w:b/>
        <w:bCs/>
        <w:sz w:val="18"/>
        <w:szCs w:val="18"/>
      </w:rPr>
      <w:t xml:space="preserve">Dokumentace pro </w:t>
    </w:r>
    <w:r w:rsidRPr="002D11A4">
      <w:rPr>
        <w:b/>
        <w:bCs/>
        <w:noProof/>
        <w:sz w:val="18"/>
        <w:szCs w:val="18"/>
      </w:rPr>
      <w:t xml:space="preserve">územní řízení </w:t>
    </w:r>
    <w:r>
      <w:rPr>
        <w:b/>
        <w:bCs/>
        <w:noProof/>
        <w:sz w:val="18"/>
        <w:szCs w:val="18"/>
      </w:rPr>
      <w:t xml:space="preserve">dle </w:t>
    </w:r>
    <w:r w:rsidRPr="0057662F">
      <w:rPr>
        <w:b/>
        <w:bCs/>
        <w:noProof/>
        <w:sz w:val="18"/>
        <w:szCs w:val="18"/>
      </w:rPr>
      <w:t>503/2006 Sb.</w:t>
    </w:r>
    <w:r>
      <w:rPr>
        <w:b/>
        <w:bCs/>
        <w:noProof/>
        <w:sz w:val="18"/>
        <w:szCs w:val="18"/>
      </w:rPr>
      <w:t>, přílohy č. 4</w:t>
    </w:r>
  </w:p>
  <w:p w:rsidR="004F2A94" w:rsidRDefault="004F2A94">
    <w:pPr>
      <w:rPr>
        <w:rFonts w:cs="Times New Roman"/>
        <w:sz w:val="18"/>
        <w:szCs w:val="18"/>
        <w:lang w:eastAsia="en-US"/>
      </w:rPr>
    </w:pPr>
    <w:r w:rsidRPr="002D11A4">
      <w:rPr>
        <w:sz w:val="18"/>
        <w:szCs w:val="18"/>
        <w:lang w:eastAsia="en-US"/>
      </w:rPr>
      <w:t xml:space="preserve">Pilotní projekt ochrany silnic I., II. a III. třídy v Pardubickém kraji </w:t>
    </w:r>
  </w:p>
  <w:p w:rsidR="004F2A94" w:rsidRPr="002D11A4" w:rsidRDefault="004F2A94">
    <w:pPr>
      <w:rPr>
        <w:rFonts w:cs="Times New Roman"/>
        <w:sz w:val="18"/>
        <w:szCs w:val="18"/>
        <w:lang w:eastAsia="en-US"/>
      </w:rPr>
    </w:pPr>
    <w:r w:rsidRPr="002D11A4">
      <w:rPr>
        <w:sz w:val="18"/>
        <w:szCs w:val="18"/>
        <w:lang w:eastAsia="en-US"/>
      </w:rPr>
      <w:t xml:space="preserve">prostřednictvím vážení vozidel – </w:t>
    </w:r>
    <w:r>
      <w:rPr>
        <w:sz w:val="18"/>
        <w:szCs w:val="18"/>
        <w:lang w:eastAsia="en-US"/>
      </w:rPr>
      <w:t>Heřmanův Městec, Radlín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6FC1"/>
    <w:multiLevelType w:val="hybridMultilevel"/>
    <w:tmpl w:val="3C448F0A"/>
    <w:lvl w:ilvl="0" w:tplc="9CCCA7A2">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1">
    <w:nsid w:val="07F60ABD"/>
    <w:multiLevelType w:val="hybridMultilevel"/>
    <w:tmpl w:val="693E00B0"/>
    <w:lvl w:ilvl="0" w:tplc="9CCCA7A2">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2">
    <w:nsid w:val="15A22C1F"/>
    <w:multiLevelType w:val="hybridMultilevel"/>
    <w:tmpl w:val="D00E611A"/>
    <w:lvl w:ilvl="0" w:tplc="9CCCA7A2">
      <w:start w:val="1"/>
      <w:numFmt w:val="bullet"/>
      <w:lvlText w:val=""/>
      <w:lvlJc w:val="left"/>
      <w:pPr>
        <w:ind w:left="1082" w:hanging="360"/>
      </w:pPr>
      <w:rPr>
        <w:rFonts w:ascii="Symbol" w:hAnsi="Symbol" w:cs="Symbol" w:hint="default"/>
      </w:rPr>
    </w:lvl>
    <w:lvl w:ilvl="1" w:tplc="04050003">
      <w:start w:val="1"/>
      <w:numFmt w:val="bullet"/>
      <w:lvlText w:val="o"/>
      <w:lvlJc w:val="left"/>
      <w:pPr>
        <w:ind w:left="1802" w:hanging="360"/>
      </w:pPr>
      <w:rPr>
        <w:rFonts w:ascii="Courier New" w:hAnsi="Courier New" w:cs="Courier New" w:hint="default"/>
      </w:rPr>
    </w:lvl>
    <w:lvl w:ilvl="2" w:tplc="04050005">
      <w:start w:val="1"/>
      <w:numFmt w:val="bullet"/>
      <w:lvlText w:val=""/>
      <w:lvlJc w:val="left"/>
      <w:pPr>
        <w:ind w:left="2522" w:hanging="360"/>
      </w:pPr>
      <w:rPr>
        <w:rFonts w:ascii="Wingdings" w:hAnsi="Wingdings" w:cs="Wingdings" w:hint="default"/>
      </w:rPr>
    </w:lvl>
    <w:lvl w:ilvl="3" w:tplc="04050001">
      <w:start w:val="1"/>
      <w:numFmt w:val="bullet"/>
      <w:lvlText w:val=""/>
      <w:lvlJc w:val="left"/>
      <w:pPr>
        <w:ind w:left="3242" w:hanging="360"/>
      </w:pPr>
      <w:rPr>
        <w:rFonts w:ascii="Symbol" w:hAnsi="Symbol" w:cs="Symbol" w:hint="default"/>
      </w:rPr>
    </w:lvl>
    <w:lvl w:ilvl="4" w:tplc="04050003">
      <w:start w:val="1"/>
      <w:numFmt w:val="bullet"/>
      <w:lvlText w:val="o"/>
      <w:lvlJc w:val="left"/>
      <w:pPr>
        <w:ind w:left="3962" w:hanging="360"/>
      </w:pPr>
      <w:rPr>
        <w:rFonts w:ascii="Courier New" w:hAnsi="Courier New" w:cs="Courier New" w:hint="default"/>
      </w:rPr>
    </w:lvl>
    <w:lvl w:ilvl="5" w:tplc="04050005">
      <w:start w:val="1"/>
      <w:numFmt w:val="bullet"/>
      <w:lvlText w:val=""/>
      <w:lvlJc w:val="left"/>
      <w:pPr>
        <w:ind w:left="4682" w:hanging="360"/>
      </w:pPr>
      <w:rPr>
        <w:rFonts w:ascii="Wingdings" w:hAnsi="Wingdings" w:cs="Wingdings" w:hint="default"/>
      </w:rPr>
    </w:lvl>
    <w:lvl w:ilvl="6" w:tplc="04050001">
      <w:start w:val="1"/>
      <w:numFmt w:val="bullet"/>
      <w:lvlText w:val=""/>
      <w:lvlJc w:val="left"/>
      <w:pPr>
        <w:ind w:left="5402" w:hanging="360"/>
      </w:pPr>
      <w:rPr>
        <w:rFonts w:ascii="Symbol" w:hAnsi="Symbol" w:cs="Symbol" w:hint="default"/>
      </w:rPr>
    </w:lvl>
    <w:lvl w:ilvl="7" w:tplc="04050003">
      <w:start w:val="1"/>
      <w:numFmt w:val="bullet"/>
      <w:lvlText w:val="o"/>
      <w:lvlJc w:val="left"/>
      <w:pPr>
        <w:ind w:left="6122" w:hanging="360"/>
      </w:pPr>
      <w:rPr>
        <w:rFonts w:ascii="Courier New" w:hAnsi="Courier New" w:cs="Courier New" w:hint="default"/>
      </w:rPr>
    </w:lvl>
    <w:lvl w:ilvl="8" w:tplc="04050005">
      <w:start w:val="1"/>
      <w:numFmt w:val="bullet"/>
      <w:lvlText w:val=""/>
      <w:lvlJc w:val="left"/>
      <w:pPr>
        <w:ind w:left="6842" w:hanging="360"/>
      </w:pPr>
      <w:rPr>
        <w:rFonts w:ascii="Wingdings" w:hAnsi="Wingdings" w:cs="Wingdings" w:hint="default"/>
      </w:rPr>
    </w:lvl>
  </w:abstractNum>
  <w:abstractNum w:abstractNumId="3">
    <w:nsid w:val="1C756104"/>
    <w:multiLevelType w:val="hybridMultilevel"/>
    <w:tmpl w:val="0B74A326"/>
    <w:lvl w:ilvl="0" w:tplc="1826C6E6">
      <w:start w:val="1"/>
      <w:numFmt w:val="bullet"/>
      <w:lvlText w:val="-"/>
      <w:lvlJc w:val="left"/>
      <w:pPr>
        <w:tabs>
          <w:tab w:val="num" w:pos="405"/>
        </w:tabs>
        <w:ind w:left="405" w:hanging="360"/>
      </w:pPr>
      <w:rPr>
        <w:rFonts w:ascii="Calibri" w:eastAsia="Times New Roman" w:hAnsi="Calibri" w:hint="default"/>
      </w:rPr>
    </w:lvl>
    <w:lvl w:ilvl="1" w:tplc="04090003">
      <w:start w:val="1"/>
      <w:numFmt w:val="bullet"/>
      <w:lvlText w:val="o"/>
      <w:lvlJc w:val="left"/>
      <w:pPr>
        <w:tabs>
          <w:tab w:val="num" w:pos="1125"/>
        </w:tabs>
        <w:ind w:left="1125" w:hanging="360"/>
      </w:pPr>
      <w:rPr>
        <w:rFonts w:ascii="Courier New" w:hAnsi="Courier New" w:cs="Courier New" w:hint="default"/>
      </w:rPr>
    </w:lvl>
    <w:lvl w:ilvl="2" w:tplc="04090005">
      <w:start w:val="1"/>
      <w:numFmt w:val="bullet"/>
      <w:lvlText w:val=""/>
      <w:lvlJc w:val="left"/>
      <w:pPr>
        <w:tabs>
          <w:tab w:val="num" w:pos="1845"/>
        </w:tabs>
        <w:ind w:left="1845" w:hanging="360"/>
      </w:pPr>
      <w:rPr>
        <w:rFonts w:ascii="Wingdings" w:hAnsi="Wingdings" w:cs="Wingdings" w:hint="default"/>
      </w:rPr>
    </w:lvl>
    <w:lvl w:ilvl="3" w:tplc="04090001">
      <w:start w:val="1"/>
      <w:numFmt w:val="bullet"/>
      <w:lvlText w:val=""/>
      <w:lvlJc w:val="left"/>
      <w:pPr>
        <w:tabs>
          <w:tab w:val="num" w:pos="2565"/>
        </w:tabs>
        <w:ind w:left="2565" w:hanging="360"/>
      </w:pPr>
      <w:rPr>
        <w:rFonts w:ascii="Symbol" w:hAnsi="Symbol" w:cs="Symbol" w:hint="default"/>
      </w:rPr>
    </w:lvl>
    <w:lvl w:ilvl="4" w:tplc="04090003">
      <w:start w:val="1"/>
      <w:numFmt w:val="bullet"/>
      <w:lvlText w:val="o"/>
      <w:lvlJc w:val="left"/>
      <w:pPr>
        <w:tabs>
          <w:tab w:val="num" w:pos="3285"/>
        </w:tabs>
        <w:ind w:left="3285" w:hanging="360"/>
      </w:pPr>
      <w:rPr>
        <w:rFonts w:ascii="Courier New" w:hAnsi="Courier New" w:cs="Courier New" w:hint="default"/>
      </w:rPr>
    </w:lvl>
    <w:lvl w:ilvl="5" w:tplc="04090005">
      <w:start w:val="1"/>
      <w:numFmt w:val="bullet"/>
      <w:lvlText w:val=""/>
      <w:lvlJc w:val="left"/>
      <w:pPr>
        <w:tabs>
          <w:tab w:val="num" w:pos="4005"/>
        </w:tabs>
        <w:ind w:left="4005" w:hanging="360"/>
      </w:pPr>
      <w:rPr>
        <w:rFonts w:ascii="Wingdings" w:hAnsi="Wingdings" w:cs="Wingdings" w:hint="default"/>
      </w:rPr>
    </w:lvl>
    <w:lvl w:ilvl="6" w:tplc="04090001">
      <w:start w:val="1"/>
      <w:numFmt w:val="bullet"/>
      <w:lvlText w:val=""/>
      <w:lvlJc w:val="left"/>
      <w:pPr>
        <w:tabs>
          <w:tab w:val="num" w:pos="4725"/>
        </w:tabs>
        <w:ind w:left="4725" w:hanging="360"/>
      </w:pPr>
      <w:rPr>
        <w:rFonts w:ascii="Symbol" w:hAnsi="Symbol" w:cs="Symbol" w:hint="default"/>
      </w:rPr>
    </w:lvl>
    <w:lvl w:ilvl="7" w:tplc="04090003">
      <w:start w:val="1"/>
      <w:numFmt w:val="bullet"/>
      <w:lvlText w:val="o"/>
      <w:lvlJc w:val="left"/>
      <w:pPr>
        <w:tabs>
          <w:tab w:val="num" w:pos="5445"/>
        </w:tabs>
        <w:ind w:left="5445" w:hanging="360"/>
      </w:pPr>
      <w:rPr>
        <w:rFonts w:ascii="Courier New" w:hAnsi="Courier New" w:cs="Courier New" w:hint="default"/>
      </w:rPr>
    </w:lvl>
    <w:lvl w:ilvl="8" w:tplc="04090005">
      <w:start w:val="1"/>
      <w:numFmt w:val="bullet"/>
      <w:lvlText w:val=""/>
      <w:lvlJc w:val="left"/>
      <w:pPr>
        <w:tabs>
          <w:tab w:val="num" w:pos="6165"/>
        </w:tabs>
        <w:ind w:left="6165" w:hanging="360"/>
      </w:pPr>
      <w:rPr>
        <w:rFonts w:ascii="Wingdings" w:hAnsi="Wingdings" w:cs="Wingdings" w:hint="default"/>
      </w:rPr>
    </w:lvl>
  </w:abstractNum>
  <w:abstractNum w:abstractNumId="4">
    <w:nsid w:val="493B30AF"/>
    <w:multiLevelType w:val="hybridMultilevel"/>
    <w:tmpl w:val="9B7EC5EA"/>
    <w:lvl w:ilvl="0" w:tplc="04090001">
      <w:start w:val="1"/>
      <w:numFmt w:val="bullet"/>
      <w:lvlText w:val=""/>
      <w:lvlJc w:val="left"/>
      <w:pPr>
        <w:tabs>
          <w:tab w:val="num" w:pos="720"/>
        </w:tabs>
        <w:ind w:left="720" w:hanging="360"/>
      </w:pPr>
      <w:rPr>
        <w:rFonts w:ascii="Symbol" w:hAnsi="Symbol" w:cs="Symbol" w:hint="default"/>
      </w:rPr>
    </w:lvl>
    <w:lvl w:ilvl="1" w:tplc="33CEDA9C">
      <w:start w:val="2"/>
      <w:numFmt w:val="bullet"/>
      <w:lvlText w:val="-"/>
      <w:lvlJc w:val="left"/>
      <w:pPr>
        <w:tabs>
          <w:tab w:val="num" w:pos="1440"/>
        </w:tabs>
        <w:ind w:left="1440" w:hanging="360"/>
      </w:pPr>
      <w:rPr>
        <w:rFonts w:ascii="Calibri" w:eastAsia="Times New Roman" w:hAnsi="Calibri"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DB617AB"/>
    <w:multiLevelType w:val="hybridMultilevel"/>
    <w:tmpl w:val="7482256E"/>
    <w:lvl w:ilvl="0" w:tplc="FFFFFFFF">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nsid w:val="575C2FAE"/>
    <w:multiLevelType w:val="hybridMultilevel"/>
    <w:tmpl w:val="0C8CCB52"/>
    <w:lvl w:ilvl="0" w:tplc="7FF07706">
      <w:start w:val="1"/>
      <w:numFmt w:val="upperLetter"/>
      <w:pStyle w:val="Heading1"/>
      <w:lvlText w:val="%1."/>
      <w:lvlJc w:val="left"/>
      <w:pPr>
        <w:tabs>
          <w:tab w:val="num" w:pos="1495"/>
        </w:tabs>
        <w:ind w:left="1495"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604E6812"/>
    <w:multiLevelType w:val="hybridMultilevel"/>
    <w:tmpl w:val="9B2C60B0"/>
    <w:lvl w:ilvl="0" w:tplc="F40C245C">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6FA26255"/>
    <w:multiLevelType w:val="multilevel"/>
    <w:tmpl w:val="4EF0AB9C"/>
    <w:lvl w:ilvl="0">
      <w:start w:val="1"/>
      <w:numFmt w:val="decimal"/>
      <w:pStyle w:val="Heading2"/>
      <w:lvlText w:val="%1."/>
      <w:lvlJc w:val="left"/>
      <w:pPr>
        <w:tabs>
          <w:tab w:val="num" w:pos="714"/>
        </w:tabs>
        <w:ind w:left="360" w:hanging="360"/>
      </w:pPr>
      <w:rPr>
        <w:rFonts w:hint="default"/>
      </w:rPr>
    </w:lvl>
    <w:lvl w:ilvl="1">
      <w:start w:val="1"/>
      <w:numFmt w:val="lowerLetter"/>
      <w:pStyle w:val="Heading3"/>
      <w:suff w:val="space"/>
      <w:lvlText w:val="%1.%2."/>
      <w:lvlJc w:val="left"/>
      <w:pPr>
        <w:ind w:left="72" w:hanging="72"/>
      </w:pPr>
      <w:rPr>
        <w:rFonts w:hint="default"/>
      </w:rPr>
    </w:lvl>
    <w:lvl w:ilvl="2">
      <w:start w:val="1"/>
      <w:numFmt w:val="lowerLetter"/>
      <w:lvlRestart w:val="0"/>
      <w:lvlText w:val="2.%3"/>
      <w:lvlJc w:val="left"/>
      <w:pPr>
        <w:tabs>
          <w:tab w:val="num" w:pos="0"/>
        </w:tabs>
      </w:pPr>
      <w:rPr>
        <w:rFonts w:hint="default"/>
      </w:rPr>
    </w:lvl>
    <w:lvl w:ilvl="3">
      <w:start w:val="1"/>
      <w:numFmt w:val="decimal"/>
      <w:lvlText w:val="%1.%2.%3.%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nsid w:val="763D572A"/>
    <w:multiLevelType w:val="multilevel"/>
    <w:tmpl w:val="FAFEA5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6"/>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6"/>
  </w:num>
  <w:num w:numId="7">
    <w:abstractNumId w:val="6"/>
  </w:num>
  <w:num w:numId="8">
    <w:abstractNumId w:val="9"/>
  </w:num>
  <w:num w:numId="9">
    <w:abstractNumId w:val="9"/>
  </w:num>
  <w:num w:numId="10">
    <w:abstractNumId w:val="3"/>
  </w:num>
  <w:num w:numId="11">
    <w:abstractNumId w:val="10"/>
  </w:num>
  <w:num w:numId="12">
    <w:abstractNumId w:val="5"/>
  </w:num>
  <w:num w:numId="13">
    <w:abstractNumId w:val="8"/>
  </w:num>
  <w:num w:numId="14">
    <w:abstractNumId w:val="0"/>
  </w:num>
  <w:num w:numId="15">
    <w:abstractNumId w:val="1"/>
  </w:num>
  <w:num w:numId="16">
    <w:abstractNumId w:val="2"/>
  </w:num>
  <w:num w:numId="17">
    <w:abstractNumId w:val="9"/>
  </w:num>
  <w:num w:numId="18">
    <w:abstractNumId w:val="7"/>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hyphenationZone w:val="425"/>
  <w:doNotHyphenateCaps/>
  <w:drawingGridHorizontalSpacing w:val="6"/>
  <w:drawingGridVerticalSpacing w:val="6"/>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11A4"/>
    <w:rsid w:val="00000821"/>
    <w:rsid w:val="000113BB"/>
    <w:rsid w:val="00011E8B"/>
    <w:rsid w:val="00016A34"/>
    <w:rsid w:val="00021677"/>
    <w:rsid w:val="00023DD5"/>
    <w:rsid w:val="00025038"/>
    <w:rsid w:val="00027D7C"/>
    <w:rsid w:val="000300D7"/>
    <w:rsid w:val="00030A74"/>
    <w:rsid w:val="000341B1"/>
    <w:rsid w:val="000373FF"/>
    <w:rsid w:val="00041B33"/>
    <w:rsid w:val="00043967"/>
    <w:rsid w:val="00043D3D"/>
    <w:rsid w:val="00045EEA"/>
    <w:rsid w:val="0004781F"/>
    <w:rsid w:val="00052000"/>
    <w:rsid w:val="00054666"/>
    <w:rsid w:val="00067D8B"/>
    <w:rsid w:val="000729EF"/>
    <w:rsid w:val="00073CF5"/>
    <w:rsid w:val="000774A8"/>
    <w:rsid w:val="0008201B"/>
    <w:rsid w:val="0008314B"/>
    <w:rsid w:val="00086EE4"/>
    <w:rsid w:val="0009653B"/>
    <w:rsid w:val="000A0246"/>
    <w:rsid w:val="000A057B"/>
    <w:rsid w:val="000A085E"/>
    <w:rsid w:val="000A4751"/>
    <w:rsid w:val="000A51A1"/>
    <w:rsid w:val="000A67A4"/>
    <w:rsid w:val="000A6FDC"/>
    <w:rsid w:val="000A733C"/>
    <w:rsid w:val="000B5A34"/>
    <w:rsid w:val="000B657B"/>
    <w:rsid w:val="000C3A27"/>
    <w:rsid w:val="000D0B20"/>
    <w:rsid w:val="000D0C53"/>
    <w:rsid w:val="000D1BE9"/>
    <w:rsid w:val="000D32B0"/>
    <w:rsid w:val="000F0498"/>
    <w:rsid w:val="000F216E"/>
    <w:rsid w:val="000F4A6D"/>
    <w:rsid w:val="000F4F90"/>
    <w:rsid w:val="00107AC6"/>
    <w:rsid w:val="0011702F"/>
    <w:rsid w:val="00125CB0"/>
    <w:rsid w:val="00126C4A"/>
    <w:rsid w:val="00127CE0"/>
    <w:rsid w:val="001358EA"/>
    <w:rsid w:val="00135C29"/>
    <w:rsid w:val="00137157"/>
    <w:rsid w:val="00141BE4"/>
    <w:rsid w:val="00150D21"/>
    <w:rsid w:val="00151EA2"/>
    <w:rsid w:val="001532FA"/>
    <w:rsid w:val="0015599F"/>
    <w:rsid w:val="00157C2B"/>
    <w:rsid w:val="00160055"/>
    <w:rsid w:val="00167EDE"/>
    <w:rsid w:val="00170039"/>
    <w:rsid w:val="00172C0E"/>
    <w:rsid w:val="001901C2"/>
    <w:rsid w:val="00191F8C"/>
    <w:rsid w:val="00194457"/>
    <w:rsid w:val="001975C1"/>
    <w:rsid w:val="001A7C22"/>
    <w:rsid w:val="001B305C"/>
    <w:rsid w:val="001B5932"/>
    <w:rsid w:val="001C3181"/>
    <w:rsid w:val="001C569B"/>
    <w:rsid w:val="001C5B11"/>
    <w:rsid w:val="001C6791"/>
    <w:rsid w:val="001C6F30"/>
    <w:rsid w:val="001C74E5"/>
    <w:rsid w:val="001C7BDA"/>
    <w:rsid w:val="001D03B3"/>
    <w:rsid w:val="001D2858"/>
    <w:rsid w:val="001D44E6"/>
    <w:rsid w:val="001D5CDB"/>
    <w:rsid w:val="001E29C3"/>
    <w:rsid w:val="001E3178"/>
    <w:rsid w:val="001E4976"/>
    <w:rsid w:val="001E4ED2"/>
    <w:rsid w:val="001F05AA"/>
    <w:rsid w:val="001F269D"/>
    <w:rsid w:val="001F7D7E"/>
    <w:rsid w:val="00201CB5"/>
    <w:rsid w:val="002031CC"/>
    <w:rsid w:val="002049EC"/>
    <w:rsid w:val="00221563"/>
    <w:rsid w:val="00223142"/>
    <w:rsid w:val="00225597"/>
    <w:rsid w:val="00226B48"/>
    <w:rsid w:val="00232607"/>
    <w:rsid w:val="00237F6C"/>
    <w:rsid w:val="002428B1"/>
    <w:rsid w:val="00243746"/>
    <w:rsid w:val="00244F69"/>
    <w:rsid w:val="0025120B"/>
    <w:rsid w:val="00251CC5"/>
    <w:rsid w:val="00257812"/>
    <w:rsid w:val="00257D57"/>
    <w:rsid w:val="002628FB"/>
    <w:rsid w:val="002649ED"/>
    <w:rsid w:val="002654FE"/>
    <w:rsid w:val="00275EB8"/>
    <w:rsid w:val="0028589A"/>
    <w:rsid w:val="00285C29"/>
    <w:rsid w:val="002914B6"/>
    <w:rsid w:val="0029230B"/>
    <w:rsid w:val="00292E6D"/>
    <w:rsid w:val="00295760"/>
    <w:rsid w:val="002967F2"/>
    <w:rsid w:val="002A14E9"/>
    <w:rsid w:val="002B2354"/>
    <w:rsid w:val="002B2B22"/>
    <w:rsid w:val="002B73D8"/>
    <w:rsid w:val="002B7544"/>
    <w:rsid w:val="002C5ED6"/>
    <w:rsid w:val="002D11A4"/>
    <w:rsid w:val="002D18AF"/>
    <w:rsid w:val="002D25A4"/>
    <w:rsid w:val="002D735C"/>
    <w:rsid w:val="002E1E81"/>
    <w:rsid w:val="002E53B4"/>
    <w:rsid w:val="002E6807"/>
    <w:rsid w:val="002E732F"/>
    <w:rsid w:val="002F1778"/>
    <w:rsid w:val="002F2418"/>
    <w:rsid w:val="002F719C"/>
    <w:rsid w:val="002F789A"/>
    <w:rsid w:val="00311C58"/>
    <w:rsid w:val="003140A4"/>
    <w:rsid w:val="003144F0"/>
    <w:rsid w:val="00321883"/>
    <w:rsid w:val="00325FD2"/>
    <w:rsid w:val="00333EBA"/>
    <w:rsid w:val="00335CA4"/>
    <w:rsid w:val="003369A7"/>
    <w:rsid w:val="0033778E"/>
    <w:rsid w:val="00341128"/>
    <w:rsid w:val="0034564B"/>
    <w:rsid w:val="00370ADA"/>
    <w:rsid w:val="00373D5E"/>
    <w:rsid w:val="00383422"/>
    <w:rsid w:val="00383501"/>
    <w:rsid w:val="00384780"/>
    <w:rsid w:val="003875BF"/>
    <w:rsid w:val="003A0092"/>
    <w:rsid w:val="003A2900"/>
    <w:rsid w:val="003A3C62"/>
    <w:rsid w:val="003A4085"/>
    <w:rsid w:val="003A7C3A"/>
    <w:rsid w:val="003A7E34"/>
    <w:rsid w:val="003B4993"/>
    <w:rsid w:val="003B649F"/>
    <w:rsid w:val="003B6E73"/>
    <w:rsid w:val="003B7046"/>
    <w:rsid w:val="003C1AC7"/>
    <w:rsid w:val="003C2193"/>
    <w:rsid w:val="003C245A"/>
    <w:rsid w:val="003C3CA5"/>
    <w:rsid w:val="003C76FA"/>
    <w:rsid w:val="003D56C2"/>
    <w:rsid w:val="003D7F33"/>
    <w:rsid w:val="003F04AB"/>
    <w:rsid w:val="00401389"/>
    <w:rsid w:val="004014C1"/>
    <w:rsid w:val="00401A54"/>
    <w:rsid w:val="00415716"/>
    <w:rsid w:val="0041775E"/>
    <w:rsid w:val="0042008C"/>
    <w:rsid w:val="00423543"/>
    <w:rsid w:val="00423F7B"/>
    <w:rsid w:val="0042675C"/>
    <w:rsid w:val="00427292"/>
    <w:rsid w:val="00432739"/>
    <w:rsid w:val="0043414E"/>
    <w:rsid w:val="00436F5A"/>
    <w:rsid w:val="00440D07"/>
    <w:rsid w:val="00446A8C"/>
    <w:rsid w:val="00451393"/>
    <w:rsid w:val="004518AD"/>
    <w:rsid w:val="004560DB"/>
    <w:rsid w:val="00457B43"/>
    <w:rsid w:val="00461BB9"/>
    <w:rsid w:val="00463C82"/>
    <w:rsid w:val="00467630"/>
    <w:rsid w:val="0047152D"/>
    <w:rsid w:val="0047328D"/>
    <w:rsid w:val="00486A53"/>
    <w:rsid w:val="00490BA8"/>
    <w:rsid w:val="00492130"/>
    <w:rsid w:val="0049215F"/>
    <w:rsid w:val="00492D7F"/>
    <w:rsid w:val="00493A6F"/>
    <w:rsid w:val="004949BC"/>
    <w:rsid w:val="00497DCF"/>
    <w:rsid w:val="004A2560"/>
    <w:rsid w:val="004C0E52"/>
    <w:rsid w:val="004C143F"/>
    <w:rsid w:val="004D380C"/>
    <w:rsid w:val="004D39B2"/>
    <w:rsid w:val="004E2CF9"/>
    <w:rsid w:val="004E7C01"/>
    <w:rsid w:val="004F1C90"/>
    <w:rsid w:val="004F2A94"/>
    <w:rsid w:val="004F56D4"/>
    <w:rsid w:val="00501896"/>
    <w:rsid w:val="0050380B"/>
    <w:rsid w:val="00507A8A"/>
    <w:rsid w:val="00520424"/>
    <w:rsid w:val="00521996"/>
    <w:rsid w:val="00523E85"/>
    <w:rsid w:val="005270B8"/>
    <w:rsid w:val="00527F89"/>
    <w:rsid w:val="005335DC"/>
    <w:rsid w:val="0053653C"/>
    <w:rsid w:val="0054660F"/>
    <w:rsid w:val="00550C3C"/>
    <w:rsid w:val="00563130"/>
    <w:rsid w:val="005653C9"/>
    <w:rsid w:val="005661B7"/>
    <w:rsid w:val="00566629"/>
    <w:rsid w:val="00567A2E"/>
    <w:rsid w:val="0057227D"/>
    <w:rsid w:val="0057662F"/>
    <w:rsid w:val="00583FA5"/>
    <w:rsid w:val="005878C2"/>
    <w:rsid w:val="00590120"/>
    <w:rsid w:val="00591412"/>
    <w:rsid w:val="005946D5"/>
    <w:rsid w:val="005A1637"/>
    <w:rsid w:val="005B1B98"/>
    <w:rsid w:val="005B2B7C"/>
    <w:rsid w:val="005B40BE"/>
    <w:rsid w:val="005B72B2"/>
    <w:rsid w:val="005C05CC"/>
    <w:rsid w:val="005C5664"/>
    <w:rsid w:val="005D4682"/>
    <w:rsid w:val="005E5E22"/>
    <w:rsid w:val="005F7469"/>
    <w:rsid w:val="00605266"/>
    <w:rsid w:val="0060634F"/>
    <w:rsid w:val="00610730"/>
    <w:rsid w:val="00610F4F"/>
    <w:rsid w:val="00611582"/>
    <w:rsid w:val="0061310A"/>
    <w:rsid w:val="00614739"/>
    <w:rsid w:val="0061555B"/>
    <w:rsid w:val="00620107"/>
    <w:rsid w:val="00622A4E"/>
    <w:rsid w:val="00623FE1"/>
    <w:rsid w:val="00625894"/>
    <w:rsid w:val="006334CB"/>
    <w:rsid w:val="00633B9D"/>
    <w:rsid w:val="00643DD2"/>
    <w:rsid w:val="00645550"/>
    <w:rsid w:val="0064740A"/>
    <w:rsid w:val="006509CC"/>
    <w:rsid w:val="00653515"/>
    <w:rsid w:val="00654450"/>
    <w:rsid w:val="0065739D"/>
    <w:rsid w:val="006701AD"/>
    <w:rsid w:val="00686B76"/>
    <w:rsid w:val="00687E5F"/>
    <w:rsid w:val="00694232"/>
    <w:rsid w:val="0069723C"/>
    <w:rsid w:val="00697849"/>
    <w:rsid w:val="006A2D55"/>
    <w:rsid w:val="006A499D"/>
    <w:rsid w:val="006A52A2"/>
    <w:rsid w:val="006B0790"/>
    <w:rsid w:val="006C6FEB"/>
    <w:rsid w:val="006D60DE"/>
    <w:rsid w:val="006E12DE"/>
    <w:rsid w:val="006E1929"/>
    <w:rsid w:val="006E7021"/>
    <w:rsid w:val="006F21D3"/>
    <w:rsid w:val="006F68D6"/>
    <w:rsid w:val="00712BE5"/>
    <w:rsid w:val="00715540"/>
    <w:rsid w:val="00715EF0"/>
    <w:rsid w:val="00721075"/>
    <w:rsid w:val="00722F14"/>
    <w:rsid w:val="0072446D"/>
    <w:rsid w:val="007256EE"/>
    <w:rsid w:val="007272CB"/>
    <w:rsid w:val="00734543"/>
    <w:rsid w:val="00735E1A"/>
    <w:rsid w:val="00740BDD"/>
    <w:rsid w:val="00762F66"/>
    <w:rsid w:val="00767FEE"/>
    <w:rsid w:val="007741B5"/>
    <w:rsid w:val="007746AB"/>
    <w:rsid w:val="00775CB5"/>
    <w:rsid w:val="00777F05"/>
    <w:rsid w:val="007820C5"/>
    <w:rsid w:val="00786470"/>
    <w:rsid w:val="00787072"/>
    <w:rsid w:val="0079448F"/>
    <w:rsid w:val="007A698C"/>
    <w:rsid w:val="007B17BC"/>
    <w:rsid w:val="007B54AE"/>
    <w:rsid w:val="007B72A8"/>
    <w:rsid w:val="007C488B"/>
    <w:rsid w:val="007D23F5"/>
    <w:rsid w:val="007E1EAB"/>
    <w:rsid w:val="007E449D"/>
    <w:rsid w:val="007E5098"/>
    <w:rsid w:val="007F250C"/>
    <w:rsid w:val="00803D1E"/>
    <w:rsid w:val="008045FD"/>
    <w:rsid w:val="00804A09"/>
    <w:rsid w:val="00805AEE"/>
    <w:rsid w:val="0082152B"/>
    <w:rsid w:val="008266F5"/>
    <w:rsid w:val="00830A53"/>
    <w:rsid w:val="00832BEC"/>
    <w:rsid w:val="00836300"/>
    <w:rsid w:val="008370F1"/>
    <w:rsid w:val="00844F73"/>
    <w:rsid w:val="00846758"/>
    <w:rsid w:val="008473FF"/>
    <w:rsid w:val="00850CC0"/>
    <w:rsid w:val="008567DC"/>
    <w:rsid w:val="00856E62"/>
    <w:rsid w:val="008573DF"/>
    <w:rsid w:val="00857855"/>
    <w:rsid w:val="00860438"/>
    <w:rsid w:val="00865383"/>
    <w:rsid w:val="00866FF2"/>
    <w:rsid w:val="008700C6"/>
    <w:rsid w:val="00874240"/>
    <w:rsid w:val="008745CE"/>
    <w:rsid w:val="00875D37"/>
    <w:rsid w:val="00876893"/>
    <w:rsid w:val="00876F93"/>
    <w:rsid w:val="0088037D"/>
    <w:rsid w:val="00880946"/>
    <w:rsid w:val="00885866"/>
    <w:rsid w:val="00892068"/>
    <w:rsid w:val="00892963"/>
    <w:rsid w:val="00895A84"/>
    <w:rsid w:val="00896AAC"/>
    <w:rsid w:val="008A284A"/>
    <w:rsid w:val="008A5589"/>
    <w:rsid w:val="008A715D"/>
    <w:rsid w:val="008B18C7"/>
    <w:rsid w:val="008B1A0B"/>
    <w:rsid w:val="008B6BF8"/>
    <w:rsid w:val="008B7ED4"/>
    <w:rsid w:val="008C3759"/>
    <w:rsid w:val="008D3500"/>
    <w:rsid w:val="008D422D"/>
    <w:rsid w:val="008D4F3F"/>
    <w:rsid w:val="008D6F71"/>
    <w:rsid w:val="008E2283"/>
    <w:rsid w:val="008E354C"/>
    <w:rsid w:val="008F5AEB"/>
    <w:rsid w:val="008F65DF"/>
    <w:rsid w:val="00904F35"/>
    <w:rsid w:val="00911EC7"/>
    <w:rsid w:val="00913EDC"/>
    <w:rsid w:val="00927B2A"/>
    <w:rsid w:val="00932AB1"/>
    <w:rsid w:val="00937958"/>
    <w:rsid w:val="00940B78"/>
    <w:rsid w:val="00941FE5"/>
    <w:rsid w:val="00946678"/>
    <w:rsid w:val="0094670C"/>
    <w:rsid w:val="00951527"/>
    <w:rsid w:val="009555C9"/>
    <w:rsid w:val="0096199F"/>
    <w:rsid w:val="00965A75"/>
    <w:rsid w:val="00975248"/>
    <w:rsid w:val="00976148"/>
    <w:rsid w:val="0098013D"/>
    <w:rsid w:val="00987F04"/>
    <w:rsid w:val="009A076C"/>
    <w:rsid w:val="009A12D3"/>
    <w:rsid w:val="009B7609"/>
    <w:rsid w:val="009B7A30"/>
    <w:rsid w:val="009C0161"/>
    <w:rsid w:val="009C15A1"/>
    <w:rsid w:val="009C1BA1"/>
    <w:rsid w:val="009C2755"/>
    <w:rsid w:val="009C5649"/>
    <w:rsid w:val="009D2FD8"/>
    <w:rsid w:val="009D719C"/>
    <w:rsid w:val="009E2E00"/>
    <w:rsid w:val="009E7E9C"/>
    <w:rsid w:val="00A04D9C"/>
    <w:rsid w:val="00A05C32"/>
    <w:rsid w:val="00A05E42"/>
    <w:rsid w:val="00A07CD0"/>
    <w:rsid w:val="00A14E35"/>
    <w:rsid w:val="00A178B5"/>
    <w:rsid w:val="00A20346"/>
    <w:rsid w:val="00A2312D"/>
    <w:rsid w:val="00A23272"/>
    <w:rsid w:val="00A26C75"/>
    <w:rsid w:val="00A276E6"/>
    <w:rsid w:val="00A279C3"/>
    <w:rsid w:val="00A31E8C"/>
    <w:rsid w:val="00A31EB7"/>
    <w:rsid w:val="00A361A7"/>
    <w:rsid w:val="00A40122"/>
    <w:rsid w:val="00A47467"/>
    <w:rsid w:val="00A50F23"/>
    <w:rsid w:val="00A54581"/>
    <w:rsid w:val="00A54DCB"/>
    <w:rsid w:val="00A55649"/>
    <w:rsid w:val="00A55CAB"/>
    <w:rsid w:val="00A57EEC"/>
    <w:rsid w:val="00A715CF"/>
    <w:rsid w:val="00A73A72"/>
    <w:rsid w:val="00A73F5E"/>
    <w:rsid w:val="00A82437"/>
    <w:rsid w:val="00A83BC8"/>
    <w:rsid w:val="00A908BE"/>
    <w:rsid w:val="00A91EC8"/>
    <w:rsid w:val="00A9408A"/>
    <w:rsid w:val="00A9594E"/>
    <w:rsid w:val="00AA48AB"/>
    <w:rsid w:val="00AB180F"/>
    <w:rsid w:val="00AB7F74"/>
    <w:rsid w:val="00AC283B"/>
    <w:rsid w:val="00AD2788"/>
    <w:rsid w:val="00AD42E8"/>
    <w:rsid w:val="00AD4940"/>
    <w:rsid w:val="00AD6027"/>
    <w:rsid w:val="00AD7D4E"/>
    <w:rsid w:val="00AD7DB5"/>
    <w:rsid w:val="00AE0715"/>
    <w:rsid w:val="00AE1915"/>
    <w:rsid w:val="00AE5002"/>
    <w:rsid w:val="00AE752B"/>
    <w:rsid w:val="00AF06D0"/>
    <w:rsid w:val="00AF1ABF"/>
    <w:rsid w:val="00AF28F0"/>
    <w:rsid w:val="00AF519A"/>
    <w:rsid w:val="00B004E5"/>
    <w:rsid w:val="00B06C44"/>
    <w:rsid w:val="00B1042C"/>
    <w:rsid w:val="00B1150E"/>
    <w:rsid w:val="00B132A4"/>
    <w:rsid w:val="00B21A06"/>
    <w:rsid w:val="00B310C0"/>
    <w:rsid w:val="00B37801"/>
    <w:rsid w:val="00B40137"/>
    <w:rsid w:val="00B45E7D"/>
    <w:rsid w:val="00B50B7A"/>
    <w:rsid w:val="00B548DB"/>
    <w:rsid w:val="00B57B4C"/>
    <w:rsid w:val="00B617C5"/>
    <w:rsid w:val="00B71551"/>
    <w:rsid w:val="00B8069B"/>
    <w:rsid w:val="00B93BEF"/>
    <w:rsid w:val="00B956A4"/>
    <w:rsid w:val="00B959B1"/>
    <w:rsid w:val="00B96CC3"/>
    <w:rsid w:val="00B9724E"/>
    <w:rsid w:val="00BA0757"/>
    <w:rsid w:val="00BA1605"/>
    <w:rsid w:val="00BA2A14"/>
    <w:rsid w:val="00BA43FC"/>
    <w:rsid w:val="00BA4599"/>
    <w:rsid w:val="00BA499B"/>
    <w:rsid w:val="00BA67B7"/>
    <w:rsid w:val="00BA771C"/>
    <w:rsid w:val="00BB2ED4"/>
    <w:rsid w:val="00BB3CF2"/>
    <w:rsid w:val="00BC3A95"/>
    <w:rsid w:val="00BC70DF"/>
    <w:rsid w:val="00BC7C00"/>
    <w:rsid w:val="00BD1D45"/>
    <w:rsid w:val="00BD2F98"/>
    <w:rsid w:val="00BD3763"/>
    <w:rsid w:val="00BD41B8"/>
    <w:rsid w:val="00BD5D4F"/>
    <w:rsid w:val="00BD6B78"/>
    <w:rsid w:val="00BE1364"/>
    <w:rsid w:val="00BE320F"/>
    <w:rsid w:val="00BE48CE"/>
    <w:rsid w:val="00BF20A7"/>
    <w:rsid w:val="00C06C1A"/>
    <w:rsid w:val="00C133B9"/>
    <w:rsid w:val="00C1517F"/>
    <w:rsid w:val="00C17F83"/>
    <w:rsid w:val="00C20F13"/>
    <w:rsid w:val="00C214DB"/>
    <w:rsid w:val="00C22012"/>
    <w:rsid w:val="00C25C51"/>
    <w:rsid w:val="00C30343"/>
    <w:rsid w:val="00C32C70"/>
    <w:rsid w:val="00C3328F"/>
    <w:rsid w:val="00C404E2"/>
    <w:rsid w:val="00C40F05"/>
    <w:rsid w:val="00C418C6"/>
    <w:rsid w:val="00C44861"/>
    <w:rsid w:val="00C47061"/>
    <w:rsid w:val="00C538E4"/>
    <w:rsid w:val="00C54DAD"/>
    <w:rsid w:val="00C55089"/>
    <w:rsid w:val="00C577F4"/>
    <w:rsid w:val="00C62246"/>
    <w:rsid w:val="00C63690"/>
    <w:rsid w:val="00C63DAC"/>
    <w:rsid w:val="00C67D25"/>
    <w:rsid w:val="00C67E58"/>
    <w:rsid w:val="00C735F9"/>
    <w:rsid w:val="00C76D89"/>
    <w:rsid w:val="00C82261"/>
    <w:rsid w:val="00C82479"/>
    <w:rsid w:val="00C83763"/>
    <w:rsid w:val="00C84EE1"/>
    <w:rsid w:val="00C86B74"/>
    <w:rsid w:val="00C9291F"/>
    <w:rsid w:val="00C979A5"/>
    <w:rsid w:val="00C97B9A"/>
    <w:rsid w:val="00CA4D85"/>
    <w:rsid w:val="00CA58B2"/>
    <w:rsid w:val="00CB12D1"/>
    <w:rsid w:val="00CB139B"/>
    <w:rsid w:val="00CC4CD7"/>
    <w:rsid w:val="00CC615D"/>
    <w:rsid w:val="00CD32DF"/>
    <w:rsid w:val="00CD340E"/>
    <w:rsid w:val="00CD7B33"/>
    <w:rsid w:val="00CE6841"/>
    <w:rsid w:val="00D04B63"/>
    <w:rsid w:val="00D11C91"/>
    <w:rsid w:val="00D124CA"/>
    <w:rsid w:val="00D20F81"/>
    <w:rsid w:val="00D25FA8"/>
    <w:rsid w:val="00D31842"/>
    <w:rsid w:val="00D31B60"/>
    <w:rsid w:val="00D35D7F"/>
    <w:rsid w:val="00D36B9D"/>
    <w:rsid w:val="00D37B5A"/>
    <w:rsid w:val="00D42EE6"/>
    <w:rsid w:val="00D46516"/>
    <w:rsid w:val="00D51371"/>
    <w:rsid w:val="00D51B91"/>
    <w:rsid w:val="00D57D40"/>
    <w:rsid w:val="00D617DD"/>
    <w:rsid w:val="00D63BA1"/>
    <w:rsid w:val="00D645D6"/>
    <w:rsid w:val="00D7649B"/>
    <w:rsid w:val="00D77168"/>
    <w:rsid w:val="00D778BE"/>
    <w:rsid w:val="00D77CCB"/>
    <w:rsid w:val="00D807F8"/>
    <w:rsid w:val="00D963D7"/>
    <w:rsid w:val="00DA5F4A"/>
    <w:rsid w:val="00DB3713"/>
    <w:rsid w:val="00DB3CAA"/>
    <w:rsid w:val="00DB3E5C"/>
    <w:rsid w:val="00DB56FF"/>
    <w:rsid w:val="00DB5766"/>
    <w:rsid w:val="00DB5837"/>
    <w:rsid w:val="00DB6E1A"/>
    <w:rsid w:val="00DC25ED"/>
    <w:rsid w:val="00DC6CA3"/>
    <w:rsid w:val="00DC7F89"/>
    <w:rsid w:val="00DD4173"/>
    <w:rsid w:val="00DD53E2"/>
    <w:rsid w:val="00DE38DB"/>
    <w:rsid w:val="00DE467A"/>
    <w:rsid w:val="00DF0155"/>
    <w:rsid w:val="00DF1095"/>
    <w:rsid w:val="00DF28A1"/>
    <w:rsid w:val="00E03F05"/>
    <w:rsid w:val="00E07E95"/>
    <w:rsid w:val="00E14C5B"/>
    <w:rsid w:val="00E16633"/>
    <w:rsid w:val="00E17AF5"/>
    <w:rsid w:val="00E206E2"/>
    <w:rsid w:val="00E21841"/>
    <w:rsid w:val="00E22C22"/>
    <w:rsid w:val="00E24C4C"/>
    <w:rsid w:val="00E27982"/>
    <w:rsid w:val="00E31CBF"/>
    <w:rsid w:val="00E32F06"/>
    <w:rsid w:val="00E33A40"/>
    <w:rsid w:val="00E34D3D"/>
    <w:rsid w:val="00E41193"/>
    <w:rsid w:val="00E41654"/>
    <w:rsid w:val="00E45969"/>
    <w:rsid w:val="00E51E40"/>
    <w:rsid w:val="00E545C3"/>
    <w:rsid w:val="00E57277"/>
    <w:rsid w:val="00E601CD"/>
    <w:rsid w:val="00E62E78"/>
    <w:rsid w:val="00E638E4"/>
    <w:rsid w:val="00E7182E"/>
    <w:rsid w:val="00E73962"/>
    <w:rsid w:val="00E80A68"/>
    <w:rsid w:val="00E81014"/>
    <w:rsid w:val="00E87D01"/>
    <w:rsid w:val="00E90273"/>
    <w:rsid w:val="00E91C00"/>
    <w:rsid w:val="00E938C3"/>
    <w:rsid w:val="00EA26C8"/>
    <w:rsid w:val="00EA6E08"/>
    <w:rsid w:val="00EA78E5"/>
    <w:rsid w:val="00EC4DE0"/>
    <w:rsid w:val="00EC60D6"/>
    <w:rsid w:val="00ED1D04"/>
    <w:rsid w:val="00ED7D3D"/>
    <w:rsid w:val="00EE2C4E"/>
    <w:rsid w:val="00EF0E98"/>
    <w:rsid w:val="00EF7FFA"/>
    <w:rsid w:val="00F03EA1"/>
    <w:rsid w:val="00F04AD4"/>
    <w:rsid w:val="00F11867"/>
    <w:rsid w:val="00F12698"/>
    <w:rsid w:val="00F16918"/>
    <w:rsid w:val="00F20B87"/>
    <w:rsid w:val="00F219E6"/>
    <w:rsid w:val="00F23ADA"/>
    <w:rsid w:val="00F33611"/>
    <w:rsid w:val="00F37DD4"/>
    <w:rsid w:val="00F4077A"/>
    <w:rsid w:val="00F417E8"/>
    <w:rsid w:val="00F44580"/>
    <w:rsid w:val="00F51955"/>
    <w:rsid w:val="00F52020"/>
    <w:rsid w:val="00F5271B"/>
    <w:rsid w:val="00F52E1A"/>
    <w:rsid w:val="00F7118B"/>
    <w:rsid w:val="00F71B82"/>
    <w:rsid w:val="00F7677B"/>
    <w:rsid w:val="00F77532"/>
    <w:rsid w:val="00F7767C"/>
    <w:rsid w:val="00F80539"/>
    <w:rsid w:val="00F90A17"/>
    <w:rsid w:val="00F93969"/>
    <w:rsid w:val="00FA4725"/>
    <w:rsid w:val="00FA7CB3"/>
    <w:rsid w:val="00FA7D77"/>
    <w:rsid w:val="00FB56F8"/>
    <w:rsid w:val="00FB7EDE"/>
    <w:rsid w:val="00FC0011"/>
    <w:rsid w:val="00FC21CF"/>
    <w:rsid w:val="00FC6AB6"/>
    <w:rsid w:val="00FC75D8"/>
    <w:rsid w:val="00FC780F"/>
    <w:rsid w:val="00FD2B67"/>
    <w:rsid w:val="00FD3703"/>
    <w:rsid w:val="00FD5933"/>
    <w:rsid w:val="00FF0AFE"/>
    <w:rsid w:val="00FF58C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9ED"/>
    <w:pPr>
      <w:jc w:val="both"/>
    </w:pPr>
    <w:rPr>
      <w:rFonts w:ascii="Calibri" w:hAnsi="Calibri" w:cs="Calibri"/>
    </w:rPr>
  </w:style>
  <w:style w:type="paragraph" w:styleId="Heading1">
    <w:name w:val="heading 1"/>
    <w:basedOn w:val="Normal"/>
    <w:next w:val="Normal"/>
    <w:link w:val="Heading1Char"/>
    <w:uiPriority w:val="99"/>
    <w:qFormat/>
    <w:rsid w:val="00A73A72"/>
    <w:pPr>
      <w:keepNext/>
      <w:numPr>
        <w:numId w:val="1"/>
      </w:numPr>
      <w:spacing w:before="360" w:after="240"/>
      <w:outlineLvl w:val="0"/>
    </w:pPr>
    <w:rPr>
      <w:b/>
      <w:bCs/>
      <w:kern w:val="32"/>
      <w:sz w:val="44"/>
      <w:szCs w:val="44"/>
    </w:rPr>
  </w:style>
  <w:style w:type="paragraph" w:styleId="Heading2">
    <w:name w:val="heading 2"/>
    <w:basedOn w:val="Normal"/>
    <w:next w:val="Normal"/>
    <w:link w:val="Heading2Char"/>
    <w:uiPriority w:val="99"/>
    <w:qFormat/>
    <w:rsid w:val="00A73A72"/>
    <w:pPr>
      <w:keepNext/>
      <w:numPr>
        <w:numId w:val="2"/>
      </w:numPr>
      <w:spacing w:before="240" w:after="120"/>
      <w:outlineLvl w:val="1"/>
    </w:pPr>
    <w:rPr>
      <w:b/>
      <w:bCs/>
      <w:sz w:val="32"/>
      <w:szCs w:val="32"/>
    </w:rPr>
  </w:style>
  <w:style w:type="paragraph" w:styleId="Heading3">
    <w:name w:val="heading 3"/>
    <w:basedOn w:val="Normal"/>
    <w:next w:val="Normal"/>
    <w:link w:val="Heading3Char"/>
    <w:uiPriority w:val="99"/>
    <w:qFormat/>
    <w:rsid w:val="002649ED"/>
    <w:pPr>
      <w:keepNext/>
      <w:numPr>
        <w:ilvl w:val="1"/>
        <w:numId w:val="2"/>
      </w:numPr>
      <w:spacing w:before="240" w:after="120"/>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7A2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67A2E"/>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67A2E"/>
    <w:rPr>
      <w:rFonts w:ascii="Cambria" w:hAnsi="Cambria" w:cs="Cambria"/>
      <w:b/>
      <w:bCs/>
      <w:sz w:val="26"/>
      <w:szCs w:val="26"/>
    </w:rPr>
  </w:style>
  <w:style w:type="paragraph" w:styleId="Caption">
    <w:name w:val="caption"/>
    <w:basedOn w:val="Normal"/>
    <w:next w:val="Normal"/>
    <w:uiPriority w:val="99"/>
    <w:qFormat/>
    <w:rsid w:val="002D11A4"/>
    <w:pPr>
      <w:spacing w:before="120" w:after="120"/>
      <w:jc w:val="center"/>
    </w:pPr>
    <w:rPr>
      <w:rFonts w:ascii="Bookman Old Style" w:hAnsi="Bookman Old Style" w:cs="Bookman Old Style"/>
      <w:b/>
      <w:bCs/>
      <w:caps/>
      <w:sz w:val="40"/>
      <w:szCs w:val="40"/>
      <w:lang w:eastAsia="en-US"/>
    </w:rPr>
  </w:style>
  <w:style w:type="paragraph" w:styleId="Footer">
    <w:name w:val="footer"/>
    <w:basedOn w:val="Normal"/>
    <w:link w:val="FooterChar"/>
    <w:uiPriority w:val="99"/>
    <w:rsid w:val="002D11A4"/>
    <w:pPr>
      <w:tabs>
        <w:tab w:val="center" w:pos="4536"/>
        <w:tab w:val="right" w:pos="9072"/>
      </w:tabs>
      <w:jc w:val="left"/>
    </w:pPr>
    <w:rPr>
      <w:rFonts w:ascii="Times New Roman" w:hAnsi="Times New Roman" w:cs="Times New Roman"/>
    </w:rPr>
  </w:style>
  <w:style w:type="character" w:customStyle="1" w:styleId="FooterChar">
    <w:name w:val="Footer Char"/>
    <w:basedOn w:val="DefaultParagraphFont"/>
    <w:link w:val="Footer"/>
    <w:uiPriority w:val="99"/>
    <w:semiHidden/>
    <w:locked/>
    <w:rsid w:val="00567A2E"/>
    <w:rPr>
      <w:rFonts w:ascii="Calibri" w:hAnsi="Calibri" w:cs="Calibri"/>
    </w:rPr>
  </w:style>
  <w:style w:type="paragraph" w:styleId="Header">
    <w:name w:val="header"/>
    <w:basedOn w:val="Normal"/>
    <w:link w:val="HeaderChar"/>
    <w:uiPriority w:val="99"/>
    <w:rsid w:val="002D11A4"/>
    <w:pPr>
      <w:tabs>
        <w:tab w:val="center" w:pos="4536"/>
        <w:tab w:val="right" w:pos="9072"/>
      </w:tabs>
      <w:jc w:val="left"/>
    </w:pPr>
    <w:rPr>
      <w:sz w:val="20"/>
      <w:szCs w:val="20"/>
      <w:lang w:eastAsia="en-US"/>
    </w:rPr>
  </w:style>
  <w:style w:type="character" w:customStyle="1" w:styleId="HeaderChar">
    <w:name w:val="Header Char"/>
    <w:basedOn w:val="DefaultParagraphFont"/>
    <w:link w:val="Header"/>
    <w:uiPriority w:val="99"/>
    <w:semiHidden/>
    <w:locked/>
    <w:rsid w:val="00567A2E"/>
    <w:rPr>
      <w:rFonts w:ascii="Calibri" w:hAnsi="Calibri" w:cs="Calibri"/>
    </w:rPr>
  </w:style>
  <w:style w:type="character" w:styleId="PageNumber">
    <w:name w:val="page number"/>
    <w:basedOn w:val="DefaultParagraphFont"/>
    <w:uiPriority w:val="99"/>
    <w:rsid w:val="002D11A4"/>
  </w:style>
  <w:style w:type="table" w:styleId="TableGrid">
    <w:name w:val="Table Grid"/>
    <w:basedOn w:val="TableNormal"/>
    <w:uiPriority w:val="99"/>
    <w:rsid w:val="002D11A4"/>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C0E"/>
    <w:pPr>
      <w:spacing w:after="160" w:line="240" w:lineRule="exact"/>
      <w:jc w:val="left"/>
    </w:pPr>
    <w:rPr>
      <w:rFonts w:ascii="Times New Roman Bold" w:hAnsi="Times New Roman Bold" w:cs="Times New Roman Bold"/>
      <w:b/>
      <w:bCs/>
      <w:sz w:val="26"/>
      <w:szCs w:val="26"/>
      <w:lang w:val="sk-SK" w:eastAsia="en-US"/>
    </w:rPr>
  </w:style>
  <w:style w:type="paragraph" w:customStyle="1" w:styleId="odstavec">
    <w:name w:val="odstavec"/>
    <w:basedOn w:val="Normal"/>
    <w:uiPriority w:val="99"/>
    <w:rsid w:val="001532FA"/>
    <w:pPr>
      <w:spacing w:after="120"/>
      <w:ind w:firstLine="567"/>
    </w:pPr>
    <w:rPr>
      <w:sz w:val="24"/>
      <w:szCs w:val="24"/>
    </w:rPr>
  </w:style>
  <w:style w:type="paragraph" w:customStyle="1" w:styleId="Textodstavce">
    <w:name w:val="Text odstavce"/>
    <w:basedOn w:val="Normal"/>
    <w:uiPriority w:val="99"/>
    <w:rsid w:val="001532FA"/>
    <w:pPr>
      <w:numPr>
        <w:numId w:val="13"/>
      </w:numPr>
      <w:tabs>
        <w:tab w:val="left" w:pos="851"/>
      </w:tabs>
      <w:spacing w:before="120" w:after="120"/>
      <w:outlineLvl w:val="6"/>
    </w:pPr>
    <w:rPr>
      <w:sz w:val="24"/>
      <w:szCs w:val="24"/>
    </w:rPr>
  </w:style>
  <w:style w:type="paragraph" w:customStyle="1" w:styleId="Textbodu">
    <w:name w:val="Text bodu"/>
    <w:basedOn w:val="Normal"/>
    <w:uiPriority w:val="99"/>
    <w:rsid w:val="001532FA"/>
    <w:pPr>
      <w:numPr>
        <w:ilvl w:val="2"/>
        <w:numId w:val="13"/>
      </w:numPr>
      <w:outlineLvl w:val="8"/>
    </w:pPr>
    <w:rPr>
      <w:sz w:val="24"/>
      <w:szCs w:val="24"/>
    </w:rPr>
  </w:style>
  <w:style w:type="paragraph" w:customStyle="1" w:styleId="Textpsmene">
    <w:name w:val="Text písmene"/>
    <w:basedOn w:val="Normal"/>
    <w:uiPriority w:val="99"/>
    <w:rsid w:val="001532FA"/>
    <w:pPr>
      <w:numPr>
        <w:ilvl w:val="1"/>
        <w:numId w:val="13"/>
      </w:numPr>
      <w:outlineLvl w:val="7"/>
    </w:pPr>
    <w:rPr>
      <w:sz w:val="24"/>
      <w:szCs w:val="24"/>
    </w:rPr>
  </w:style>
  <w:style w:type="paragraph" w:customStyle="1" w:styleId="Standardnte">
    <w:name w:val="Standardní te"/>
    <w:uiPriority w:val="99"/>
    <w:rsid w:val="00D20F81"/>
    <w:pPr>
      <w:autoSpaceDE w:val="0"/>
      <w:autoSpaceDN w:val="0"/>
      <w:adjustRightInd w:val="0"/>
    </w:pPr>
    <w:rPr>
      <w:color w:val="000000"/>
      <w:sz w:val="24"/>
      <w:szCs w:val="24"/>
    </w:rPr>
  </w:style>
  <w:style w:type="paragraph" w:customStyle="1" w:styleId="Sodrkami">
    <w:name w:val="S odrážkami"/>
    <w:basedOn w:val="Normal"/>
    <w:link w:val="SodrkamiChar"/>
    <w:uiPriority w:val="99"/>
    <w:rsid w:val="00A55CAB"/>
    <w:pPr>
      <w:keepLines/>
      <w:spacing w:after="200" w:line="276" w:lineRule="auto"/>
      <w:ind w:left="567" w:hanging="283"/>
    </w:pPr>
    <w:rPr>
      <w:sz w:val="24"/>
      <w:szCs w:val="24"/>
    </w:rPr>
  </w:style>
  <w:style w:type="character" w:customStyle="1" w:styleId="SodrkamiChar">
    <w:name w:val="S odrážkami Char"/>
    <w:basedOn w:val="DefaultParagraphFont"/>
    <w:link w:val="Sodrkami"/>
    <w:uiPriority w:val="99"/>
    <w:locked/>
    <w:rsid w:val="00A55CAB"/>
    <w:rPr>
      <w:rFonts w:ascii="Calibri" w:hAnsi="Calibri" w:cs="Calibri"/>
      <w:sz w:val="24"/>
      <w:szCs w:val="24"/>
      <w:lang w:val="cs-CZ" w:eastAsia="cs-CZ"/>
    </w:rPr>
  </w:style>
  <w:style w:type="paragraph" w:customStyle="1" w:styleId="Odstavecseseznamem1">
    <w:name w:val="Odstavec se seznamem1"/>
    <w:basedOn w:val="Normal"/>
    <w:uiPriority w:val="99"/>
    <w:rsid w:val="00951527"/>
    <w:pPr>
      <w:spacing w:after="200" w:line="276" w:lineRule="auto"/>
      <w:ind w:left="720"/>
    </w:pPr>
    <w:rPr>
      <w:lang w:eastAsia="ja-JP"/>
    </w:rPr>
  </w:style>
  <w:style w:type="paragraph" w:styleId="BalloonText">
    <w:name w:val="Balloon Text"/>
    <w:basedOn w:val="Normal"/>
    <w:link w:val="BalloonTextChar"/>
    <w:uiPriority w:val="99"/>
    <w:semiHidden/>
    <w:rsid w:val="004C14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7A2E"/>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15</Pages>
  <Words>4158</Words>
  <Characters>23701</Characters>
  <Application>Microsoft Office Outlook</Application>
  <DocSecurity>0</DocSecurity>
  <Lines>0</Lines>
  <Paragraphs>0</Paragraphs>
  <ScaleCrop>false</ScaleCrop>
  <Company>DHV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DHV</dc:creator>
  <cp:keywords/>
  <dc:description/>
  <cp:lastModifiedBy>DHV</cp:lastModifiedBy>
  <cp:revision>5</cp:revision>
  <cp:lastPrinted>2012-06-19T12:41:00Z</cp:lastPrinted>
  <dcterms:created xsi:type="dcterms:W3CDTF">2012-06-19T08:09:00Z</dcterms:created>
  <dcterms:modified xsi:type="dcterms:W3CDTF">2012-06-19T12:41:00Z</dcterms:modified>
</cp:coreProperties>
</file>