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D918C" w14:textId="04F2933E" w:rsidR="00C968D9" w:rsidRDefault="008668F3" w:rsidP="002D5EBF">
      <w:pPr>
        <w:spacing w:before="360" w:after="0" w:line="276" w:lineRule="auto"/>
        <w:ind w:left="142" w:right="-23"/>
        <w:jc w:val="center"/>
        <w:rPr>
          <w:rFonts w:ascii="Times New Roman" w:hAnsi="Times New Roman" w:cs="Times New Roman"/>
          <w:b/>
          <w:sz w:val="32"/>
          <w:szCs w:val="32"/>
        </w:rPr>
      </w:pPr>
      <w:r>
        <w:rPr>
          <w:rFonts w:ascii="Times New Roman" w:hAnsi="Times New Roman" w:cs="Times New Roman"/>
          <w:b/>
          <w:sz w:val="32"/>
          <w:szCs w:val="32"/>
        </w:rPr>
        <w:t xml:space="preserve">RÁMCOVÁ DOHODA </w:t>
      </w:r>
      <w:r w:rsidR="005347DE">
        <w:rPr>
          <w:rFonts w:ascii="Times New Roman" w:hAnsi="Times New Roman" w:cs="Times New Roman"/>
          <w:b/>
          <w:sz w:val="32"/>
          <w:szCs w:val="32"/>
        </w:rPr>
        <w:t>O</w:t>
      </w:r>
      <w:r w:rsidR="00A71223">
        <w:rPr>
          <w:rFonts w:ascii="Times New Roman" w:hAnsi="Times New Roman" w:cs="Times New Roman"/>
          <w:b/>
          <w:sz w:val="32"/>
          <w:szCs w:val="32"/>
        </w:rPr>
        <w:t xml:space="preserve"> </w:t>
      </w:r>
      <w:r w:rsidR="00C968D9" w:rsidRPr="00505E07">
        <w:rPr>
          <w:rFonts w:ascii="Times New Roman" w:hAnsi="Times New Roman" w:cs="Times New Roman"/>
          <w:b/>
          <w:sz w:val="32"/>
          <w:szCs w:val="32"/>
        </w:rPr>
        <w:t>POSKYTOVÁNÍ SLUŽEB</w:t>
      </w:r>
    </w:p>
    <w:p w14:paraId="12859123" w14:textId="5DC63296" w:rsidR="00C968D9" w:rsidRPr="00B550D4" w:rsidRDefault="00C968D9" w:rsidP="00C968D9">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Číslo smlouvy Objednatele:</w:t>
      </w:r>
    </w:p>
    <w:p w14:paraId="4FF806AB" w14:textId="4E46ABC7" w:rsidR="008668F3" w:rsidRDefault="008668F3" w:rsidP="00C968D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Číslo smlouvy Poskytovatele</w:t>
      </w:r>
      <w:r w:rsidR="00C968D9" w:rsidRPr="00623C3D">
        <w:rPr>
          <w:rFonts w:ascii="Times New Roman" w:hAnsi="Times New Roman" w:cs="Times New Roman"/>
          <w:sz w:val="24"/>
          <w:szCs w:val="24"/>
        </w:rPr>
        <w:t>:</w:t>
      </w:r>
    </w:p>
    <w:p w14:paraId="720E25DD" w14:textId="6C143975" w:rsidR="00C968D9" w:rsidRDefault="008668F3" w:rsidP="00C968D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uzavřená v zadávacím řízení: </w:t>
      </w:r>
    </w:p>
    <w:p w14:paraId="4ACC6416" w14:textId="5EED3E9B" w:rsidR="00304E4C" w:rsidRPr="00505E07" w:rsidRDefault="00304E4C" w:rsidP="002D5EBF">
      <w:pPr>
        <w:spacing w:after="360" w:line="276" w:lineRule="auto"/>
        <w:jc w:val="center"/>
        <w:rPr>
          <w:rFonts w:ascii="Times New Roman" w:hAnsi="Times New Roman" w:cs="Times New Roman"/>
          <w:b/>
          <w:sz w:val="32"/>
          <w:szCs w:val="32"/>
        </w:rPr>
      </w:pPr>
      <w:r>
        <w:rPr>
          <w:rFonts w:ascii="Times New Roman" w:hAnsi="Times New Roman" w:cs="Times New Roman"/>
          <w:b/>
          <w:sz w:val="32"/>
          <w:szCs w:val="32"/>
        </w:rPr>
        <w:t>„</w:t>
      </w:r>
      <w:r w:rsidR="008668F3" w:rsidRPr="002D5EBF">
        <w:rPr>
          <w:rFonts w:ascii="Book Antiqua" w:hAnsi="Book Antiqua"/>
          <w:b/>
          <w:sz w:val="32"/>
          <w:szCs w:val="32"/>
        </w:rPr>
        <w:t>Rámcová dohoda na služby technické asistence, činností v</w:t>
      </w:r>
      <w:r w:rsidR="00EC2903">
        <w:rPr>
          <w:rFonts w:ascii="Book Antiqua" w:hAnsi="Book Antiqua"/>
          <w:b/>
          <w:sz w:val="32"/>
          <w:szCs w:val="32"/>
        </w:rPr>
        <w:t> </w:t>
      </w:r>
      <w:r w:rsidR="008668F3" w:rsidRPr="002D5EBF">
        <w:rPr>
          <w:rFonts w:ascii="Book Antiqua" w:hAnsi="Book Antiqua"/>
          <w:b/>
          <w:sz w:val="32"/>
          <w:szCs w:val="32"/>
        </w:rPr>
        <w:t>geodézii</w:t>
      </w:r>
      <w:r w:rsidR="00EC2903">
        <w:rPr>
          <w:rFonts w:ascii="Book Antiqua" w:hAnsi="Book Antiqua"/>
          <w:b/>
          <w:sz w:val="32"/>
          <w:szCs w:val="32"/>
        </w:rPr>
        <w:t>, kontroly kvality staveb,</w:t>
      </w:r>
      <w:r w:rsidR="008668F3" w:rsidRPr="002D5EBF">
        <w:rPr>
          <w:rFonts w:ascii="Book Antiqua" w:hAnsi="Book Antiqua"/>
          <w:b/>
          <w:sz w:val="32"/>
          <w:szCs w:val="32"/>
        </w:rPr>
        <w:t xml:space="preserve"> diagnosti</w:t>
      </w:r>
      <w:r w:rsidR="00EC2903">
        <w:rPr>
          <w:rFonts w:ascii="Book Antiqua" w:hAnsi="Book Antiqua"/>
          <w:b/>
          <w:sz w:val="32"/>
          <w:szCs w:val="32"/>
        </w:rPr>
        <w:t>ky</w:t>
      </w:r>
      <w:r w:rsidR="008668F3" w:rsidRPr="002D5EBF">
        <w:rPr>
          <w:rFonts w:ascii="Book Antiqua" w:hAnsi="Book Antiqua"/>
          <w:b/>
          <w:sz w:val="32"/>
          <w:szCs w:val="32"/>
        </w:rPr>
        <w:t xml:space="preserve"> vozovek a mostních objektů v Pardubickém kraji</w:t>
      </w:r>
      <w:r>
        <w:rPr>
          <w:rFonts w:ascii="Times New Roman" w:hAnsi="Times New Roman" w:cs="Times New Roman"/>
          <w:b/>
          <w:sz w:val="32"/>
          <w:szCs w:val="32"/>
        </w:rPr>
        <w:t>“</w:t>
      </w:r>
    </w:p>
    <w:p w14:paraId="4FFD2D00" w14:textId="77777777" w:rsidR="00DB1B21" w:rsidRDefault="00C968D9" w:rsidP="00C968D9">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 xml:space="preserve">uzavřená níže uvedeného dne, měsíce a roku mezi následujícími smluvními stranami </w:t>
      </w:r>
    </w:p>
    <w:p w14:paraId="6B2E1243" w14:textId="3EB43BE8" w:rsidR="00C968D9" w:rsidRDefault="00C968D9" w:rsidP="00C968D9">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617F7632" w14:textId="6A6D26BF" w:rsidR="00C968D9" w:rsidRDefault="00C968D9" w:rsidP="00C968D9">
      <w:pPr>
        <w:spacing w:after="0" w:line="276" w:lineRule="auto"/>
        <w:rPr>
          <w:rFonts w:ascii="Times New Roman" w:hAnsi="Times New Roman" w:cs="Times New Roman"/>
          <w:sz w:val="24"/>
          <w:szCs w:val="24"/>
        </w:rPr>
      </w:pPr>
    </w:p>
    <w:p w14:paraId="78745A41" w14:textId="4DB27B00" w:rsidR="0031181E" w:rsidRPr="002D37C5" w:rsidRDefault="0031181E" w:rsidP="00C968D9">
      <w:pPr>
        <w:spacing w:after="0" w:line="276" w:lineRule="auto"/>
        <w:rPr>
          <w:rFonts w:ascii="Times New Roman" w:hAnsi="Times New Roman" w:cs="Times New Roman"/>
          <w:sz w:val="24"/>
          <w:szCs w:val="24"/>
        </w:rPr>
      </w:pPr>
      <w:r w:rsidRPr="00304E4C">
        <w:rPr>
          <w:rFonts w:ascii="Times New Roman" w:hAnsi="Times New Roman" w:cs="Times New Roman"/>
          <w:sz w:val="24"/>
          <w:szCs w:val="24"/>
        </w:rPr>
        <w:t>Název společnosti:</w:t>
      </w:r>
      <w:r w:rsidR="00304E4C" w:rsidRPr="00304E4C">
        <w:rPr>
          <w:rFonts w:ascii="Times New Roman" w:hAnsi="Times New Roman" w:cs="Times New Roman"/>
          <w:sz w:val="24"/>
          <w:szCs w:val="24"/>
        </w:rPr>
        <w:t xml:space="preserve"> Správa a údržba silnic Pardubického kraje</w:t>
      </w:r>
    </w:p>
    <w:p w14:paraId="29000709" w14:textId="59545647"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00304E4C">
        <w:rPr>
          <w:rFonts w:ascii="Times New Roman" w:hAnsi="Times New Roman" w:cs="Times New Roman"/>
          <w:sz w:val="24"/>
          <w:szCs w:val="24"/>
        </w:rPr>
        <w:t>: Doubravice 98, 533 53 Pardubice</w:t>
      </w:r>
      <w:r w:rsidRPr="002D37C5">
        <w:rPr>
          <w:rFonts w:ascii="Times New Roman" w:hAnsi="Times New Roman" w:cs="Times New Roman"/>
          <w:sz w:val="24"/>
          <w:szCs w:val="24"/>
        </w:rPr>
        <w:tab/>
      </w:r>
    </w:p>
    <w:p w14:paraId="011AAC21" w14:textId="3EAF3863" w:rsidR="00C968D9" w:rsidRPr="002D37C5" w:rsidRDefault="00C968D9" w:rsidP="00C968D9">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sidR="00304E4C">
        <w:rPr>
          <w:rFonts w:ascii="Times New Roman" w:hAnsi="Times New Roman" w:cs="Times New Roman"/>
          <w:sz w:val="24"/>
          <w:szCs w:val="24"/>
        </w:rPr>
        <w:t>000 85 031</w:t>
      </w:r>
      <w:r>
        <w:rPr>
          <w:rFonts w:ascii="Times New Roman" w:hAnsi="Times New Roman" w:cs="Times New Roman"/>
          <w:sz w:val="24"/>
          <w:szCs w:val="24"/>
        </w:rPr>
        <w:tab/>
      </w:r>
    </w:p>
    <w:p w14:paraId="774A28E1" w14:textId="38ACD42B"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00304E4C">
        <w:rPr>
          <w:rFonts w:ascii="Times New Roman" w:hAnsi="Times New Roman" w:cs="Times New Roman"/>
          <w:sz w:val="24"/>
          <w:szCs w:val="24"/>
        </w:rPr>
        <w:t>CZ 000 85 031</w:t>
      </w:r>
      <w:r w:rsidRPr="002D37C5">
        <w:rPr>
          <w:rFonts w:ascii="Times New Roman" w:hAnsi="Times New Roman" w:cs="Times New Roman"/>
          <w:sz w:val="24"/>
          <w:szCs w:val="24"/>
        </w:rPr>
        <w:tab/>
      </w:r>
    </w:p>
    <w:p w14:paraId="730F3719" w14:textId="22D234BA"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00304E4C">
        <w:rPr>
          <w:rFonts w:ascii="Times New Roman" w:hAnsi="Times New Roman" w:cs="Times New Roman"/>
          <w:sz w:val="24"/>
          <w:szCs w:val="24"/>
        </w:rPr>
        <w:t>příspěvková organizace</w:t>
      </w:r>
      <w:r w:rsidRPr="002D37C5">
        <w:rPr>
          <w:rFonts w:ascii="Times New Roman" w:hAnsi="Times New Roman" w:cs="Times New Roman"/>
          <w:sz w:val="24"/>
          <w:szCs w:val="24"/>
        </w:rPr>
        <w:tab/>
      </w:r>
    </w:p>
    <w:p w14:paraId="29C1AD19" w14:textId="2DCD5118"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00304E4C">
        <w:rPr>
          <w:rFonts w:ascii="Times New Roman" w:hAnsi="Times New Roman" w:cs="Times New Roman"/>
          <w:sz w:val="24"/>
          <w:szCs w:val="24"/>
        </w:rPr>
        <w:t xml:space="preserve"> ČS a.s. Pardubice, 27-1206774399/0800</w:t>
      </w:r>
      <w:r w:rsidRPr="002D37C5">
        <w:rPr>
          <w:rFonts w:ascii="Times New Roman" w:hAnsi="Times New Roman" w:cs="Times New Roman"/>
          <w:sz w:val="24"/>
          <w:szCs w:val="24"/>
        </w:rPr>
        <w:tab/>
      </w:r>
    </w:p>
    <w:p w14:paraId="061A6B08" w14:textId="7B4B456D" w:rsidR="00C968D9" w:rsidRPr="00B550D4"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zastoupeno:</w:t>
      </w:r>
      <w:r w:rsidR="00304E4C">
        <w:rPr>
          <w:rFonts w:ascii="Times New Roman" w:hAnsi="Times New Roman" w:cs="Times New Roman"/>
          <w:sz w:val="24"/>
          <w:szCs w:val="24"/>
        </w:rPr>
        <w:t xml:space="preserve"> Ing. Miroslavem Němcem, ředitelem organizace</w:t>
      </w:r>
      <w:r w:rsidRPr="002D37C5">
        <w:rPr>
          <w:rFonts w:ascii="Times New Roman" w:hAnsi="Times New Roman" w:cs="Times New Roman"/>
          <w:sz w:val="24"/>
          <w:szCs w:val="24"/>
        </w:rPr>
        <w:tab/>
      </w:r>
    </w:p>
    <w:p w14:paraId="3E88C84E" w14:textId="317D3D3E" w:rsidR="00C968D9" w:rsidRPr="002D37C5" w:rsidRDefault="00C968D9" w:rsidP="00C968D9">
      <w:pPr>
        <w:tabs>
          <w:tab w:val="left" w:pos="3969"/>
        </w:tabs>
        <w:spacing w:after="0" w:line="276" w:lineRule="auto"/>
        <w:rPr>
          <w:rFonts w:ascii="Times New Roman" w:hAnsi="Times New Roman" w:cs="Times New Roman"/>
          <w:sz w:val="24"/>
          <w:szCs w:val="24"/>
        </w:rPr>
      </w:pPr>
      <w:r w:rsidRPr="00BF6719">
        <w:rPr>
          <w:rFonts w:ascii="Times New Roman" w:hAnsi="Times New Roman" w:cs="Times New Roman"/>
          <w:sz w:val="24"/>
          <w:szCs w:val="24"/>
        </w:rPr>
        <w:t xml:space="preserve">osoba oprávněná k podpisu smlouvy: </w:t>
      </w:r>
      <w:r w:rsidRPr="00BF6719">
        <w:rPr>
          <w:rFonts w:ascii="Times New Roman" w:hAnsi="Times New Roman" w:cs="Times New Roman"/>
          <w:sz w:val="24"/>
          <w:szCs w:val="24"/>
        </w:rPr>
        <w:tab/>
      </w:r>
      <w:r w:rsidR="00304E4C">
        <w:rPr>
          <w:rFonts w:ascii="Times New Roman" w:hAnsi="Times New Roman" w:cs="Times New Roman"/>
          <w:sz w:val="24"/>
          <w:szCs w:val="24"/>
        </w:rPr>
        <w:t>Ing. Miroslav Němec, ředitel organizace</w:t>
      </w:r>
      <w:r w:rsidR="008526D8">
        <w:rPr>
          <w:rFonts w:ascii="Times New Roman" w:hAnsi="Times New Roman" w:cs="Times New Roman"/>
          <w:sz w:val="24"/>
          <w:szCs w:val="24"/>
        </w:rPr>
        <w:t>, Ing. Antonín Jalůvka – jmenovaný zástupce statutárního orgánu, Mgr. Josef Neumann, LL.M. - jmenovaný zástupce statutárního orgánu</w:t>
      </w:r>
    </w:p>
    <w:p w14:paraId="20792D3B" w14:textId="0858CC07"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623C3D">
        <w:rPr>
          <w:rFonts w:ascii="Times New Roman" w:hAnsi="Times New Roman" w:cs="Times New Roman"/>
          <w:sz w:val="24"/>
          <w:szCs w:val="24"/>
        </w:rPr>
        <w:t>osoba ve věcech smluvních</w:t>
      </w:r>
      <w:r w:rsidRPr="002D37C5">
        <w:rPr>
          <w:rFonts w:ascii="Times New Roman" w:hAnsi="Times New Roman" w:cs="Times New Roman"/>
          <w:sz w:val="24"/>
          <w:szCs w:val="24"/>
        </w:rPr>
        <w:t>:</w:t>
      </w:r>
      <w:r w:rsidRPr="002D37C5">
        <w:rPr>
          <w:rFonts w:ascii="Times New Roman" w:hAnsi="Times New Roman" w:cs="Times New Roman"/>
          <w:sz w:val="24"/>
          <w:szCs w:val="24"/>
        </w:rPr>
        <w:tab/>
      </w:r>
      <w:r w:rsidR="00304E4C">
        <w:rPr>
          <w:rFonts w:ascii="Times New Roman" w:hAnsi="Times New Roman" w:cs="Times New Roman"/>
          <w:sz w:val="24"/>
          <w:szCs w:val="24"/>
        </w:rPr>
        <w:t>Ing. Miroslav Němec, ředitel organizace</w:t>
      </w:r>
    </w:p>
    <w:p w14:paraId="63C9028E" w14:textId="2535C795"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00304E4C">
        <w:rPr>
          <w:rFonts w:ascii="Times New Roman" w:hAnsi="Times New Roman" w:cs="Times New Roman"/>
          <w:sz w:val="24"/>
          <w:szCs w:val="24"/>
        </w:rPr>
        <w:t xml:space="preserve"> miroslav.nemec@suspk.cz</w:t>
      </w:r>
      <w:r w:rsidRPr="002D37C5">
        <w:rPr>
          <w:rFonts w:ascii="Times New Roman" w:hAnsi="Times New Roman" w:cs="Times New Roman"/>
          <w:sz w:val="24"/>
          <w:szCs w:val="24"/>
        </w:rPr>
        <w:tab/>
      </w:r>
    </w:p>
    <w:p w14:paraId="3173DE6C" w14:textId="63D591AF"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00304E4C">
        <w:rPr>
          <w:rFonts w:ascii="Times New Roman" w:hAnsi="Times New Roman" w:cs="Times New Roman"/>
          <w:sz w:val="24"/>
          <w:szCs w:val="24"/>
        </w:rPr>
        <w:t xml:space="preserve"> 466 052 711</w:t>
      </w:r>
      <w:r w:rsidRPr="002D37C5">
        <w:rPr>
          <w:rFonts w:ascii="Times New Roman" w:hAnsi="Times New Roman" w:cs="Times New Roman"/>
          <w:sz w:val="24"/>
          <w:szCs w:val="24"/>
        </w:rPr>
        <w:tab/>
      </w:r>
    </w:p>
    <w:p w14:paraId="4528B119" w14:textId="7883A121" w:rsidR="00C968D9" w:rsidRPr="00623C3D" w:rsidRDefault="00C968D9" w:rsidP="00C968D9">
      <w:pPr>
        <w:tabs>
          <w:tab w:val="left" w:pos="3969"/>
        </w:tabs>
        <w:spacing w:after="0" w:line="276" w:lineRule="auto"/>
        <w:rPr>
          <w:rFonts w:ascii="Times New Roman" w:hAnsi="Times New Roman" w:cs="Times New Roman"/>
          <w:sz w:val="24"/>
          <w:szCs w:val="24"/>
        </w:rPr>
      </w:pPr>
      <w:r w:rsidRPr="00623C3D">
        <w:rPr>
          <w:rFonts w:ascii="Times New Roman" w:hAnsi="Times New Roman" w:cs="Times New Roman"/>
          <w:sz w:val="24"/>
          <w:szCs w:val="24"/>
        </w:rPr>
        <w:t>kontaktn</w:t>
      </w:r>
      <w:r>
        <w:rPr>
          <w:rFonts w:ascii="Times New Roman" w:hAnsi="Times New Roman" w:cs="Times New Roman"/>
          <w:sz w:val="24"/>
          <w:szCs w:val="24"/>
        </w:rPr>
        <w:t>í osoba ve věcech technických:</w:t>
      </w:r>
      <w:r>
        <w:rPr>
          <w:rFonts w:ascii="Times New Roman" w:hAnsi="Times New Roman" w:cs="Times New Roman"/>
          <w:sz w:val="24"/>
          <w:szCs w:val="24"/>
        </w:rPr>
        <w:tab/>
      </w:r>
      <w:r w:rsidR="00304E4C">
        <w:rPr>
          <w:rFonts w:ascii="Times New Roman" w:hAnsi="Times New Roman" w:cs="Times New Roman"/>
          <w:sz w:val="24"/>
          <w:szCs w:val="24"/>
        </w:rPr>
        <w:t>Ing. Jiří Synek, technický náměstek</w:t>
      </w:r>
    </w:p>
    <w:p w14:paraId="451EDA15" w14:textId="00F202A0" w:rsidR="00C968D9" w:rsidRPr="00623C3D" w:rsidRDefault="00C968D9" w:rsidP="00C968D9">
      <w:pPr>
        <w:tabs>
          <w:tab w:val="left" w:pos="3969"/>
        </w:tabs>
        <w:spacing w:after="0" w:line="276" w:lineRule="auto"/>
        <w:rPr>
          <w:rFonts w:ascii="Times New Roman" w:hAnsi="Times New Roman" w:cs="Times New Roman"/>
          <w:sz w:val="24"/>
          <w:szCs w:val="24"/>
        </w:rPr>
      </w:pPr>
      <w:r w:rsidRPr="00623C3D">
        <w:rPr>
          <w:rFonts w:ascii="Times New Roman" w:hAnsi="Times New Roman" w:cs="Times New Roman"/>
          <w:sz w:val="24"/>
          <w:szCs w:val="24"/>
        </w:rPr>
        <w:t>e-mail:</w:t>
      </w:r>
      <w:r w:rsidR="00304E4C">
        <w:rPr>
          <w:rFonts w:ascii="Times New Roman" w:hAnsi="Times New Roman" w:cs="Times New Roman"/>
          <w:sz w:val="24"/>
          <w:szCs w:val="24"/>
        </w:rPr>
        <w:t xml:space="preserve"> </w:t>
      </w:r>
      <w:hyperlink r:id="rId8" w:history="1">
        <w:r w:rsidR="00B12FFF" w:rsidRPr="00EB7F45">
          <w:rPr>
            <w:rStyle w:val="Hypertextovodkaz"/>
            <w:rFonts w:ascii="Times New Roman" w:hAnsi="Times New Roman" w:cs="Times New Roman"/>
            <w:sz w:val="24"/>
            <w:szCs w:val="24"/>
          </w:rPr>
          <w:t>jiri.synek@suspk.cz</w:t>
        </w:r>
      </w:hyperlink>
      <w:r w:rsidR="00B12FFF">
        <w:rPr>
          <w:rFonts w:ascii="Times New Roman" w:hAnsi="Times New Roman" w:cs="Times New Roman"/>
          <w:sz w:val="24"/>
          <w:szCs w:val="24"/>
        </w:rPr>
        <w:t xml:space="preserve"> </w:t>
      </w:r>
      <w:r w:rsidRPr="00623C3D">
        <w:rPr>
          <w:rFonts w:ascii="Times New Roman" w:hAnsi="Times New Roman" w:cs="Times New Roman"/>
          <w:sz w:val="24"/>
          <w:szCs w:val="24"/>
        </w:rPr>
        <w:tab/>
      </w:r>
    </w:p>
    <w:p w14:paraId="4BA134D7" w14:textId="4D6D7A15" w:rsidR="00C968D9" w:rsidRPr="002D37C5" w:rsidRDefault="00C968D9" w:rsidP="00C968D9">
      <w:pPr>
        <w:tabs>
          <w:tab w:val="left" w:pos="3969"/>
        </w:tabs>
        <w:spacing w:after="0" w:line="276" w:lineRule="auto"/>
        <w:rPr>
          <w:rFonts w:ascii="Times New Roman" w:hAnsi="Times New Roman" w:cs="Times New Roman"/>
          <w:sz w:val="24"/>
          <w:szCs w:val="24"/>
        </w:rPr>
      </w:pPr>
      <w:r w:rsidRPr="00623C3D">
        <w:rPr>
          <w:rFonts w:ascii="Times New Roman" w:hAnsi="Times New Roman" w:cs="Times New Roman"/>
          <w:sz w:val="24"/>
          <w:szCs w:val="24"/>
        </w:rPr>
        <w:t>tel:</w:t>
      </w:r>
      <w:r w:rsidR="00304E4C">
        <w:rPr>
          <w:rFonts w:ascii="Times New Roman" w:hAnsi="Times New Roman" w:cs="Times New Roman"/>
          <w:sz w:val="24"/>
          <w:szCs w:val="24"/>
        </w:rPr>
        <w:t xml:space="preserve"> 466 052 715</w:t>
      </w:r>
      <w:r w:rsidRPr="00623C3D">
        <w:rPr>
          <w:rFonts w:ascii="Times New Roman" w:hAnsi="Times New Roman" w:cs="Times New Roman"/>
          <w:sz w:val="24"/>
          <w:szCs w:val="24"/>
        </w:rPr>
        <w:tab/>
      </w:r>
    </w:p>
    <w:p w14:paraId="0274F473" w14:textId="77777777" w:rsidR="00C968D9" w:rsidRPr="002D37C5"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5BD2992C" w14:textId="77777777" w:rsidR="00C968D9" w:rsidRDefault="00C968D9" w:rsidP="00C968D9">
      <w:pPr>
        <w:tabs>
          <w:tab w:val="left" w:pos="3969"/>
        </w:tabs>
        <w:spacing w:after="0" w:line="276" w:lineRule="auto"/>
        <w:rPr>
          <w:rFonts w:ascii="Times New Roman" w:hAnsi="Times New Roman" w:cs="Times New Roman"/>
          <w:sz w:val="24"/>
          <w:szCs w:val="24"/>
        </w:rPr>
      </w:pPr>
    </w:p>
    <w:p w14:paraId="394B0C12" w14:textId="77777777" w:rsidR="00C968D9" w:rsidRPr="002D5EBF" w:rsidRDefault="00C968D9" w:rsidP="00C968D9">
      <w:pPr>
        <w:tabs>
          <w:tab w:val="left" w:pos="3969"/>
        </w:tabs>
        <w:spacing w:after="0" w:line="276" w:lineRule="auto"/>
        <w:rPr>
          <w:rFonts w:ascii="Times New Roman" w:hAnsi="Times New Roman" w:cs="Times New Roman"/>
          <w:b/>
          <w:sz w:val="24"/>
          <w:szCs w:val="24"/>
        </w:rPr>
      </w:pPr>
      <w:r w:rsidRPr="002D5EBF">
        <w:rPr>
          <w:rFonts w:ascii="Times New Roman" w:hAnsi="Times New Roman" w:cs="Times New Roman"/>
          <w:b/>
          <w:sz w:val="24"/>
          <w:szCs w:val="24"/>
        </w:rPr>
        <w:t xml:space="preserve">a </w:t>
      </w:r>
      <w:r w:rsidRPr="002D5EBF">
        <w:rPr>
          <w:rFonts w:ascii="Times New Roman" w:hAnsi="Times New Roman" w:cs="Times New Roman"/>
          <w:b/>
          <w:sz w:val="24"/>
          <w:szCs w:val="24"/>
        </w:rPr>
        <w:tab/>
      </w:r>
    </w:p>
    <w:p w14:paraId="0F1AEC47" w14:textId="77777777" w:rsidR="00C968D9" w:rsidRDefault="00C968D9" w:rsidP="00C968D9">
      <w:pPr>
        <w:tabs>
          <w:tab w:val="left" w:pos="3969"/>
        </w:tabs>
        <w:spacing w:after="0" w:line="276" w:lineRule="auto"/>
        <w:rPr>
          <w:rFonts w:ascii="Times New Roman" w:hAnsi="Times New Roman" w:cs="Times New Roman"/>
          <w:sz w:val="24"/>
          <w:szCs w:val="24"/>
        </w:rPr>
      </w:pPr>
    </w:p>
    <w:p w14:paraId="4D47EA90" w14:textId="2B07175A" w:rsidR="0031181E" w:rsidRPr="002D37C5" w:rsidRDefault="0031181E" w:rsidP="0031181E">
      <w:pPr>
        <w:spacing w:after="0" w:line="276" w:lineRule="auto"/>
        <w:rPr>
          <w:rFonts w:ascii="Times New Roman" w:hAnsi="Times New Roman" w:cs="Times New Roman"/>
          <w:sz w:val="24"/>
          <w:szCs w:val="24"/>
        </w:rPr>
      </w:pPr>
      <w:r w:rsidRPr="00EA153C">
        <w:rPr>
          <w:rFonts w:ascii="Times New Roman" w:hAnsi="Times New Roman" w:cs="Times New Roman"/>
          <w:sz w:val="24"/>
          <w:szCs w:val="24"/>
        </w:rPr>
        <w:t>Název společnosti:</w:t>
      </w:r>
      <w:r w:rsidR="00AC6B73" w:rsidRPr="00EA153C">
        <w:rPr>
          <w:rFonts w:ascii="Times New Roman" w:hAnsi="Times New Roman" w:cs="Times New Roman"/>
          <w:sz w:val="24"/>
          <w:szCs w:val="24"/>
        </w:rPr>
        <w:t xml:space="preserve"> </w:t>
      </w:r>
    </w:p>
    <w:p w14:paraId="1E025508" w14:textId="4A178F71"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se sídlem</w:t>
      </w:r>
      <w:r w:rsidRPr="00B1452D">
        <w:rPr>
          <w:rFonts w:ascii="Times New Roman" w:hAnsi="Times New Roman" w:cs="Times New Roman"/>
          <w:sz w:val="24"/>
          <w:szCs w:val="24"/>
        </w:rPr>
        <w:tab/>
      </w:r>
    </w:p>
    <w:p w14:paraId="5A84E221" w14:textId="04E6C14A"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IČO:</w:t>
      </w:r>
      <w:r w:rsidR="00EA153C">
        <w:rPr>
          <w:rFonts w:ascii="Times New Roman" w:hAnsi="Times New Roman" w:cs="Times New Roman"/>
          <w:sz w:val="24"/>
          <w:szCs w:val="24"/>
        </w:rPr>
        <w:t xml:space="preserve"> </w:t>
      </w:r>
    </w:p>
    <w:p w14:paraId="36E3FE1B" w14:textId="2391E231"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DIČ:</w:t>
      </w:r>
      <w:r w:rsidRPr="00B1452D">
        <w:rPr>
          <w:rFonts w:ascii="Times New Roman" w:hAnsi="Times New Roman" w:cs="Times New Roman"/>
          <w:sz w:val="24"/>
          <w:szCs w:val="24"/>
        </w:rPr>
        <w:tab/>
      </w:r>
    </w:p>
    <w:p w14:paraId="63981DC9" w14:textId="2E9F2F05"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zápis v obchodním rejstříku:</w:t>
      </w:r>
      <w:r w:rsidRPr="00B1452D">
        <w:rPr>
          <w:rFonts w:ascii="Times New Roman" w:hAnsi="Times New Roman" w:cs="Times New Roman"/>
          <w:sz w:val="24"/>
          <w:szCs w:val="24"/>
        </w:rPr>
        <w:tab/>
      </w:r>
    </w:p>
    <w:p w14:paraId="5DBB88E6" w14:textId="2BDB95A7"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právní forma:</w:t>
      </w:r>
      <w:r w:rsidR="00EA153C">
        <w:rPr>
          <w:rFonts w:ascii="Times New Roman" w:hAnsi="Times New Roman" w:cs="Times New Roman"/>
          <w:sz w:val="24"/>
          <w:szCs w:val="24"/>
        </w:rPr>
        <w:t xml:space="preserve"> </w:t>
      </w:r>
    </w:p>
    <w:p w14:paraId="7E7FDA6F" w14:textId="22090269"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bankovní spojení:</w:t>
      </w:r>
      <w:r w:rsidR="00EA153C">
        <w:rPr>
          <w:rFonts w:ascii="Times New Roman" w:hAnsi="Times New Roman" w:cs="Times New Roman"/>
          <w:sz w:val="24"/>
          <w:szCs w:val="24"/>
        </w:rPr>
        <w:t xml:space="preserve"> </w:t>
      </w:r>
    </w:p>
    <w:p w14:paraId="09EBD056" w14:textId="4EAE2859"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zastoupen:</w:t>
      </w:r>
      <w:r w:rsidRPr="00B1452D">
        <w:rPr>
          <w:rFonts w:ascii="Times New Roman" w:hAnsi="Times New Roman" w:cs="Times New Roman"/>
          <w:sz w:val="24"/>
          <w:szCs w:val="24"/>
        </w:rPr>
        <w:tab/>
      </w:r>
    </w:p>
    <w:p w14:paraId="36A41808" w14:textId="0A4EACA3"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lastRenderedPageBreak/>
        <w:t>kontaktní osoba ve věcech smluvních:</w:t>
      </w:r>
      <w:r w:rsidR="00EA153C">
        <w:rPr>
          <w:rFonts w:ascii="Times New Roman" w:hAnsi="Times New Roman" w:cs="Times New Roman"/>
          <w:sz w:val="24"/>
          <w:szCs w:val="24"/>
        </w:rPr>
        <w:t xml:space="preserve"> </w:t>
      </w:r>
    </w:p>
    <w:p w14:paraId="503ACBDD" w14:textId="07419594"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e-mail:</w:t>
      </w:r>
      <w:r w:rsidR="00EA153C">
        <w:rPr>
          <w:rFonts w:ascii="Times New Roman" w:hAnsi="Times New Roman" w:cs="Times New Roman"/>
          <w:sz w:val="24"/>
          <w:szCs w:val="24"/>
        </w:rPr>
        <w:t xml:space="preserve"> </w:t>
      </w:r>
    </w:p>
    <w:p w14:paraId="7AABB8C5" w14:textId="7A13F041"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tel:</w:t>
      </w:r>
      <w:r w:rsidR="00EA153C">
        <w:rPr>
          <w:rFonts w:ascii="Times New Roman" w:hAnsi="Times New Roman" w:cs="Times New Roman"/>
          <w:sz w:val="24"/>
          <w:szCs w:val="24"/>
        </w:rPr>
        <w:t xml:space="preserve"> </w:t>
      </w:r>
    </w:p>
    <w:p w14:paraId="28DC5574" w14:textId="341400B0"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kontaktní osoba ve věcech technických:</w:t>
      </w:r>
    </w:p>
    <w:p w14:paraId="27C70E98" w14:textId="7E6B3700" w:rsidR="00B1452D" w:rsidRPr="00B1452D"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e-mail:</w:t>
      </w:r>
      <w:r w:rsidR="00EA153C">
        <w:rPr>
          <w:rFonts w:ascii="Times New Roman" w:hAnsi="Times New Roman" w:cs="Times New Roman"/>
          <w:sz w:val="24"/>
          <w:szCs w:val="24"/>
        </w:rPr>
        <w:t xml:space="preserve"> </w:t>
      </w:r>
    </w:p>
    <w:p w14:paraId="5A82A766" w14:textId="7229FDBF" w:rsidR="00C968D9" w:rsidRPr="002D37C5" w:rsidRDefault="00B1452D" w:rsidP="00B1452D">
      <w:pPr>
        <w:tabs>
          <w:tab w:val="left" w:pos="3969"/>
        </w:tabs>
        <w:spacing w:after="0" w:line="276" w:lineRule="auto"/>
        <w:rPr>
          <w:rFonts w:ascii="Times New Roman" w:hAnsi="Times New Roman" w:cs="Times New Roman"/>
          <w:sz w:val="24"/>
          <w:szCs w:val="24"/>
        </w:rPr>
      </w:pPr>
      <w:r w:rsidRPr="00B1452D">
        <w:rPr>
          <w:rFonts w:ascii="Times New Roman" w:hAnsi="Times New Roman" w:cs="Times New Roman"/>
          <w:sz w:val="24"/>
          <w:szCs w:val="24"/>
        </w:rPr>
        <w:t>tel:</w:t>
      </w:r>
      <w:r w:rsidR="00EA153C">
        <w:rPr>
          <w:rFonts w:ascii="Times New Roman" w:hAnsi="Times New Roman" w:cs="Times New Roman"/>
          <w:sz w:val="24"/>
          <w:szCs w:val="24"/>
        </w:rPr>
        <w:t xml:space="preserve"> </w:t>
      </w:r>
    </w:p>
    <w:p w14:paraId="615CDF6D" w14:textId="77777777" w:rsidR="00C968D9" w:rsidRDefault="00C968D9" w:rsidP="00C968D9">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42F43D9A" w14:textId="77777777" w:rsidR="00C968D9" w:rsidRDefault="00C968D9" w:rsidP="00C968D9">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2EEC1117" w14:textId="77777777" w:rsidR="00C968D9" w:rsidRDefault="00C968D9" w:rsidP="00C968D9">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31587885" w14:textId="77777777" w:rsidR="00C968D9" w:rsidRPr="00555ACC" w:rsidRDefault="00C968D9" w:rsidP="00C96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2A146600" w14:textId="4E8798F3" w:rsidR="00C968D9" w:rsidRDefault="00C968D9" w:rsidP="008668F3">
      <w:pPr>
        <w:pStyle w:val="Odstavecseseznamem"/>
        <w:keepNext/>
        <w:numPr>
          <w:ilvl w:val="0"/>
          <w:numId w:val="15"/>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xml:space="preserve">“) na základě výsledků </w:t>
      </w:r>
      <w:r w:rsidR="008668F3" w:rsidRPr="008668F3">
        <w:rPr>
          <w:rFonts w:ascii="Times New Roman" w:hAnsi="Times New Roman" w:cs="Times New Roman"/>
          <w:sz w:val="24"/>
          <w:szCs w:val="24"/>
        </w:rPr>
        <w:t>zadávací</w:t>
      </w:r>
      <w:r w:rsidR="008668F3">
        <w:rPr>
          <w:rFonts w:ascii="Times New Roman" w:hAnsi="Times New Roman" w:cs="Times New Roman"/>
          <w:sz w:val="24"/>
          <w:szCs w:val="24"/>
        </w:rPr>
        <w:t>ho</w:t>
      </w:r>
      <w:r w:rsidR="008668F3" w:rsidRPr="008668F3">
        <w:rPr>
          <w:rFonts w:ascii="Times New Roman" w:hAnsi="Times New Roman" w:cs="Times New Roman"/>
          <w:sz w:val="24"/>
          <w:szCs w:val="24"/>
        </w:rPr>
        <w:t xml:space="preserve"> ří</w:t>
      </w:r>
      <w:r w:rsidR="008668F3">
        <w:rPr>
          <w:rFonts w:ascii="Times New Roman" w:hAnsi="Times New Roman" w:cs="Times New Roman"/>
          <w:sz w:val="24"/>
          <w:szCs w:val="24"/>
        </w:rPr>
        <w:t xml:space="preserve">zení na uzavření rámcové dohody </w:t>
      </w:r>
      <w:r w:rsidRPr="00304E4C">
        <w:rPr>
          <w:rFonts w:ascii="Times New Roman" w:hAnsi="Times New Roman" w:cs="Times New Roman"/>
          <w:sz w:val="24"/>
          <w:szCs w:val="24"/>
        </w:rPr>
        <w:t>na služby</w:t>
      </w:r>
      <w:r w:rsidRPr="002D37C5">
        <w:rPr>
          <w:rFonts w:ascii="Times New Roman" w:hAnsi="Times New Roman" w:cs="Times New Roman"/>
          <w:sz w:val="24"/>
          <w:szCs w:val="24"/>
        </w:rPr>
        <w:t xml:space="preserve"> </w:t>
      </w:r>
      <w:r>
        <w:rPr>
          <w:rFonts w:ascii="Times New Roman" w:hAnsi="Times New Roman" w:cs="Times New Roman"/>
          <w:sz w:val="24"/>
          <w:szCs w:val="24"/>
        </w:rPr>
        <w:t>vedené pod výše uvedeným názvem zadávané</w:t>
      </w:r>
      <w:r w:rsidRPr="002D37C5">
        <w:rPr>
          <w:rFonts w:ascii="Times New Roman" w:hAnsi="Times New Roman" w:cs="Times New Roman"/>
          <w:sz w:val="24"/>
          <w:szCs w:val="24"/>
        </w:rPr>
        <w:t xml:space="preserve"> </w:t>
      </w:r>
      <w:r w:rsidR="008668F3" w:rsidRPr="002D5EBF">
        <w:rPr>
          <w:rFonts w:ascii="Times New Roman" w:hAnsi="Times New Roman" w:cs="Times New Roman"/>
          <w:sz w:val="24"/>
          <w:szCs w:val="24"/>
        </w:rPr>
        <w:t xml:space="preserve">v nadlimitním režimu v otevřeném řízení dle § 56 a násl. </w:t>
      </w:r>
      <w:r w:rsidR="007A29A8">
        <w:rPr>
          <w:rFonts w:ascii="Times New Roman" w:hAnsi="Times New Roman" w:cs="Times New Roman"/>
          <w:sz w:val="24"/>
          <w:szCs w:val="24"/>
        </w:rPr>
        <w:t xml:space="preserve">a § 131 a násl. </w:t>
      </w:r>
      <w:r w:rsidR="008668F3" w:rsidRPr="002D5EBF">
        <w:rPr>
          <w:rFonts w:ascii="Times New Roman" w:hAnsi="Times New Roman" w:cs="Times New Roman"/>
          <w:sz w:val="24"/>
          <w:szCs w:val="24"/>
        </w:rPr>
        <w:t>zákona</w:t>
      </w:r>
      <w:r w:rsidR="008668F3">
        <w:rPr>
          <w:rFonts w:ascii="Times New Roman" w:hAnsi="Times New Roman" w:cs="Times New Roman"/>
          <w:sz w:val="24"/>
          <w:szCs w:val="24"/>
        </w:rPr>
        <w:t xml:space="preserve"> </w:t>
      </w:r>
      <w:r w:rsidRPr="00A805E1">
        <w:rPr>
          <w:rFonts w:ascii="Times New Roman" w:hAnsi="Times New Roman" w:cs="Times New Roman"/>
          <w:sz w:val="24"/>
          <w:szCs w:val="24"/>
        </w:rPr>
        <w:t>č. </w:t>
      </w:r>
      <w:r w:rsidRPr="002D37C5">
        <w:rPr>
          <w:rFonts w:ascii="Times New Roman" w:hAnsi="Times New Roman" w:cs="Times New Roman"/>
          <w:sz w:val="24"/>
          <w:szCs w:val="24"/>
        </w:rPr>
        <w:t>134/2016 Sb., o zadávání veřejných zakázek, v</w:t>
      </w:r>
      <w:r>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6B99E61D" w14:textId="59912120" w:rsidR="00C968D9" w:rsidRPr="007208F9" w:rsidRDefault="00C968D9" w:rsidP="00C968D9">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Zakázky</w:t>
      </w:r>
      <w:r w:rsidRPr="007208F9">
        <w:rPr>
          <w:rFonts w:ascii="Times New Roman" w:hAnsi="Times New Roman" w:cs="Times New Roman"/>
          <w:sz w:val="24"/>
          <w:szCs w:val="24"/>
        </w:rPr>
        <w:t xml:space="preserve"> jsou stanovena tato výkladová pravidla:</w:t>
      </w:r>
    </w:p>
    <w:p w14:paraId="0A1DD7C1" w14:textId="065A4AE6" w:rsidR="00C968D9" w:rsidRPr="002D37C5" w:rsidRDefault="00C968D9" w:rsidP="00C968D9">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p>
    <w:p w14:paraId="35EACC46" w14:textId="77777777" w:rsidR="00C968D9" w:rsidRPr="002D37C5" w:rsidRDefault="00C968D9" w:rsidP="00C968D9">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0BAB6603" w14:textId="1F4E3F69" w:rsidR="00C968D9" w:rsidRDefault="00C968D9" w:rsidP="00C968D9">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w:t>
      </w:r>
      <w:r w:rsidRPr="002D37C5">
        <w:rPr>
          <w:rFonts w:ascii="Times New Roman" w:hAnsi="Times New Roman" w:cs="Times New Roman"/>
          <w:sz w:val="24"/>
          <w:szCs w:val="24"/>
        </w:rPr>
        <w:t>budou mít přednost ustanovení Smlouvy.</w:t>
      </w:r>
    </w:p>
    <w:p w14:paraId="2CACD18A" w14:textId="4303778C" w:rsidR="00351605" w:rsidRDefault="00351605" w:rsidP="00FB3720">
      <w:pPr>
        <w:pStyle w:val="Odstavecseseznamem"/>
        <w:keepNext/>
        <w:numPr>
          <w:ilvl w:val="0"/>
          <w:numId w:val="15"/>
        </w:numPr>
        <w:spacing w:after="120" w:line="276" w:lineRule="auto"/>
        <w:ind w:left="357" w:hanging="357"/>
        <w:contextualSpacing w:val="0"/>
        <w:jc w:val="both"/>
        <w:rPr>
          <w:rFonts w:ascii="Times New Roman" w:hAnsi="Times New Roman" w:cs="Times New Roman"/>
          <w:sz w:val="24"/>
          <w:szCs w:val="24"/>
        </w:rPr>
      </w:pPr>
      <w:r w:rsidRPr="002D5EBF">
        <w:rPr>
          <w:rFonts w:ascii="Times New Roman" w:hAnsi="Times New Roman" w:cs="Times New Roman"/>
          <w:sz w:val="24"/>
          <w:szCs w:val="24"/>
        </w:rPr>
        <w:t xml:space="preserve">Smlouva je uzavírána s ohledem na záměr </w:t>
      </w:r>
      <w:r w:rsidR="005347DE">
        <w:rPr>
          <w:rFonts w:ascii="Times New Roman" w:hAnsi="Times New Roman" w:cs="Times New Roman"/>
          <w:sz w:val="24"/>
          <w:szCs w:val="24"/>
        </w:rPr>
        <w:t>Objednatele</w:t>
      </w:r>
      <w:r w:rsidR="005347DE" w:rsidRPr="002D5EBF">
        <w:rPr>
          <w:rFonts w:ascii="Times New Roman" w:hAnsi="Times New Roman" w:cs="Times New Roman"/>
          <w:sz w:val="24"/>
          <w:szCs w:val="24"/>
        </w:rPr>
        <w:t xml:space="preserve"> nakupovat předmětné </w:t>
      </w:r>
      <w:r w:rsidR="005347DE">
        <w:rPr>
          <w:rFonts w:ascii="Times New Roman" w:hAnsi="Times New Roman" w:cs="Times New Roman"/>
          <w:sz w:val="24"/>
          <w:szCs w:val="24"/>
        </w:rPr>
        <w:t xml:space="preserve">služby </w:t>
      </w:r>
      <w:r w:rsidR="005347DE" w:rsidRPr="002D5EBF">
        <w:rPr>
          <w:rFonts w:ascii="Times New Roman" w:hAnsi="Times New Roman" w:cs="Times New Roman"/>
          <w:sz w:val="24"/>
          <w:szCs w:val="24"/>
        </w:rPr>
        <w:t>a vůli</w:t>
      </w:r>
      <w:r w:rsidR="005347DE">
        <w:rPr>
          <w:rFonts w:ascii="Times New Roman" w:hAnsi="Times New Roman" w:cs="Times New Roman"/>
          <w:sz w:val="24"/>
          <w:szCs w:val="24"/>
        </w:rPr>
        <w:t xml:space="preserve"> </w:t>
      </w:r>
      <w:r>
        <w:rPr>
          <w:rFonts w:ascii="Times New Roman" w:hAnsi="Times New Roman" w:cs="Times New Roman"/>
          <w:sz w:val="24"/>
          <w:szCs w:val="24"/>
        </w:rPr>
        <w:t>Poskytovatele</w:t>
      </w:r>
      <w:r w:rsidRPr="002D5EBF">
        <w:rPr>
          <w:rFonts w:ascii="Times New Roman" w:hAnsi="Times New Roman" w:cs="Times New Roman"/>
          <w:sz w:val="24"/>
          <w:szCs w:val="24"/>
        </w:rPr>
        <w:t xml:space="preserve"> směřující k p</w:t>
      </w:r>
      <w:r>
        <w:rPr>
          <w:rFonts w:ascii="Times New Roman" w:hAnsi="Times New Roman" w:cs="Times New Roman"/>
          <w:sz w:val="24"/>
          <w:szCs w:val="24"/>
        </w:rPr>
        <w:t>oskytování</w:t>
      </w:r>
      <w:r w:rsidRPr="002D5EBF">
        <w:rPr>
          <w:rFonts w:ascii="Times New Roman" w:hAnsi="Times New Roman" w:cs="Times New Roman"/>
          <w:sz w:val="24"/>
          <w:szCs w:val="24"/>
        </w:rPr>
        <w:t xml:space="preserve"> </w:t>
      </w:r>
      <w:r>
        <w:rPr>
          <w:rFonts w:ascii="Times New Roman" w:hAnsi="Times New Roman" w:cs="Times New Roman"/>
          <w:sz w:val="24"/>
          <w:szCs w:val="24"/>
        </w:rPr>
        <w:t>služeb</w:t>
      </w:r>
      <w:r w:rsidRPr="002D5EBF">
        <w:rPr>
          <w:rFonts w:ascii="Times New Roman" w:hAnsi="Times New Roman" w:cs="Times New Roman"/>
          <w:sz w:val="24"/>
          <w:szCs w:val="24"/>
        </w:rPr>
        <w:t>, př</w:t>
      </w:r>
      <w:r w:rsidRPr="00351605">
        <w:rPr>
          <w:rFonts w:ascii="Times New Roman" w:hAnsi="Times New Roman" w:cs="Times New Roman"/>
          <w:sz w:val="24"/>
          <w:szCs w:val="24"/>
        </w:rPr>
        <w:t xml:space="preserve">ičemž realizace dílčích plnění </w:t>
      </w:r>
      <w:r w:rsidRPr="002D5EBF">
        <w:rPr>
          <w:rFonts w:ascii="Times New Roman" w:hAnsi="Times New Roman" w:cs="Times New Roman"/>
          <w:sz w:val="24"/>
          <w:szCs w:val="24"/>
        </w:rPr>
        <w:t xml:space="preserve">dle této smlouvy bude realizována prostřednictvím jednotlivých objednávek </w:t>
      </w:r>
      <w:r>
        <w:rPr>
          <w:rFonts w:ascii="Times New Roman" w:hAnsi="Times New Roman" w:cs="Times New Roman"/>
          <w:sz w:val="24"/>
          <w:szCs w:val="24"/>
        </w:rPr>
        <w:t>Objednatele</w:t>
      </w:r>
      <w:r w:rsidRPr="002D5EBF">
        <w:rPr>
          <w:rFonts w:ascii="Times New Roman" w:hAnsi="Times New Roman" w:cs="Times New Roman"/>
          <w:sz w:val="24"/>
          <w:szCs w:val="24"/>
        </w:rPr>
        <w:t xml:space="preserve"> a jejich potvrzením </w:t>
      </w:r>
      <w:r>
        <w:rPr>
          <w:rFonts w:ascii="Times New Roman" w:hAnsi="Times New Roman" w:cs="Times New Roman"/>
          <w:sz w:val="24"/>
          <w:szCs w:val="24"/>
        </w:rPr>
        <w:t>Poskytovatelem</w:t>
      </w:r>
      <w:r w:rsidRPr="002D5EBF">
        <w:rPr>
          <w:rFonts w:ascii="Times New Roman" w:hAnsi="Times New Roman" w:cs="Times New Roman"/>
          <w:sz w:val="24"/>
          <w:szCs w:val="24"/>
        </w:rPr>
        <w:t>.</w:t>
      </w:r>
    </w:p>
    <w:p w14:paraId="01B6533C" w14:textId="6883B37D" w:rsidR="005347DE" w:rsidRPr="002D5EBF" w:rsidRDefault="005347DE" w:rsidP="002D5EBF">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Předmětnými službami jsou míněny služby, jejichž</w:t>
      </w:r>
      <w:r w:rsidRPr="00555ACC">
        <w:rPr>
          <w:rFonts w:ascii="Times New Roman" w:hAnsi="Times New Roman" w:cs="Times New Roman"/>
          <w:sz w:val="24"/>
          <w:szCs w:val="24"/>
        </w:rPr>
        <w:t xml:space="preserve"> </w:t>
      </w:r>
      <w:r>
        <w:rPr>
          <w:rFonts w:ascii="Times New Roman" w:hAnsi="Times New Roman" w:cs="Times New Roman"/>
          <w:sz w:val="24"/>
          <w:szCs w:val="24"/>
        </w:rPr>
        <w:t>p</w:t>
      </w:r>
      <w:r w:rsidRPr="00555ACC">
        <w:rPr>
          <w:rFonts w:ascii="Times New Roman" w:hAnsi="Times New Roman" w:cs="Times New Roman"/>
          <w:sz w:val="24"/>
          <w:szCs w:val="24"/>
        </w:rPr>
        <w:t>odrobn</w:t>
      </w:r>
      <w:r>
        <w:rPr>
          <w:rFonts w:ascii="Times New Roman" w:hAnsi="Times New Roman" w:cs="Times New Roman"/>
          <w:sz w:val="24"/>
          <w:szCs w:val="24"/>
        </w:rPr>
        <w:t>ý souhrnný soupis včetně</w:t>
      </w:r>
      <w:r w:rsidRPr="00555ACC">
        <w:rPr>
          <w:rFonts w:ascii="Times New Roman" w:hAnsi="Times New Roman" w:cs="Times New Roman"/>
          <w:sz w:val="24"/>
          <w:szCs w:val="24"/>
        </w:rPr>
        <w:t xml:space="preserve"> specifikace je uveden v příloze č. 1 Smlouvy</w:t>
      </w:r>
      <w:r>
        <w:rPr>
          <w:rFonts w:ascii="Times New Roman" w:hAnsi="Times New Roman" w:cs="Times New Roman"/>
          <w:sz w:val="24"/>
          <w:szCs w:val="24"/>
        </w:rPr>
        <w:t xml:space="preserve"> (dále jen „</w:t>
      </w:r>
      <w:r w:rsidRPr="00505E07">
        <w:rPr>
          <w:rFonts w:ascii="Times New Roman" w:hAnsi="Times New Roman" w:cs="Times New Roman"/>
          <w:b/>
          <w:sz w:val="24"/>
          <w:szCs w:val="24"/>
        </w:rPr>
        <w:t>Služby</w:t>
      </w:r>
      <w:r>
        <w:rPr>
          <w:rFonts w:ascii="Times New Roman" w:hAnsi="Times New Roman" w:cs="Times New Roman"/>
          <w:sz w:val="24"/>
          <w:szCs w:val="24"/>
        </w:rPr>
        <w:t>“)</w:t>
      </w:r>
    </w:p>
    <w:p w14:paraId="01C4BCDC" w14:textId="77777777" w:rsidR="00351605" w:rsidRDefault="00351605" w:rsidP="00C968D9">
      <w:pPr>
        <w:spacing w:after="0"/>
        <w:jc w:val="center"/>
        <w:rPr>
          <w:rFonts w:ascii="Times New Roman" w:hAnsi="Times New Roman" w:cs="Times New Roman"/>
          <w:b/>
          <w:sz w:val="24"/>
          <w:szCs w:val="24"/>
        </w:rPr>
      </w:pPr>
    </w:p>
    <w:p w14:paraId="738DE842" w14:textId="77777777" w:rsidR="00351605" w:rsidRDefault="00351605" w:rsidP="00C968D9">
      <w:pPr>
        <w:spacing w:after="0"/>
        <w:jc w:val="center"/>
        <w:rPr>
          <w:rFonts w:ascii="Times New Roman" w:hAnsi="Times New Roman" w:cs="Times New Roman"/>
          <w:b/>
          <w:sz w:val="24"/>
          <w:szCs w:val="24"/>
        </w:rPr>
      </w:pPr>
    </w:p>
    <w:p w14:paraId="497526A1" w14:textId="77777777" w:rsidR="00C968D9" w:rsidRDefault="00C968D9" w:rsidP="00C968D9">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p>
    <w:p w14:paraId="2E57C867" w14:textId="77777777" w:rsidR="00C968D9" w:rsidRPr="00555ACC" w:rsidRDefault="00C968D9" w:rsidP="00C968D9">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78AFF00E" w14:textId="770E0475" w:rsidR="00C968D9" w:rsidRDefault="00C968D9" w:rsidP="00C968D9">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lastRenderedPageBreak/>
        <w:t xml:space="preserve">Poskytovatel se zavazuje poskytnout Objednateli plnění </w:t>
      </w:r>
      <w:r w:rsidR="005347DE">
        <w:rPr>
          <w:rFonts w:ascii="Times New Roman" w:hAnsi="Times New Roman" w:cs="Times New Roman"/>
          <w:sz w:val="24"/>
          <w:szCs w:val="24"/>
        </w:rPr>
        <w:t>na základě</w:t>
      </w:r>
      <w:r w:rsidR="002164AA">
        <w:rPr>
          <w:rFonts w:ascii="Times New Roman" w:hAnsi="Times New Roman" w:cs="Times New Roman"/>
          <w:sz w:val="24"/>
          <w:szCs w:val="24"/>
        </w:rPr>
        <w:t xml:space="preserve"> jednotlivé objednávky </w:t>
      </w:r>
      <w:r>
        <w:rPr>
          <w:rFonts w:ascii="Times New Roman" w:hAnsi="Times New Roman" w:cs="Times New Roman"/>
          <w:sz w:val="24"/>
          <w:szCs w:val="24"/>
        </w:rPr>
        <w:t>(</w:t>
      </w:r>
      <w:r w:rsidRPr="00555ACC">
        <w:rPr>
          <w:rFonts w:ascii="Times New Roman" w:hAnsi="Times New Roman" w:cs="Times New Roman"/>
          <w:sz w:val="24"/>
          <w:szCs w:val="24"/>
        </w:rPr>
        <w:t>služby</w:t>
      </w:r>
      <w:r>
        <w:rPr>
          <w:rFonts w:ascii="Times New Roman" w:hAnsi="Times New Roman" w:cs="Times New Roman"/>
          <w:sz w:val="24"/>
          <w:szCs w:val="24"/>
        </w:rPr>
        <w:t xml:space="preserve">), </w:t>
      </w:r>
      <w:r w:rsidR="00577BE1">
        <w:rPr>
          <w:rFonts w:ascii="Times New Roman" w:hAnsi="Times New Roman" w:cs="Times New Roman"/>
          <w:sz w:val="24"/>
          <w:szCs w:val="24"/>
        </w:rPr>
        <w:t>za</w:t>
      </w:r>
      <w:r w:rsidR="00E60690">
        <w:rPr>
          <w:rFonts w:ascii="Times New Roman" w:hAnsi="Times New Roman" w:cs="Times New Roman"/>
          <w:sz w:val="24"/>
          <w:szCs w:val="24"/>
        </w:rPr>
        <w:t xml:space="preserve"> pomocí techniků, kteří jsou uvedeni v příloze </w:t>
      </w:r>
      <w:r w:rsidR="00577BE1">
        <w:rPr>
          <w:rFonts w:ascii="Times New Roman" w:hAnsi="Times New Roman" w:cs="Times New Roman"/>
          <w:sz w:val="24"/>
          <w:szCs w:val="24"/>
        </w:rPr>
        <w:t>č. 3</w:t>
      </w:r>
      <w:r w:rsidR="00E60690">
        <w:rPr>
          <w:rFonts w:ascii="Times New Roman" w:hAnsi="Times New Roman" w:cs="Times New Roman"/>
          <w:sz w:val="24"/>
          <w:szCs w:val="24"/>
        </w:rPr>
        <w:t xml:space="preserve"> Smlouvy (dále také „</w:t>
      </w:r>
      <w:r w:rsidR="00E60690" w:rsidRPr="002D5EBF">
        <w:rPr>
          <w:rFonts w:ascii="Times New Roman" w:hAnsi="Times New Roman" w:cs="Times New Roman"/>
          <w:b/>
          <w:sz w:val="24"/>
          <w:szCs w:val="24"/>
        </w:rPr>
        <w:t>Technici</w:t>
      </w:r>
      <w:r w:rsidR="00E60690">
        <w:rPr>
          <w:rFonts w:ascii="Times New Roman" w:hAnsi="Times New Roman" w:cs="Times New Roman"/>
          <w:sz w:val="24"/>
          <w:szCs w:val="24"/>
        </w:rPr>
        <w:t>“)</w:t>
      </w:r>
      <w:r>
        <w:rPr>
          <w:rFonts w:ascii="Times New Roman" w:hAnsi="Times New Roman" w:cs="Times New Roman"/>
          <w:sz w:val="24"/>
          <w:szCs w:val="24"/>
        </w:rPr>
        <w:t>.</w:t>
      </w:r>
    </w:p>
    <w:p w14:paraId="2C25EC40" w14:textId="023C3BB2" w:rsidR="00CF1AF9" w:rsidRDefault="00CF1AF9" w:rsidP="00C968D9">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Objednávka bude v každém jednotlivém případě obsahovat minimálně:</w:t>
      </w:r>
    </w:p>
    <w:p w14:paraId="1A273319" w14:textId="0997A8A9" w:rsidR="00CF1AF9" w:rsidRDefault="00CF1AF9" w:rsidP="00FB3720">
      <w:pPr>
        <w:pStyle w:val="Odstavecseseznamem"/>
        <w:keepNext/>
        <w:numPr>
          <w:ilvl w:val="0"/>
          <w:numId w:val="30"/>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Předmět plnění</w:t>
      </w:r>
    </w:p>
    <w:p w14:paraId="1A2DFF5D" w14:textId="47A6E6DB" w:rsidR="00FC1C12" w:rsidRDefault="00FC1C12" w:rsidP="00FB3720">
      <w:pPr>
        <w:pStyle w:val="Odstavecseseznamem"/>
        <w:keepNext/>
        <w:numPr>
          <w:ilvl w:val="0"/>
          <w:numId w:val="30"/>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Termín plnění</w:t>
      </w:r>
    </w:p>
    <w:p w14:paraId="1277D00B" w14:textId="3855544A" w:rsidR="00CF1AF9" w:rsidRDefault="00CF1AF9" w:rsidP="00FB3720">
      <w:pPr>
        <w:pStyle w:val="Odstavecseseznamem"/>
        <w:keepNext/>
        <w:numPr>
          <w:ilvl w:val="0"/>
          <w:numId w:val="30"/>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Místo plnění</w:t>
      </w:r>
    </w:p>
    <w:p w14:paraId="5BCAC7B8" w14:textId="4D5D94ED" w:rsidR="00CF1AF9" w:rsidRDefault="00CF1AF9" w:rsidP="00FB3720">
      <w:pPr>
        <w:pStyle w:val="Odstavecseseznamem"/>
        <w:keepNext/>
        <w:numPr>
          <w:ilvl w:val="0"/>
          <w:numId w:val="30"/>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Stanovení předpokládaného rozsahu služby</w:t>
      </w:r>
    </w:p>
    <w:p w14:paraId="567B2594" w14:textId="5CD4FAE0" w:rsidR="00CF1AF9" w:rsidRDefault="00CF1AF9" w:rsidP="00FB3720">
      <w:pPr>
        <w:pStyle w:val="Odstavecseseznamem"/>
        <w:keepNext/>
        <w:numPr>
          <w:ilvl w:val="0"/>
          <w:numId w:val="30"/>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Termín pro předání výstupů služby</w:t>
      </w:r>
    </w:p>
    <w:p w14:paraId="41CD649E" w14:textId="3D7F191B" w:rsidR="0066014B" w:rsidRDefault="0066014B" w:rsidP="00FB3720">
      <w:pPr>
        <w:pStyle w:val="Odstavecseseznamem"/>
        <w:keepNext/>
        <w:numPr>
          <w:ilvl w:val="0"/>
          <w:numId w:val="30"/>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Číselný kód položky</w:t>
      </w:r>
    </w:p>
    <w:p w14:paraId="5F2C31CB" w14:textId="77777777" w:rsidR="0066014B" w:rsidRPr="0066014B" w:rsidRDefault="0066014B" w:rsidP="0066014B">
      <w:pPr>
        <w:keepNext/>
        <w:spacing w:before="120" w:after="120" w:line="276" w:lineRule="auto"/>
        <w:ind w:left="720"/>
        <w:jc w:val="both"/>
        <w:rPr>
          <w:rFonts w:ascii="Times New Roman" w:hAnsi="Times New Roman" w:cs="Times New Roman"/>
          <w:sz w:val="24"/>
          <w:szCs w:val="24"/>
        </w:rPr>
      </w:pPr>
    </w:p>
    <w:p w14:paraId="3C8F6D28" w14:textId="775B8DA1" w:rsidR="00CF1AF9" w:rsidRDefault="00CF1AF9" w:rsidP="00C968D9">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Objednávka může obsahovat i speciální podmínky</w:t>
      </w:r>
      <w:r w:rsidR="004B4999">
        <w:rPr>
          <w:rFonts w:ascii="Times New Roman" w:hAnsi="Times New Roman" w:cs="Times New Roman"/>
          <w:sz w:val="24"/>
          <w:szCs w:val="24"/>
        </w:rPr>
        <w:t xml:space="preserve"> odlišné od podmínek sjednaných v této Smlouvě, pokud je z objektivních důvodů Objednatel potřebuje při konkrétním plnění naplnit.</w:t>
      </w:r>
    </w:p>
    <w:p w14:paraId="109944B9" w14:textId="06AC1168" w:rsidR="00C968D9" w:rsidRPr="00304E4C" w:rsidRDefault="00C968D9" w:rsidP="00C968D9">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Poskytovatel se zavazuje </w:t>
      </w:r>
      <w:r w:rsidRPr="005B19E2">
        <w:rPr>
          <w:rFonts w:ascii="Times New Roman" w:hAnsi="Times New Roman" w:cs="Times New Roman"/>
          <w:sz w:val="24"/>
          <w:szCs w:val="24"/>
        </w:rPr>
        <w:t>poskytnout Objednateli Služby na místě</w:t>
      </w:r>
      <w:r w:rsidR="00FD1BC0">
        <w:rPr>
          <w:rFonts w:ascii="Times New Roman" w:hAnsi="Times New Roman" w:cs="Times New Roman"/>
          <w:sz w:val="24"/>
          <w:szCs w:val="24"/>
        </w:rPr>
        <w:t xml:space="preserve"> určeném </w:t>
      </w:r>
      <w:r w:rsidR="005347DE">
        <w:rPr>
          <w:rFonts w:ascii="Times New Roman" w:hAnsi="Times New Roman" w:cs="Times New Roman"/>
          <w:sz w:val="24"/>
          <w:szCs w:val="24"/>
        </w:rPr>
        <w:t>v objednávce</w:t>
      </w:r>
      <w:r w:rsidR="00304E4C" w:rsidRPr="00304E4C">
        <w:rPr>
          <w:rFonts w:ascii="Times New Roman" w:hAnsi="Times New Roman" w:cs="Times New Roman"/>
          <w:sz w:val="24"/>
          <w:szCs w:val="24"/>
        </w:rPr>
        <w:t>.</w:t>
      </w:r>
      <w:r w:rsidRPr="00304E4C">
        <w:rPr>
          <w:rFonts w:ascii="Times New Roman" w:hAnsi="Times New Roman" w:cs="Times New Roman"/>
          <w:sz w:val="24"/>
          <w:szCs w:val="24"/>
        </w:rPr>
        <w:t xml:space="preserve"> Výstupy služeb Poskytovatel předá Objednateli na adrese: </w:t>
      </w:r>
      <w:r w:rsidR="00304E4C" w:rsidRPr="00304E4C">
        <w:rPr>
          <w:rFonts w:ascii="Times New Roman" w:hAnsi="Times New Roman" w:cs="Times New Roman"/>
          <w:sz w:val="24"/>
          <w:szCs w:val="24"/>
        </w:rPr>
        <w:t>sídlo Zadavatele</w:t>
      </w:r>
      <w:r w:rsidR="0031181E" w:rsidRPr="00304E4C">
        <w:rPr>
          <w:rFonts w:ascii="Times New Roman" w:hAnsi="Times New Roman" w:cs="Times New Roman"/>
          <w:sz w:val="24"/>
          <w:szCs w:val="24"/>
        </w:rPr>
        <w:t>.</w:t>
      </w:r>
    </w:p>
    <w:p w14:paraId="62EE1597" w14:textId="77777777" w:rsidR="00C968D9" w:rsidRDefault="00C968D9" w:rsidP="00C968D9">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Objednatel se zavazuje řádně a včas poskytnuté Služby (jejich výstupy) převzít (akceptovat) a uhradit Poskytovateli za poskytnutí Služeb dle této Smlouvy cenu uvedenou </w:t>
      </w:r>
      <w:r>
        <w:rPr>
          <w:rFonts w:ascii="Times New Roman" w:hAnsi="Times New Roman" w:cs="Times New Roman"/>
          <w:sz w:val="24"/>
          <w:szCs w:val="24"/>
        </w:rPr>
        <w:t>v čl.</w:t>
      </w:r>
      <w:r w:rsidRPr="00555ACC">
        <w:rPr>
          <w:rFonts w:ascii="Times New Roman" w:hAnsi="Times New Roman" w:cs="Times New Roman"/>
          <w:sz w:val="24"/>
          <w:szCs w:val="24"/>
        </w:rPr>
        <w:t xml:space="preserve"> IV. této Smlouvy.</w:t>
      </w:r>
    </w:p>
    <w:p w14:paraId="62BF3E62" w14:textId="77777777" w:rsidR="00C968D9" w:rsidRPr="00890C04" w:rsidRDefault="00C968D9" w:rsidP="00C968D9">
      <w:pPr>
        <w:pStyle w:val="Odstavecseseznamem"/>
        <w:numPr>
          <w:ilvl w:val="0"/>
          <w:numId w:val="4"/>
        </w:numPr>
        <w:spacing w:before="120" w:after="120" w:line="23" w:lineRule="atLeast"/>
        <w:contextualSpacing w:val="0"/>
        <w:jc w:val="both"/>
        <w:rPr>
          <w:rFonts w:ascii="Times New Roman" w:hAnsi="Times New Roman" w:cs="Times New Roman"/>
          <w:sz w:val="24"/>
          <w:szCs w:val="24"/>
        </w:rPr>
      </w:pPr>
      <w:r w:rsidRPr="00890C04">
        <w:rPr>
          <w:rFonts w:ascii="Times New Roman" w:hAnsi="Times New Roman" w:cs="Times New Roman"/>
          <w:sz w:val="24"/>
          <w:szCs w:val="24"/>
        </w:rP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14:paraId="55EFEAF1" w14:textId="51497E8A" w:rsidR="002D5EF9" w:rsidRDefault="00C968D9" w:rsidP="002D5EBF">
      <w:pPr>
        <w:pStyle w:val="Odstavecseseznamem"/>
        <w:numPr>
          <w:ilvl w:val="0"/>
          <w:numId w:val="4"/>
        </w:numPr>
        <w:spacing w:before="120" w:after="120" w:line="23" w:lineRule="atLeast"/>
        <w:contextualSpacing w:val="0"/>
        <w:jc w:val="both"/>
        <w:rPr>
          <w:rFonts w:ascii="Times New Roman" w:hAnsi="Times New Roman" w:cs="Times New Roman"/>
          <w:sz w:val="24"/>
          <w:szCs w:val="24"/>
        </w:rPr>
      </w:pPr>
      <w:r w:rsidRPr="00890C04">
        <w:rPr>
          <w:rFonts w:ascii="Times New Roman" w:hAnsi="Times New Roman" w:cs="Times New Roman"/>
          <w:sz w:val="24"/>
          <w:szCs w:val="24"/>
        </w:rPr>
        <w:t xml:space="preserve">Objednatel požaduje, aby Poskytovatel poskytl </w:t>
      </w:r>
      <w:r w:rsidR="00531852">
        <w:rPr>
          <w:rFonts w:ascii="Times New Roman" w:hAnsi="Times New Roman" w:cs="Times New Roman"/>
          <w:sz w:val="24"/>
          <w:szCs w:val="24"/>
        </w:rPr>
        <w:t xml:space="preserve">předmět </w:t>
      </w:r>
      <w:r w:rsidRPr="00890C04">
        <w:rPr>
          <w:rFonts w:ascii="Times New Roman" w:hAnsi="Times New Roman" w:cs="Times New Roman"/>
          <w:sz w:val="24"/>
          <w:szCs w:val="24"/>
        </w:rPr>
        <w:t>plnění vlastními personálními kapacitami (tj. nikoliv prostřednictvím poddodavatelů)</w:t>
      </w:r>
      <w:r w:rsidR="002D5EF9">
        <w:rPr>
          <w:rFonts w:ascii="Times New Roman" w:hAnsi="Times New Roman" w:cs="Times New Roman"/>
          <w:sz w:val="24"/>
          <w:szCs w:val="24"/>
        </w:rPr>
        <w:t xml:space="preserve"> u těchto osob:</w:t>
      </w:r>
    </w:p>
    <w:p w14:paraId="1DED1685" w14:textId="77777777" w:rsidR="002D5EF9" w:rsidRPr="008C084A" w:rsidRDefault="002D5EF9" w:rsidP="002D5EF9">
      <w:pPr>
        <w:pStyle w:val="NormalJustified"/>
        <w:numPr>
          <w:ilvl w:val="0"/>
          <w:numId w:val="33"/>
        </w:numPr>
        <w:spacing w:before="120" w:after="120"/>
        <w:contextualSpacing/>
        <w:rPr>
          <w:rFonts w:ascii="Book Antiqua" w:hAnsi="Book Antiqua"/>
          <w:iCs/>
          <w:sz w:val="22"/>
          <w:szCs w:val="22"/>
        </w:rPr>
      </w:pPr>
      <w:r w:rsidRPr="008C084A">
        <w:rPr>
          <w:rFonts w:ascii="Book Antiqua" w:hAnsi="Book Antiqua"/>
          <w:szCs w:val="22"/>
        </w:rPr>
        <w:t>TDS pro mostní objekty betonové, ostatní a zdi</w:t>
      </w:r>
    </w:p>
    <w:p w14:paraId="2B85AC88" w14:textId="08DA816D" w:rsidR="002D5EF9" w:rsidRPr="008C084A" w:rsidRDefault="002D5EF9" w:rsidP="002D5EF9">
      <w:pPr>
        <w:pStyle w:val="NormalJustified"/>
        <w:numPr>
          <w:ilvl w:val="0"/>
          <w:numId w:val="33"/>
        </w:numPr>
        <w:spacing w:before="120" w:after="120"/>
        <w:contextualSpacing/>
        <w:rPr>
          <w:rFonts w:ascii="Book Antiqua" w:hAnsi="Book Antiqua"/>
          <w:iCs/>
          <w:sz w:val="22"/>
          <w:szCs w:val="22"/>
        </w:rPr>
      </w:pPr>
      <w:r w:rsidRPr="008C084A">
        <w:rPr>
          <w:rFonts w:ascii="Book Antiqua" w:hAnsi="Book Antiqua"/>
          <w:szCs w:val="22"/>
        </w:rPr>
        <w:t>TDS pro pozemní komunikace (včetně propustků)</w:t>
      </w:r>
      <w:r w:rsidR="002B4792">
        <w:rPr>
          <w:rFonts w:ascii="Book Antiqua" w:hAnsi="Book Antiqua"/>
          <w:szCs w:val="22"/>
        </w:rPr>
        <w:t>,</w:t>
      </w:r>
    </w:p>
    <w:p w14:paraId="4238AA6F" w14:textId="59153E7B" w:rsidR="002D5EF9" w:rsidRPr="008C084A" w:rsidRDefault="002D5EF9" w:rsidP="002D5EF9">
      <w:pPr>
        <w:pStyle w:val="NormalJustified"/>
        <w:numPr>
          <w:ilvl w:val="0"/>
          <w:numId w:val="33"/>
        </w:numPr>
        <w:spacing w:before="120" w:after="120"/>
        <w:contextualSpacing/>
        <w:rPr>
          <w:rFonts w:ascii="Book Antiqua" w:hAnsi="Book Antiqua"/>
          <w:iCs/>
          <w:sz w:val="22"/>
          <w:szCs w:val="22"/>
        </w:rPr>
      </w:pPr>
      <w:r w:rsidRPr="008C084A">
        <w:rPr>
          <w:rFonts w:ascii="Book Antiqua" w:hAnsi="Book Antiqua"/>
          <w:szCs w:val="22"/>
        </w:rPr>
        <w:t>specialista zeměměřič</w:t>
      </w:r>
      <w:r w:rsidR="008C084A" w:rsidRPr="008C084A">
        <w:rPr>
          <w:rFonts w:ascii="Book Antiqua" w:hAnsi="Book Antiqua"/>
          <w:szCs w:val="22"/>
        </w:rPr>
        <w:t>.</w:t>
      </w:r>
    </w:p>
    <w:p w14:paraId="5DC93175" w14:textId="49C0FBD1" w:rsidR="00C968D9" w:rsidRPr="00890C04" w:rsidRDefault="00351605" w:rsidP="002D5EF9">
      <w:pPr>
        <w:pStyle w:val="Odstavecseseznamem"/>
        <w:spacing w:before="120" w:after="120" w:line="23" w:lineRule="atLeast"/>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Poskytovatel může nahradit Techniky novými techniky, případně rozšířit počet techniků o nové osoby za podmínky, že tito splní požadavky uvedené v zadávací dokumentaci v technické kvalifikaci pro příslušného technika a doloží tyto skutečnosti </w:t>
      </w:r>
      <w:r w:rsidR="00626835">
        <w:rPr>
          <w:rFonts w:ascii="Times New Roman" w:hAnsi="Times New Roman" w:cs="Times New Roman"/>
          <w:sz w:val="24"/>
          <w:szCs w:val="24"/>
        </w:rPr>
        <w:t xml:space="preserve">písemně Objednateli odpovídajícími </w:t>
      </w:r>
      <w:r>
        <w:rPr>
          <w:rFonts w:ascii="Times New Roman" w:hAnsi="Times New Roman" w:cs="Times New Roman"/>
          <w:sz w:val="24"/>
          <w:szCs w:val="24"/>
        </w:rPr>
        <w:t>dokumenty dle požadavků zadávací dokumentace</w:t>
      </w:r>
    </w:p>
    <w:p w14:paraId="0A7B3903" w14:textId="20A64D07" w:rsidR="00C968D9" w:rsidRPr="00070D84" w:rsidRDefault="00C968D9" w:rsidP="00C968D9">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070D84">
        <w:rPr>
          <w:rFonts w:ascii="Times New Roman" w:hAnsi="Times New Roman" w:cs="Times New Roman"/>
          <w:sz w:val="24"/>
          <w:szCs w:val="24"/>
        </w:rPr>
        <w:t xml:space="preserve">Pokud se na jakoukoliv část plnění poskytovanou </w:t>
      </w:r>
      <w:r>
        <w:rPr>
          <w:rFonts w:ascii="Times New Roman" w:hAnsi="Times New Roman" w:cs="Times New Roman"/>
          <w:sz w:val="24"/>
          <w:szCs w:val="24"/>
        </w:rPr>
        <w:t>Poskytovatelem</w:t>
      </w:r>
      <w:r w:rsidRPr="00070D84">
        <w:rPr>
          <w:rFonts w:ascii="Times New Roman" w:hAnsi="Times New Roman" w:cs="Times New Roman"/>
          <w:sz w:val="24"/>
          <w:szCs w:val="24"/>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povinen zajistit plnění svých povinností v GDPR stanovených. V případě, kdy </w:t>
      </w:r>
      <w:r w:rsidRPr="00070D84">
        <w:rPr>
          <w:rFonts w:ascii="Times New Roman" w:hAnsi="Times New Roman" w:cs="Times New Roman"/>
          <w:sz w:val="24"/>
          <w:szCs w:val="24"/>
        </w:rPr>
        <w:lastRenderedPageBreak/>
        <w:t xml:space="preserve">bude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v kterémkoliv okamžiku plnění svých smluvních povinností zpracovatelem osobních údajů poskytnutých </w:t>
      </w:r>
      <w:r>
        <w:rPr>
          <w:rFonts w:ascii="Times New Roman" w:hAnsi="Times New Roman" w:cs="Times New Roman"/>
          <w:sz w:val="24"/>
          <w:szCs w:val="24"/>
        </w:rPr>
        <w:t>Objednatelem nebo získaných pro Objednatele</w:t>
      </w:r>
      <w:r w:rsidRPr="00070D84">
        <w:rPr>
          <w:rFonts w:ascii="Times New Roman" w:hAnsi="Times New Roman" w:cs="Times New Roman"/>
          <w:sz w:val="24"/>
          <w:szCs w:val="24"/>
        </w:rPr>
        <w:t xml:space="preserve">, je povinen na tuto skutečnost </w:t>
      </w:r>
      <w:r>
        <w:rPr>
          <w:rFonts w:ascii="Times New Roman" w:hAnsi="Times New Roman" w:cs="Times New Roman"/>
          <w:sz w:val="24"/>
          <w:szCs w:val="24"/>
        </w:rPr>
        <w:t>Objednatele</w:t>
      </w:r>
      <w:r w:rsidRPr="00070D84">
        <w:rPr>
          <w:rFonts w:ascii="Times New Roman" w:hAnsi="Times New Roman" w:cs="Times New Roman"/>
          <w:sz w:val="24"/>
          <w:szCs w:val="24"/>
        </w:rPr>
        <w:t xml:space="preserve"> upozornit a bezodkladně (vždy však před zahájením zpracování osobních údajů) s ním uzavřít Smlouvu o zpracování osobních údajů</w:t>
      </w:r>
      <w:r w:rsidR="0031181E">
        <w:rPr>
          <w:rFonts w:ascii="Times New Roman" w:hAnsi="Times New Roman" w:cs="Times New Roman"/>
          <w:sz w:val="24"/>
          <w:szCs w:val="24"/>
        </w:rPr>
        <w:t xml:space="preserve">. </w:t>
      </w:r>
      <w:r w:rsidRPr="00070D84">
        <w:rPr>
          <w:rFonts w:ascii="Times New Roman" w:hAnsi="Times New Roman" w:cs="Times New Roman"/>
          <w:sz w:val="24"/>
          <w:szCs w:val="24"/>
        </w:rPr>
        <w:t xml:space="preserve">Smlouvu dle předcházející věty je dále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s </w:t>
      </w:r>
      <w:r>
        <w:rPr>
          <w:rFonts w:ascii="Times New Roman" w:hAnsi="Times New Roman" w:cs="Times New Roman"/>
          <w:sz w:val="24"/>
          <w:szCs w:val="24"/>
        </w:rPr>
        <w:t>Objednatelem</w:t>
      </w:r>
      <w:r w:rsidRPr="00070D84">
        <w:rPr>
          <w:rFonts w:ascii="Times New Roman" w:hAnsi="Times New Roman" w:cs="Times New Roman"/>
          <w:sz w:val="24"/>
          <w:szCs w:val="24"/>
        </w:rPr>
        <w:t xml:space="preserve"> povinen uzavřít vždy, když jej k tomu </w:t>
      </w:r>
      <w:r>
        <w:rPr>
          <w:rFonts w:ascii="Times New Roman" w:hAnsi="Times New Roman" w:cs="Times New Roman"/>
          <w:sz w:val="24"/>
          <w:szCs w:val="24"/>
        </w:rPr>
        <w:t>Objednatel</w:t>
      </w:r>
      <w:r w:rsidRPr="00070D84">
        <w:rPr>
          <w:rFonts w:ascii="Times New Roman" w:hAnsi="Times New Roman" w:cs="Times New Roman"/>
          <w:sz w:val="24"/>
          <w:szCs w:val="24"/>
        </w:rPr>
        <w:t xml:space="preserve"> písemně vyzve.</w:t>
      </w:r>
    </w:p>
    <w:p w14:paraId="01518258" w14:textId="42335190" w:rsidR="00351605" w:rsidRPr="002D5EBF" w:rsidRDefault="00351605" w:rsidP="002D5EBF">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bookmarkStart w:id="0" w:name="_Ref382595811"/>
      <w:r>
        <w:rPr>
          <w:rFonts w:ascii="Times New Roman" w:hAnsi="Times New Roman" w:cs="Times New Roman"/>
          <w:sz w:val="24"/>
          <w:szCs w:val="24"/>
        </w:rPr>
        <w:t>Rozsah plnění dle této S</w:t>
      </w:r>
      <w:r w:rsidRPr="002D5EBF">
        <w:rPr>
          <w:rFonts w:ascii="Times New Roman" w:hAnsi="Times New Roman" w:cs="Times New Roman"/>
          <w:sz w:val="24"/>
          <w:szCs w:val="24"/>
        </w:rPr>
        <w:t xml:space="preserve">mlouvy je dále specifikován dílčími objednávkami </w:t>
      </w:r>
      <w:r>
        <w:rPr>
          <w:rFonts w:ascii="Times New Roman" w:hAnsi="Times New Roman" w:cs="Times New Roman"/>
          <w:sz w:val="24"/>
          <w:szCs w:val="24"/>
        </w:rPr>
        <w:t>Objednatele</w:t>
      </w:r>
      <w:r w:rsidRPr="002D5EBF">
        <w:rPr>
          <w:rFonts w:ascii="Times New Roman" w:hAnsi="Times New Roman" w:cs="Times New Roman"/>
          <w:sz w:val="24"/>
          <w:szCs w:val="24"/>
        </w:rPr>
        <w:t xml:space="preserve"> doručenými </w:t>
      </w:r>
      <w:r>
        <w:rPr>
          <w:rFonts w:ascii="Times New Roman" w:hAnsi="Times New Roman" w:cs="Times New Roman"/>
          <w:sz w:val="24"/>
          <w:szCs w:val="24"/>
        </w:rPr>
        <w:t>Poskytovateli</w:t>
      </w:r>
      <w:r w:rsidR="002164AA">
        <w:rPr>
          <w:rFonts w:ascii="Times New Roman" w:hAnsi="Times New Roman" w:cs="Times New Roman"/>
          <w:sz w:val="24"/>
          <w:szCs w:val="24"/>
        </w:rPr>
        <w:t xml:space="preserve"> s využitím vybraných Služeb prováděn</w:t>
      </w:r>
      <w:r w:rsidR="007A29A8">
        <w:rPr>
          <w:rFonts w:ascii="Times New Roman" w:hAnsi="Times New Roman" w:cs="Times New Roman"/>
          <w:sz w:val="24"/>
          <w:szCs w:val="24"/>
        </w:rPr>
        <w:t>ých</w:t>
      </w:r>
      <w:r w:rsidR="002164AA">
        <w:rPr>
          <w:rFonts w:ascii="Times New Roman" w:hAnsi="Times New Roman" w:cs="Times New Roman"/>
          <w:sz w:val="24"/>
          <w:szCs w:val="24"/>
        </w:rPr>
        <w:t xml:space="preserve"> odpovědnými Techniky</w:t>
      </w:r>
      <w:r w:rsidRPr="002D5EBF">
        <w:rPr>
          <w:rFonts w:ascii="Times New Roman" w:hAnsi="Times New Roman" w:cs="Times New Roman"/>
          <w:sz w:val="24"/>
          <w:szCs w:val="24"/>
        </w:rPr>
        <w:t>.</w:t>
      </w:r>
      <w:bookmarkEnd w:id="0"/>
    </w:p>
    <w:p w14:paraId="750D7172" w14:textId="066C2369" w:rsidR="00973671" w:rsidRDefault="00626835" w:rsidP="00FB3720">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2D5EBF">
        <w:rPr>
          <w:rFonts w:ascii="Times New Roman" w:hAnsi="Times New Roman" w:cs="Times New Roman"/>
          <w:sz w:val="24"/>
          <w:szCs w:val="24"/>
        </w:rPr>
        <w:t xml:space="preserve"> bere na vědomí, že skutečný rozsah plnění</w:t>
      </w:r>
      <w:r w:rsidR="00FC1C12">
        <w:rPr>
          <w:rFonts w:ascii="Times New Roman" w:hAnsi="Times New Roman" w:cs="Times New Roman"/>
          <w:sz w:val="24"/>
          <w:szCs w:val="24"/>
        </w:rPr>
        <w:t xml:space="preserve"> může být upravován</w:t>
      </w:r>
      <w:r w:rsidRPr="002D5EBF">
        <w:rPr>
          <w:rFonts w:ascii="Times New Roman" w:hAnsi="Times New Roman" w:cs="Times New Roman"/>
          <w:sz w:val="24"/>
          <w:szCs w:val="24"/>
        </w:rPr>
        <w:t xml:space="preserve"> dle aktuálních potřeb </w:t>
      </w:r>
      <w:r>
        <w:rPr>
          <w:rFonts w:ascii="Times New Roman" w:hAnsi="Times New Roman" w:cs="Times New Roman"/>
          <w:sz w:val="24"/>
          <w:szCs w:val="24"/>
        </w:rPr>
        <w:t>Objednatele</w:t>
      </w:r>
      <w:r w:rsidRPr="002D5EBF">
        <w:rPr>
          <w:rFonts w:ascii="Times New Roman" w:hAnsi="Times New Roman" w:cs="Times New Roman"/>
          <w:sz w:val="24"/>
          <w:szCs w:val="24"/>
        </w:rPr>
        <w:t>.</w:t>
      </w:r>
    </w:p>
    <w:p w14:paraId="295FA5F5" w14:textId="1FC62252" w:rsidR="00973671" w:rsidRPr="00FB3720" w:rsidRDefault="00973671" w:rsidP="00FB3720">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FB3720">
        <w:rPr>
          <w:rFonts w:ascii="Book Antiqua" w:hAnsi="Book Antiqua"/>
          <w:bCs/>
        </w:rPr>
        <w:t xml:space="preserve">Zhotovitel je povinen po celou dobu plnění smlouvy disponovat technickým zázemím minimálně v rozsahu, který prokazoval v nabídce v rámci zadávacího řízení. </w:t>
      </w:r>
    </w:p>
    <w:p w14:paraId="7484E55A" w14:textId="77777777" w:rsidR="00973671" w:rsidRPr="002D5EBF" w:rsidRDefault="00973671" w:rsidP="00FB3720">
      <w:pPr>
        <w:pStyle w:val="Odstavecseseznamem"/>
        <w:spacing w:before="120" w:after="120" w:line="276" w:lineRule="auto"/>
        <w:ind w:left="357"/>
        <w:contextualSpacing w:val="0"/>
        <w:jc w:val="both"/>
        <w:rPr>
          <w:rFonts w:ascii="Times New Roman" w:hAnsi="Times New Roman" w:cs="Times New Roman"/>
          <w:sz w:val="24"/>
          <w:szCs w:val="24"/>
        </w:rPr>
      </w:pPr>
    </w:p>
    <w:p w14:paraId="58EB8380" w14:textId="77777777" w:rsidR="00577BE1" w:rsidRDefault="00577BE1" w:rsidP="00C968D9">
      <w:pPr>
        <w:spacing w:after="0"/>
        <w:jc w:val="center"/>
        <w:rPr>
          <w:rFonts w:ascii="Times New Roman" w:hAnsi="Times New Roman" w:cs="Times New Roman"/>
          <w:b/>
          <w:sz w:val="24"/>
          <w:szCs w:val="24"/>
        </w:rPr>
      </w:pPr>
    </w:p>
    <w:p w14:paraId="3446E3F5" w14:textId="77777777" w:rsidR="00C968D9" w:rsidRDefault="00C968D9" w:rsidP="00C968D9">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III.</w:t>
      </w:r>
    </w:p>
    <w:p w14:paraId="1EA40CDE" w14:textId="77777777" w:rsidR="00C968D9" w:rsidRPr="00555ACC" w:rsidRDefault="00C968D9" w:rsidP="00C968D9">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Doba plnění</w:t>
      </w:r>
    </w:p>
    <w:p w14:paraId="168E527B" w14:textId="04E138FF" w:rsidR="00C968D9" w:rsidRDefault="00C968D9" w:rsidP="00C968D9">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Poskytovatel je povinen poskytnout Služby Objednateli ve lhůtách či termínech uvedených v</w:t>
      </w:r>
      <w:r w:rsidR="00ED7FB3">
        <w:rPr>
          <w:rFonts w:ascii="Times New Roman" w:hAnsi="Times New Roman" w:cs="Times New Roman"/>
          <w:sz w:val="24"/>
          <w:szCs w:val="24"/>
        </w:rPr>
        <w:t xml:space="preserve"> každé </w:t>
      </w:r>
      <w:r w:rsidR="00351605">
        <w:rPr>
          <w:rFonts w:ascii="Times New Roman" w:hAnsi="Times New Roman" w:cs="Times New Roman"/>
          <w:sz w:val="24"/>
          <w:szCs w:val="24"/>
        </w:rPr>
        <w:t>jednot</w:t>
      </w:r>
      <w:r w:rsidR="00626835">
        <w:rPr>
          <w:rFonts w:ascii="Times New Roman" w:hAnsi="Times New Roman" w:cs="Times New Roman"/>
          <w:sz w:val="24"/>
          <w:szCs w:val="24"/>
        </w:rPr>
        <w:t>l</w:t>
      </w:r>
      <w:r w:rsidR="00351605">
        <w:rPr>
          <w:rFonts w:ascii="Times New Roman" w:hAnsi="Times New Roman" w:cs="Times New Roman"/>
          <w:sz w:val="24"/>
          <w:szCs w:val="24"/>
        </w:rPr>
        <w:t>ivé</w:t>
      </w:r>
      <w:r w:rsidR="00ED7FB3">
        <w:rPr>
          <w:rFonts w:ascii="Times New Roman" w:hAnsi="Times New Roman" w:cs="Times New Roman"/>
          <w:sz w:val="24"/>
          <w:szCs w:val="24"/>
        </w:rPr>
        <w:t xml:space="preserve"> objednávce po dobu platnosti </w:t>
      </w:r>
      <w:r w:rsidR="007A29A8">
        <w:rPr>
          <w:rFonts w:ascii="Times New Roman" w:hAnsi="Times New Roman" w:cs="Times New Roman"/>
          <w:sz w:val="24"/>
          <w:szCs w:val="24"/>
        </w:rPr>
        <w:t>Smlouvy</w:t>
      </w:r>
      <w:r>
        <w:rPr>
          <w:rFonts w:ascii="Times New Roman" w:hAnsi="Times New Roman" w:cs="Times New Roman"/>
          <w:sz w:val="24"/>
          <w:szCs w:val="24"/>
        </w:rPr>
        <w:t>.</w:t>
      </w:r>
    </w:p>
    <w:p w14:paraId="1DC8449A" w14:textId="77777777" w:rsidR="00ED7FB3" w:rsidRDefault="00ED7FB3" w:rsidP="00C968D9">
      <w:pPr>
        <w:spacing w:after="0"/>
        <w:jc w:val="center"/>
        <w:rPr>
          <w:rFonts w:ascii="Times New Roman" w:hAnsi="Times New Roman" w:cs="Times New Roman"/>
          <w:b/>
          <w:sz w:val="24"/>
          <w:szCs w:val="24"/>
        </w:rPr>
      </w:pPr>
    </w:p>
    <w:p w14:paraId="6CFEE424" w14:textId="77777777" w:rsidR="00C968D9" w:rsidRDefault="00C968D9" w:rsidP="00C968D9">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IV.</w:t>
      </w:r>
    </w:p>
    <w:p w14:paraId="09832068" w14:textId="77777777" w:rsidR="00C968D9" w:rsidRPr="00555ACC" w:rsidRDefault="00C968D9" w:rsidP="00C968D9">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067EFBD8" w14:textId="03A8388A" w:rsidR="00C968D9" w:rsidRDefault="00C968D9" w:rsidP="00C968D9">
      <w:pPr>
        <w:pStyle w:val="Odstavecseseznamem"/>
        <w:numPr>
          <w:ilvl w:val="0"/>
          <w:numId w:val="19"/>
        </w:numPr>
        <w:spacing w:before="120" w:after="120" w:line="276" w:lineRule="auto"/>
        <w:contextualSpacing w:val="0"/>
        <w:jc w:val="both"/>
        <w:rPr>
          <w:rFonts w:ascii="Times New Roman" w:hAnsi="Times New Roman" w:cs="Times New Roman"/>
          <w:sz w:val="24"/>
          <w:szCs w:val="24"/>
        </w:rPr>
      </w:pPr>
      <w:r w:rsidRPr="00505903">
        <w:rPr>
          <w:rFonts w:ascii="Times New Roman" w:hAnsi="Times New Roman" w:cs="Times New Roman"/>
          <w:sz w:val="24"/>
          <w:szCs w:val="24"/>
        </w:rPr>
        <w:t xml:space="preserve">Objednatel se zavazuje zaplatit Poskytovateli </w:t>
      </w:r>
      <w:r>
        <w:rPr>
          <w:rFonts w:ascii="Times New Roman" w:hAnsi="Times New Roman" w:cs="Times New Roman"/>
          <w:sz w:val="24"/>
          <w:szCs w:val="24"/>
        </w:rPr>
        <w:t>za poskytnutí Služeb Cenu</w:t>
      </w:r>
      <w:r w:rsidRPr="00505903">
        <w:rPr>
          <w:rFonts w:ascii="Times New Roman" w:hAnsi="Times New Roman" w:cs="Times New Roman"/>
          <w:sz w:val="24"/>
          <w:szCs w:val="24"/>
        </w:rPr>
        <w:t xml:space="preserve"> na základě </w:t>
      </w:r>
      <w:r>
        <w:rPr>
          <w:rFonts w:ascii="Times New Roman" w:hAnsi="Times New Roman" w:cs="Times New Roman"/>
          <w:sz w:val="24"/>
          <w:szCs w:val="24"/>
        </w:rPr>
        <w:t>f</w:t>
      </w:r>
      <w:r w:rsidRPr="00505903">
        <w:rPr>
          <w:rFonts w:ascii="Times New Roman" w:hAnsi="Times New Roman" w:cs="Times New Roman"/>
          <w:sz w:val="24"/>
          <w:szCs w:val="24"/>
        </w:rPr>
        <w:t>aktur</w:t>
      </w:r>
      <w:r w:rsidR="00ED7FB3">
        <w:rPr>
          <w:rFonts w:ascii="Times New Roman" w:hAnsi="Times New Roman" w:cs="Times New Roman"/>
          <w:sz w:val="24"/>
          <w:szCs w:val="24"/>
        </w:rPr>
        <w:t>y</w:t>
      </w:r>
      <w:r w:rsidRPr="00505903">
        <w:rPr>
          <w:rFonts w:ascii="Times New Roman" w:hAnsi="Times New Roman" w:cs="Times New Roman"/>
          <w:sz w:val="24"/>
          <w:szCs w:val="24"/>
        </w:rPr>
        <w:t xml:space="preserve"> vystaven</w:t>
      </w:r>
      <w:r w:rsidR="00ED7FB3">
        <w:rPr>
          <w:rFonts w:ascii="Times New Roman" w:hAnsi="Times New Roman" w:cs="Times New Roman"/>
          <w:sz w:val="24"/>
          <w:szCs w:val="24"/>
        </w:rPr>
        <w:t>é</w:t>
      </w:r>
      <w:r w:rsidRPr="00505903">
        <w:rPr>
          <w:rFonts w:ascii="Times New Roman" w:hAnsi="Times New Roman" w:cs="Times New Roman"/>
          <w:sz w:val="24"/>
          <w:szCs w:val="24"/>
        </w:rPr>
        <w:t xml:space="preserve"> Poskytovatelem vždy po řádném poskytnutí </w:t>
      </w:r>
      <w:r w:rsidR="00256821">
        <w:rPr>
          <w:rFonts w:ascii="Times New Roman" w:hAnsi="Times New Roman" w:cs="Times New Roman"/>
          <w:sz w:val="24"/>
          <w:szCs w:val="24"/>
        </w:rPr>
        <w:t xml:space="preserve">příslušných </w:t>
      </w:r>
      <w:r w:rsidRPr="00505903">
        <w:rPr>
          <w:rFonts w:ascii="Times New Roman" w:hAnsi="Times New Roman" w:cs="Times New Roman"/>
          <w:sz w:val="24"/>
          <w:szCs w:val="24"/>
        </w:rPr>
        <w:t xml:space="preserve">Služeb </w:t>
      </w:r>
      <w:r w:rsidR="00626835">
        <w:rPr>
          <w:rFonts w:ascii="Times New Roman" w:hAnsi="Times New Roman" w:cs="Times New Roman"/>
          <w:sz w:val="24"/>
          <w:szCs w:val="24"/>
        </w:rPr>
        <w:t xml:space="preserve">uvedených v jednotlivé objednávce </w:t>
      </w:r>
      <w:r w:rsidRPr="00505903">
        <w:rPr>
          <w:rFonts w:ascii="Times New Roman" w:hAnsi="Times New Roman" w:cs="Times New Roman"/>
          <w:sz w:val="24"/>
          <w:szCs w:val="24"/>
        </w:rPr>
        <w:t xml:space="preserve">(včetně předání všech </w:t>
      </w:r>
      <w:r>
        <w:rPr>
          <w:rFonts w:ascii="Times New Roman" w:hAnsi="Times New Roman" w:cs="Times New Roman"/>
          <w:sz w:val="24"/>
          <w:szCs w:val="24"/>
        </w:rPr>
        <w:t>d</w:t>
      </w:r>
      <w:r w:rsidRPr="00505903">
        <w:rPr>
          <w:rFonts w:ascii="Times New Roman" w:hAnsi="Times New Roman" w:cs="Times New Roman"/>
          <w:sz w:val="24"/>
          <w:szCs w:val="24"/>
        </w:rPr>
        <w:t xml:space="preserve">okumentů a </w:t>
      </w:r>
      <w:r>
        <w:rPr>
          <w:rFonts w:ascii="Times New Roman" w:hAnsi="Times New Roman" w:cs="Times New Roman"/>
          <w:sz w:val="24"/>
          <w:szCs w:val="24"/>
        </w:rPr>
        <w:t>v</w:t>
      </w:r>
      <w:r w:rsidRPr="00505903">
        <w:rPr>
          <w:rFonts w:ascii="Times New Roman" w:hAnsi="Times New Roman" w:cs="Times New Roman"/>
          <w:sz w:val="24"/>
          <w:szCs w:val="24"/>
        </w:rPr>
        <w:t>ýstupů příslušných pro danou část Služeb) Objednateli</w:t>
      </w:r>
      <w:r w:rsidRPr="006306E5">
        <w:rPr>
          <w:rFonts w:ascii="Times New Roman" w:hAnsi="Times New Roman" w:cs="Times New Roman"/>
          <w:sz w:val="24"/>
          <w:szCs w:val="24"/>
        </w:rPr>
        <w:t>, a to ve výši uvedené u těchto částí Služeb v příloze č. 2 Smlouvy (dále jen „</w:t>
      </w:r>
      <w:r w:rsidRPr="006306E5">
        <w:rPr>
          <w:rFonts w:ascii="Times New Roman" w:hAnsi="Times New Roman" w:cs="Times New Roman"/>
          <w:b/>
          <w:sz w:val="24"/>
          <w:szCs w:val="24"/>
        </w:rPr>
        <w:t>Cena</w:t>
      </w:r>
      <w:r w:rsidRPr="006306E5">
        <w:rPr>
          <w:rFonts w:ascii="Times New Roman" w:hAnsi="Times New Roman" w:cs="Times New Roman"/>
          <w:sz w:val="24"/>
          <w:szCs w:val="24"/>
        </w:rPr>
        <w:t>“).</w:t>
      </w:r>
      <w:r w:rsidR="00CF1AF9">
        <w:rPr>
          <w:rFonts w:ascii="Times New Roman" w:hAnsi="Times New Roman" w:cs="Times New Roman"/>
          <w:sz w:val="24"/>
          <w:szCs w:val="24"/>
        </w:rPr>
        <w:t xml:space="preserve"> Ceny služeb zde stanovené jsou jednotkové a platné po celou dobu trvání </w:t>
      </w:r>
      <w:r w:rsidR="007A29A8">
        <w:rPr>
          <w:rFonts w:ascii="Times New Roman" w:hAnsi="Times New Roman" w:cs="Times New Roman"/>
          <w:sz w:val="24"/>
          <w:szCs w:val="24"/>
        </w:rPr>
        <w:t>Smlouvy</w:t>
      </w:r>
      <w:r w:rsidR="00CF1AF9">
        <w:rPr>
          <w:rFonts w:ascii="Times New Roman" w:hAnsi="Times New Roman" w:cs="Times New Roman"/>
          <w:sz w:val="24"/>
          <w:szCs w:val="24"/>
        </w:rPr>
        <w:t xml:space="preserve">. Cena služby na základě každé jednotlivé objednávky bude stanovena dle </w:t>
      </w:r>
      <w:r w:rsidR="00FC1C12">
        <w:rPr>
          <w:rFonts w:ascii="Times New Roman" w:hAnsi="Times New Roman" w:cs="Times New Roman"/>
          <w:sz w:val="24"/>
          <w:szCs w:val="24"/>
        </w:rPr>
        <w:t>objednávky</w:t>
      </w:r>
      <w:r w:rsidR="00CF1AF9">
        <w:rPr>
          <w:rFonts w:ascii="Times New Roman" w:hAnsi="Times New Roman" w:cs="Times New Roman"/>
          <w:sz w:val="24"/>
          <w:szCs w:val="24"/>
        </w:rPr>
        <w:t>.</w:t>
      </w:r>
    </w:p>
    <w:p w14:paraId="50903A93" w14:textId="009823D9" w:rsidR="00C968D9" w:rsidRDefault="00C968D9" w:rsidP="00C968D9">
      <w:pPr>
        <w:pStyle w:val="Odstavecseseznamem"/>
        <w:numPr>
          <w:ilvl w:val="0"/>
          <w:numId w:val="19"/>
        </w:numPr>
        <w:spacing w:before="120" w:after="120" w:line="276" w:lineRule="auto"/>
        <w:contextualSpacing w:val="0"/>
        <w:jc w:val="both"/>
        <w:rPr>
          <w:rFonts w:ascii="Times New Roman" w:hAnsi="Times New Roman" w:cs="Times New Roman"/>
          <w:sz w:val="24"/>
          <w:szCs w:val="24"/>
        </w:rPr>
      </w:pPr>
      <w:r w:rsidRPr="00D7475D">
        <w:rPr>
          <w:rFonts w:ascii="Times New Roman" w:hAnsi="Times New Roman" w:cs="Times New Roman"/>
          <w:sz w:val="24"/>
          <w:szCs w:val="24"/>
        </w:rPr>
        <w:t xml:space="preserve">Cena </w:t>
      </w:r>
      <w:r w:rsidR="00256821">
        <w:rPr>
          <w:rFonts w:ascii="Times New Roman" w:hAnsi="Times New Roman" w:cs="Times New Roman"/>
          <w:sz w:val="24"/>
          <w:szCs w:val="24"/>
        </w:rPr>
        <w:t xml:space="preserve">u jednotlivé objednávky </w:t>
      </w:r>
      <w:r w:rsidRPr="00D7475D">
        <w:rPr>
          <w:rFonts w:ascii="Times New Roman" w:hAnsi="Times New Roman" w:cs="Times New Roman"/>
          <w:sz w:val="24"/>
          <w:szCs w:val="24"/>
        </w:rPr>
        <w:t>je stanovena jako maximální a nepřekročitelná s výjimkou změny zákonné sazby DPH</w:t>
      </w:r>
      <w:r>
        <w:rPr>
          <w:rFonts w:ascii="Times New Roman" w:hAnsi="Times New Roman" w:cs="Times New Roman"/>
          <w:sz w:val="24"/>
          <w:szCs w:val="24"/>
        </w:rPr>
        <w:t xml:space="preserve"> nebo s výjimkou dodatkem Smlouvy sjednané nepodstatné změny Smlouvy</w:t>
      </w:r>
      <w:r w:rsidRPr="00D7475D">
        <w:rPr>
          <w:rFonts w:ascii="Times New Roman" w:hAnsi="Times New Roman" w:cs="Times New Roman"/>
          <w:sz w:val="24"/>
          <w:szCs w:val="24"/>
        </w:rPr>
        <w:t xml:space="preserve">. </w:t>
      </w:r>
    </w:p>
    <w:p w14:paraId="445A88FC" w14:textId="77777777" w:rsidR="00ED7FB3" w:rsidRDefault="00ED7FB3" w:rsidP="00C968D9">
      <w:pPr>
        <w:spacing w:after="0"/>
        <w:jc w:val="center"/>
        <w:rPr>
          <w:rFonts w:ascii="Times New Roman" w:hAnsi="Times New Roman" w:cs="Times New Roman"/>
          <w:b/>
          <w:sz w:val="24"/>
          <w:szCs w:val="24"/>
        </w:rPr>
      </w:pPr>
    </w:p>
    <w:p w14:paraId="28370C2D" w14:textId="77777777" w:rsidR="00C968D9" w:rsidRDefault="00C968D9" w:rsidP="00C968D9">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2DAEF17" w14:textId="77777777" w:rsidR="00C968D9" w:rsidRPr="00555ACC" w:rsidRDefault="00C968D9" w:rsidP="00C968D9">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Platební podmínky</w:t>
      </w:r>
    </w:p>
    <w:p w14:paraId="04132FE8" w14:textId="7FAC7381" w:rsidR="00C968D9" w:rsidRPr="002D37C5" w:rsidRDefault="00C968D9" w:rsidP="00C968D9">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 se zavazuje uhradit fakturovanou Cenu Služeb</w:t>
      </w:r>
      <w:r w:rsidRPr="002D37C5">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Poskytovatele</w:t>
      </w:r>
      <w:r w:rsidRPr="002D37C5">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Poskytovatelem</w:t>
      </w:r>
      <w:r w:rsidRPr="002D37C5">
        <w:rPr>
          <w:rFonts w:ascii="Times New Roman" w:hAnsi="Times New Roman" w:cs="Times New Roman"/>
          <w:sz w:val="24"/>
          <w:szCs w:val="24"/>
        </w:rPr>
        <w:t xml:space="preserve"> s</w:t>
      </w:r>
      <w:r>
        <w:rPr>
          <w:rFonts w:ascii="Times New Roman" w:hAnsi="Times New Roman" w:cs="Times New Roman"/>
          <w:sz w:val="24"/>
          <w:szCs w:val="24"/>
        </w:rPr>
        <w:t>e lhůtou</w:t>
      </w:r>
      <w:r w:rsidRPr="002D37C5">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Objednateli</w:t>
      </w:r>
      <w:r w:rsidRPr="002D37C5">
        <w:rPr>
          <w:rFonts w:ascii="Times New Roman" w:hAnsi="Times New Roman" w:cs="Times New Roman"/>
          <w:sz w:val="24"/>
          <w:szCs w:val="24"/>
        </w:rPr>
        <w:t xml:space="preserve">. Fakturu lze předložit </w:t>
      </w:r>
      <w:r>
        <w:rPr>
          <w:rFonts w:ascii="Times New Roman" w:hAnsi="Times New Roman" w:cs="Times New Roman"/>
          <w:sz w:val="24"/>
          <w:szCs w:val="24"/>
        </w:rPr>
        <w:t>Objednateli</w:t>
      </w:r>
      <w:r w:rsidRPr="002D37C5">
        <w:rPr>
          <w:rFonts w:ascii="Times New Roman" w:hAnsi="Times New Roman" w:cs="Times New Roman"/>
          <w:sz w:val="24"/>
          <w:szCs w:val="24"/>
        </w:rPr>
        <w:t xml:space="preserve"> nejdříve po protokolárním převzetí </w:t>
      </w:r>
      <w:r>
        <w:rPr>
          <w:rFonts w:ascii="Times New Roman" w:hAnsi="Times New Roman" w:cs="Times New Roman"/>
          <w:sz w:val="24"/>
          <w:szCs w:val="24"/>
        </w:rPr>
        <w:t>Služeb</w:t>
      </w:r>
      <w:r w:rsidRPr="002D37C5">
        <w:rPr>
          <w:rFonts w:ascii="Times New Roman" w:hAnsi="Times New Roman" w:cs="Times New Roman"/>
          <w:sz w:val="24"/>
          <w:szCs w:val="24"/>
        </w:rPr>
        <w:t xml:space="preserve"> </w:t>
      </w:r>
      <w:r>
        <w:rPr>
          <w:rFonts w:ascii="Times New Roman" w:hAnsi="Times New Roman" w:cs="Times New Roman"/>
          <w:sz w:val="24"/>
          <w:szCs w:val="24"/>
        </w:rPr>
        <w:t>Objednatelem</w:t>
      </w:r>
      <w:r w:rsidRPr="002D37C5">
        <w:rPr>
          <w:rFonts w:ascii="Times New Roman" w:hAnsi="Times New Roman" w:cs="Times New Roman"/>
          <w:sz w:val="24"/>
          <w:szCs w:val="24"/>
        </w:rPr>
        <w:t xml:space="preserve"> bez vad, resp. po odstranění všech vad </w:t>
      </w:r>
      <w:r w:rsidRPr="004662B4">
        <w:rPr>
          <w:rFonts w:ascii="Times New Roman" w:hAnsi="Times New Roman" w:cs="Times New Roman"/>
          <w:sz w:val="24"/>
          <w:szCs w:val="24"/>
        </w:rPr>
        <w:t xml:space="preserve">Služeb </w:t>
      </w:r>
      <w:r w:rsidRPr="00505E07">
        <w:rPr>
          <w:rFonts w:ascii="Times New Roman" w:hAnsi="Times New Roman" w:cs="Times New Roman"/>
          <w:sz w:val="24"/>
          <w:szCs w:val="24"/>
        </w:rPr>
        <w:t xml:space="preserve">a nejpozději ve lhůtě do 15 </w:t>
      </w:r>
      <w:r w:rsidRPr="00505E07">
        <w:rPr>
          <w:rFonts w:ascii="Times New Roman" w:hAnsi="Times New Roman" w:cs="Times New Roman"/>
          <w:sz w:val="24"/>
          <w:szCs w:val="24"/>
        </w:rPr>
        <w:lastRenderedPageBreak/>
        <w:t xml:space="preserve">dnů ode dne protokolárního předání Služeb </w:t>
      </w:r>
      <w:r>
        <w:rPr>
          <w:rFonts w:ascii="Times New Roman" w:hAnsi="Times New Roman" w:cs="Times New Roman"/>
          <w:sz w:val="24"/>
          <w:szCs w:val="24"/>
        </w:rPr>
        <w:t>Objednate</w:t>
      </w:r>
      <w:r w:rsidRPr="006306E5">
        <w:rPr>
          <w:rFonts w:ascii="Times New Roman" w:hAnsi="Times New Roman" w:cs="Times New Roman"/>
          <w:sz w:val="24"/>
          <w:szCs w:val="24"/>
        </w:rPr>
        <w:t>li.</w:t>
      </w:r>
      <w:r w:rsidRPr="006306E5">
        <w:t xml:space="preserve"> </w:t>
      </w:r>
      <w:r w:rsidRPr="006306E5">
        <w:rPr>
          <w:rFonts w:ascii="Times New Roman" w:hAnsi="Times New Roman" w:cs="Times New Roman"/>
          <w:sz w:val="24"/>
          <w:szCs w:val="24"/>
        </w:rPr>
        <w:t xml:space="preserve">Faktura musí být doručena na následující fakturační adresu Objednatele: </w:t>
      </w:r>
      <w:r w:rsidR="00304E4C" w:rsidRPr="00304E4C">
        <w:rPr>
          <w:rFonts w:ascii="Times New Roman" w:hAnsi="Times New Roman" w:cs="Times New Roman"/>
          <w:sz w:val="24"/>
          <w:szCs w:val="24"/>
        </w:rPr>
        <w:t>sídlo Zadavatele.</w:t>
      </w:r>
    </w:p>
    <w:p w14:paraId="6F2195FE" w14:textId="4F54493B" w:rsidR="00C968D9" w:rsidRPr="006306E5" w:rsidRDefault="00C968D9" w:rsidP="00C968D9">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6306E5">
        <w:rPr>
          <w:rFonts w:ascii="Times New Roman" w:hAnsi="Times New Roman" w:cs="Times New Roman"/>
          <w:sz w:val="24"/>
          <w:szCs w:val="24"/>
        </w:rPr>
        <w:t xml:space="preserve">Fakturovaná Cena musí odpovídat Ceně uvedené v čl. IV odst. 1 Smlouvy a oceněnému rozpisu </w:t>
      </w:r>
      <w:r w:rsidR="00626835">
        <w:rPr>
          <w:rFonts w:ascii="Times New Roman" w:hAnsi="Times New Roman" w:cs="Times New Roman"/>
          <w:sz w:val="24"/>
          <w:szCs w:val="24"/>
        </w:rPr>
        <w:t xml:space="preserve">z </w:t>
      </w:r>
      <w:r w:rsidRPr="006306E5">
        <w:rPr>
          <w:rFonts w:ascii="Times New Roman" w:hAnsi="Times New Roman" w:cs="Times New Roman"/>
          <w:sz w:val="24"/>
          <w:szCs w:val="24"/>
        </w:rPr>
        <w:t>Cen Služeb uveden</w:t>
      </w:r>
      <w:r w:rsidR="00626835">
        <w:rPr>
          <w:rFonts w:ascii="Times New Roman" w:hAnsi="Times New Roman" w:cs="Times New Roman"/>
          <w:sz w:val="24"/>
          <w:szCs w:val="24"/>
        </w:rPr>
        <w:t>ých</w:t>
      </w:r>
      <w:r w:rsidRPr="006306E5">
        <w:rPr>
          <w:rFonts w:ascii="Times New Roman" w:hAnsi="Times New Roman" w:cs="Times New Roman"/>
          <w:sz w:val="24"/>
          <w:szCs w:val="24"/>
        </w:rPr>
        <w:t xml:space="preserve"> v příloze č. 2 Smlouvy</w:t>
      </w:r>
      <w:r w:rsidR="00E90423">
        <w:rPr>
          <w:rFonts w:ascii="Times New Roman" w:hAnsi="Times New Roman" w:cs="Times New Roman"/>
          <w:sz w:val="24"/>
          <w:szCs w:val="24"/>
        </w:rPr>
        <w:t xml:space="preserve"> (jednotkové ceny)</w:t>
      </w:r>
      <w:r w:rsidRPr="006306E5">
        <w:rPr>
          <w:rFonts w:ascii="Times New Roman" w:hAnsi="Times New Roman" w:cs="Times New Roman"/>
          <w:sz w:val="24"/>
          <w:szCs w:val="24"/>
        </w:rPr>
        <w:t>.</w:t>
      </w:r>
    </w:p>
    <w:p w14:paraId="768432BF" w14:textId="6A877696" w:rsidR="00C968D9" w:rsidRDefault="00C968D9" w:rsidP="00C968D9">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číslo Smlouvy, název Zakázky</w:t>
      </w:r>
      <w:r w:rsidR="00E2026B">
        <w:rPr>
          <w:rFonts w:ascii="Times New Roman" w:hAnsi="Times New Roman" w:cs="Times New Roman"/>
          <w:sz w:val="24"/>
          <w:szCs w:val="24"/>
        </w:rPr>
        <w:t>, Evidenční číslo</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nevzniká v souvislosti s prvotní </w:t>
      </w:r>
      <w:r>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489BC4CB" w14:textId="140A6DDB" w:rsidR="00C968D9" w:rsidRDefault="00C968D9" w:rsidP="00C968D9">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w:t>
      </w:r>
      <w:r>
        <w:rPr>
          <w:rFonts w:ascii="Times New Roman" w:hAnsi="Times New Roman" w:cs="Times New Roman"/>
          <w:sz w:val="24"/>
          <w:szCs w:val="24"/>
        </w:rPr>
        <w:t>eposkytuje žádné zálohy na Cenu</w:t>
      </w:r>
      <w:r w:rsidR="00E10EBB">
        <w:rPr>
          <w:rFonts w:ascii="Times New Roman" w:hAnsi="Times New Roman" w:cs="Times New Roman"/>
          <w:sz w:val="24"/>
          <w:szCs w:val="24"/>
        </w:rPr>
        <w:t xml:space="preserve"> u jednotli</w:t>
      </w:r>
      <w:r w:rsidR="00256821">
        <w:rPr>
          <w:rFonts w:ascii="Times New Roman" w:hAnsi="Times New Roman" w:cs="Times New Roman"/>
          <w:sz w:val="24"/>
          <w:szCs w:val="24"/>
        </w:rPr>
        <w:t>vých</w:t>
      </w:r>
      <w:r w:rsidR="00E10EBB">
        <w:rPr>
          <w:rFonts w:ascii="Times New Roman" w:hAnsi="Times New Roman" w:cs="Times New Roman"/>
          <w:sz w:val="24"/>
          <w:szCs w:val="24"/>
        </w:rPr>
        <w:t xml:space="preserve"> objednáv</w:t>
      </w:r>
      <w:r w:rsidR="00256821">
        <w:rPr>
          <w:rFonts w:ascii="Times New Roman" w:hAnsi="Times New Roman" w:cs="Times New Roman"/>
          <w:sz w:val="24"/>
          <w:szCs w:val="24"/>
        </w:rPr>
        <w:t>ek</w:t>
      </w:r>
      <w:r w:rsidRPr="00555ACC">
        <w:rPr>
          <w:rFonts w:ascii="Times New Roman" w:hAnsi="Times New Roman" w:cs="Times New Roman"/>
          <w:sz w:val="24"/>
          <w:szCs w:val="24"/>
        </w:rPr>
        <w:t>.</w:t>
      </w:r>
    </w:p>
    <w:p w14:paraId="1AD97FE2" w14:textId="77777777" w:rsidR="00C968D9" w:rsidRDefault="00C968D9" w:rsidP="00C968D9">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Pr>
          <w:rFonts w:ascii="Times New Roman" w:hAnsi="Times New Roman" w:cs="Times New Roman"/>
          <w:sz w:val="24"/>
          <w:szCs w:val="24"/>
        </w:rPr>
        <w:t>Objednatele</w:t>
      </w:r>
      <w:r w:rsidRPr="00A77446">
        <w:rPr>
          <w:rFonts w:ascii="Times New Roman" w:hAnsi="Times New Roman" w:cs="Times New Roman"/>
          <w:sz w:val="24"/>
          <w:szCs w:val="24"/>
        </w:rPr>
        <w:t xml:space="preserve"> ve prospěch účtu </w:t>
      </w:r>
      <w:r>
        <w:rPr>
          <w:rFonts w:ascii="Times New Roman" w:hAnsi="Times New Roman" w:cs="Times New Roman"/>
          <w:sz w:val="24"/>
          <w:szCs w:val="24"/>
        </w:rPr>
        <w:t>Poskytovatele 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250BB64D" w14:textId="77777777" w:rsidR="00C968D9" w:rsidRPr="00505E07" w:rsidRDefault="00C968D9" w:rsidP="00C968D9">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1A49E5D6" w14:textId="77777777" w:rsidR="00ED7FB3" w:rsidRDefault="00ED7FB3" w:rsidP="00C968D9">
      <w:pPr>
        <w:keepNext/>
        <w:spacing w:after="0"/>
        <w:jc w:val="center"/>
        <w:rPr>
          <w:rFonts w:ascii="Times New Roman" w:hAnsi="Times New Roman" w:cs="Times New Roman"/>
          <w:b/>
          <w:sz w:val="24"/>
          <w:szCs w:val="24"/>
        </w:rPr>
      </w:pPr>
    </w:p>
    <w:p w14:paraId="4D5D8076" w14:textId="77777777" w:rsidR="00C968D9" w:rsidRDefault="00C968D9" w:rsidP="00C968D9">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17161C91" w14:textId="77777777" w:rsidR="00C968D9" w:rsidRPr="00CF17A4" w:rsidRDefault="00C968D9" w:rsidP="00C968D9">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Pr="00555ACC">
        <w:rPr>
          <w:rFonts w:ascii="Times New Roman" w:hAnsi="Times New Roman" w:cs="Times New Roman"/>
          <w:b/>
          <w:sz w:val="24"/>
          <w:szCs w:val="24"/>
        </w:rPr>
        <w:t>dpovědnost za vady</w:t>
      </w:r>
    </w:p>
    <w:p w14:paraId="46529728" w14:textId="77777777" w:rsidR="00C968D9" w:rsidRPr="00494A7E"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zachycených na hmotném podkladě je Objednatel oprávněn ve </w:t>
      </w:r>
      <w:r w:rsidRPr="006306E5">
        <w:rPr>
          <w:rFonts w:ascii="Times New Roman" w:hAnsi="Times New Roman" w:cs="Times New Roman"/>
          <w:sz w:val="24"/>
          <w:szCs w:val="24"/>
        </w:rPr>
        <w:t>lhůtě 2 (dvou) měsíců</w:t>
      </w:r>
      <w:r w:rsidRPr="00494A7E">
        <w:rPr>
          <w:rFonts w:ascii="Times New Roman" w:hAnsi="Times New Roman" w:cs="Times New Roman"/>
          <w:sz w:val="24"/>
          <w:szCs w:val="24"/>
        </w:rPr>
        <w:t xml:space="preserve"> ode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697DA103" w14:textId="77777777" w:rsidR="00C968D9" w:rsidRPr="00494A7E"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1396D4DF" w14:textId="2DF18E88" w:rsidR="00C968D9" w:rsidRPr="00494A7E"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 xml:space="preserve">Jestliže je Vytčená vada vzhledem k povaze Služeb a Výstupů Služeb neodstranitelná, je Objednatel oprávněn požadovat po Poskytovateli v rámci Vytčení vady zcela nové provedení Služeb nebo slevu z Ceny Služeb nebo je oprávněn od </w:t>
      </w:r>
      <w:r w:rsidR="004B4999">
        <w:rPr>
          <w:rFonts w:ascii="Times New Roman" w:hAnsi="Times New Roman" w:cs="Times New Roman"/>
          <w:sz w:val="24"/>
          <w:szCs w:val="24"/>
        </w:rPr>
        <w:t>konkrétní objednávky</w:t>
      </w:r>
      <w:r w:rsidR="004B4999" w:rsidRPr="00494A7E">
        <w:rPr>
          <w:rFonts w:ascii="Times New Roman" w:hAnsi="Times New Roman" w:cs="Times New Roman"/>
          <w:sz w:val="24"/>
          <w:szCs w:val="24"/>
        </w:rPr>
        <w:t xml:space="preserve"> </w:t>
      </w:r>
      <w:r w:rsidRPr="00494A7E">
        <w:rPr>
          <w:rFonts w:ascii="Times New Roman" w:hAnsi="Times New Roman" w:cs="Times New Roman"/>
          <w:sz w:val="24"/>
          <w:szCs w:val="24"/>
        </w:rPr>
        <w:t>odstoupit, a to dle své volby učiněné v okamžiku uplatnění vady u Poskytovatele.</w:t>
      </w:r>
    </w:p>
    <w:p w14:paraId="1C712E41" w14:textId="6F8A37EB" w:rsidR="00C968D9" w:rsidRPr="00494A7E"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 xml:space="preserve">rušeného užívání Služeb, </w:t>
      </w:r>
      <w:r>
        <w:rPr>
          <w:rFonts w:ascii="Times New Roman" w:hAnsi="Times New Roman" w:cs="Times New Roman"/>
          <w:sz w:val="24"/>
          <w:szCs w:val="24"/>
        </w:rPr>
        <w:lastRenderedPageBreak/>
        <w:t>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w:t>
      </w:r>
      <w:r w:rsidR="004B4999">
        <w:rPr>
          <w:rFonts w:ascii="Times New Roman" w:hAnsi="Times New Roman" w:cs="Times New Roman"/>
          <w:sz w:val="24"/>
          <w:szCs w:val="24"/>
        </w:rPr>
        <w:t>konkrétní objednávky</w:t>
      </w:r>
      <w:r w:rsidR="004B4999" w:rsidRPr="00494A7E">
        <w:rPr>
          <w:rFonts w:ascii="Times New Roman" w:hAnsi="Times New Roman" w:cs="Times New Roman"/>
          <w:sz w:val="24"/>
          <w:szCs w:val="24"/>
        </w:rPr>
        <w:t xml:space="preserve"> </w:t>
      </w:r>
      <w:r w:rsidRPr="00494A7E">
        <w:rPr>
          <w:rFonts w:ascii="Times New Roman" w:hAnsi="Times New Roman" w:cs="Times New Roman"/>
          <w:sz w:val="24"/>
          <w:szCs w:val="24"/>
        </w:rPr>
        <w:t xml:space="preserve">odstoupit, a to dle své volby učiněné při uplatnění vady Služeb. </w:t>
      </w:r>
    </w:p>
    <w:p w14:paraId="3D0832C7" w14:textId="12E497C5" w:rsidR="00C968D9" w:rsidRPr="00494A7E"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w:t>
      </w:r>
      <w:r w:rsidR="00E90423">
        <w:rPr>
          <w:rFonts w:ascii="Times New Roman" w:hAnsi="Times New Roman" w:cs="Times New Roman"/>
          <w:sz w:val="24"/>
          <w:szCs w:val="24"/>
        </w:rPr>
        <w:t>é</w:t>
      </w:r>
      <w:r w:rsidRPr="00494A7E">
        <w:rPr>
          <w:rFonts w:ascii="Times New Roman" w:hAnsi="Times New Roman" w:cs="Times New Roman"/>
          <w:sz w:val="24"/>
          <w:szCs w:val="24"/>
        </w:rPr>
        <w:t xml:space="preserve"> vady.</w:t>
      </w:r>
    </w:p>
    <w:p w14:paraId="7E90DAD9" w14:textId="77777777" w:rsidR="00C968D9" w:rsidRPr="00494A7E"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1628BFE1" w14:textId="77777777" w:rsidR="00C968D9" w:rsidRPr="00494A7E"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3455D6C2" w14:textId="68B019A1" w:rsidR="00C968D9" w:rsidRDefault="00C968D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Pr>
          <w:rFonts w:ascii="Times New Roman" w:hAnsi="Times New Roman" w:cs="Times New Roman"/>
          <w:sz w:val="24"/>
          <w:szCs w:val="24"/>
        </w:rPr>
        <w:t>v</w:t>
      </w:r>
      <w:r w:rsidRPr="00494A7E">
        <w:rPr>
          <w:rFonts w:ascii="Times New Roman" w:hAnsi="Times New Roman" w:cs="Times New Roman"/>
          <w:sz w:val="24"/>
          <w:szCs w:val="24"/>
        </w:rPr>
        <w:t>ýstupů Sl</w:t>
      </w:r>
      <w:r>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Pr>
          <w:rFonts w:ascii="Times New Roman" w:hAnsi="Times New Roman" w:cs="Times New Roman"/>
          <w:sz w:val="24"/>
          <w:szCs w:val="24"/>
        </w:rPr>
        <w:t>v</w:t>
      </w:r>
      <w:r w:rsidRPr="00494A7E">
        <w:rPr>
          <w:rFonts w:ascii="Times New Roman" w:hAnsi="Times New Roman" w:cs="Times New Roman"/>
          <w:sz w:val="24"/>
          <w:szCs w:val="24"/>
        </w:rPr>
        <w:t>ýstupy</w:t>
      </w:r>
      <w:r>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w:t>
      </w:r>
      <w:r w:rsidR="004B4999">
        <w:rPr>
          <w:rFonts w:ascii="Times New Roman" w:hAnsi="Times New Roman" w:cs="Times New Roman"/>
          <w:sz w:val="24"/>
          <w:szCs w:val="24"/>
        </w:rPr>
        <w:t>konkrétní objednávky</w:t>
      </w:r>
      <w:r w:rsidR="004B4999" w:rsidRPr="00494A7E">
        <w:rPr>
          <w:rFonts w:ascii="Times New Roman" w:hAnsi="Times New Roman" w:cs="Times New Roman"/>
          <w:sz w:val="24"/>
          <w:szCs w:val="24"/>
        </w:rPr>
        <w:t xml:space="preserve"> </w:t>
      </w:r>
      <w:r w:rsidRPr="00494A7E">
        <w:rPr>
          <w:rFonts w:ascii="Times New Roman" w:hAnsi="Times New Roman" w:cs="Times New Roman"/>
          <w:sz w:val="24"/>
          <w:szCs w:val="24"/>
        </w:rPr>
        <w:t xml:space="preserve">odstoupit, a to dle své volby učiněné při odmítnutí převzetí Dokumentace nebo Výstupů z důvodu neodstranění jejich vad. </w:t>
      </w:r>
    </w:p>
    <w:p w14:paraId="75E88B96" w14:textId="3EF06521" w:rsidR="004B4999" w:rsidRDefault="004B4999" w:rsidP="00FB3720">
      <w:pPr>
        <w:pStyle w:val="Odstavecseseznamem"/>
        <w:numPr>
          <w:ilvl w:val="0"/>
          <w:numId w:val="9"/>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 případě opakovaného odstoupení Objednatele od konkrétních objednávek (za opakované je považováno minimálně 3x), je Objednatel oprávněn odstoupit od Rámcové dohody.</w:t>
      </w:r>
    </w:p>
    <w:p w14:paraId="73494419" w14:textId="0CC4C832" w:rsidR="002D5EBF" w:rsidRPr="002D5EBF" w:rsidRDefault="002D5EBF" w:rsidP="002D5EBF">
      <w:pPr>
        <w:pStyle w:val="Seznam"/>
        <w:numPr>
          <w:ilvl w:val="0"/>
          <w:numId w:val="9"/>
        </w:numPr>
        <w:spacing w:before="120" w:after="120" w:line="276" w:lineRule="auto"/>
        <w:jc w:val="both"/>
        <w:rPr>
          <w:rFonts w:eastAsiaTheme="minorHAnsi"/>
          <w:kern w:val="0"/>
          <w:sz w:val="24"/>
          <w:szCs w:val="24"/>
          <w:lang w:eastAsia="en-US"/>
        </w:rPr>
      </w:pPr>
      <w:r w:rsidRPr="002D5EBF">
        <w:rPr>
          <w:rFonts w:eastAsiaTheme="minorHAnsi"/>
          <w:kern w:val="0"/>
          <w:sz w:val="24"/>
          <w:szCs w:val="24"/>
          <w:lang w:eastAsia="en-US"/>
        </w:rPr>
        <w:t xml:space="preserve">Objednatel požaduje, aby Poskytovatel udržoval v platnosti a účinnosti pojistnou smlouvu, jejímž předmětem je pojištění odpovědnosti za škodu způsobenou </w:t>
      </w:r>
      <w:r w:rsidR="00E90423">
        <w:rPr>
          <w:rFonts w:eastAsiaTheme="minorHAnsi"/>
          <w:kern w:val="0"/>
          <w:sz w:val="24"/>
          <w:szCs w:val="24"/>
          <w:lang w:eastAsia="en-US"/>
        </w:rPr>
        <w:t>Poskytovatelem</w:t>
      </w:r>
      <w:r w:rsidRPr="002D5EBF">
        <w:rPr>
          <w:rFonts w:eastAsiaTheme="minorHAnsi"/>
          <w:kern w:val="0"/>
          <w:sz w:val="24"/>
          <w:szCs w:val="24"/>
          <w:lang w:eastAsia="en-US"/>
        </w:rPr>
        <w:t xml:space="preserve"> po celou dobu účinnosti této </w:t>
      </w:r>
      <w:r w:rsidR="00E90423">
        <w:rPr>
          <w:rFonts w:eastAsiaTheme="minorHAnsi"/>
          <w:kern w:val="0"/>
          <w:sz w:val="24"/>
          <w:szCs w:val="24"/>
          <w:lang w:eastAsia="en-US"/>
        </w:rPr>
        <w:t>S</w:t>
      </w:r>
      <w:r w:rsidRPr="002D5EBF">
        <w:rPr>
          <w:rFonts w:eastAsiaTheme="minorHAnsi"/>
          <w:kern w:val="0"/>
          <w:sz w:val="24"/>
          <w:szCs w:val="24"/>
          <w:lang w:eastAsia="en-US"/>
        </w:rPr>
        <w:t xml:space="preserve">mlouvy. </w:t>
      </w:r>
      <w:r w:rsidRPr="00BF7FBA">
        <w:rPr>
          <w:rFonts w:eastAsiaTheme="minorHAnsi"/>
          <w:kern w:val="0"/>
          <w:sz w:val="24"/>
          <w:szCs w:val="24"/>
          <w:lang w:eastAsia="en-US"/>
        </w:rPr>
        <w:t xml:space="preserve">Minimální výše pojistné částky pojištění odpovědnosti za škodu způsobenou </w:t>
      </w:r>
      <w:r w:rsidR="00E90423" w:rsidRPr="00BF7FBA">
        <w:rPr>
          <w:rFonts w:eastAsiaTheme="minorHAnsi"/>
          <w:kern w:val="0"/>
          <w:sz w:val="24"/>
          <w:szCs w:val="24"/>
          <w:lang w:eastAsia="en-US"/>
        </w:rPr>
        <w:t>Poskytovatelem</w:t>
      </w:r>
      <w:r w:rsidRPr="00BF7FBA">
        <w:rPr>
          <w:rFonts w:eastAsiaTheme="minorHAnsi"/>
          <w:kern w:val="0"/>
          <w:sz w:val="24"/>
          <w:szCs w:val="24"/>
          <w:lang w:eastAsia="en-US"/>
        </w:rPr>
        <w:t xml:space="preserve"> třetí osobě se požaduje </w:t>
      </w:r>
      <w:r w:rsidR="00B12FFF" w:rsidRPr="00BF7FBA">
        <w:rPr>
          <w:rFonts w:eastAsiaTheme="minorHAnsi"/>
          <w:kern w:val="0"/>
          <w:sz w:val="24"/>
          <w:szCs w:val="24"/>
          <w:lang w:eastAsia="en-US"/>
        </w:rPr>
        <w:t>20.000.000,-</w:t>
      </w:r>
      <w:r w:rsidRPr="00BF7FBA">
        <w:rPr>
          <w:rFonts w:eastAsiaTheme="minorHAnsi"/>
          <w:kern w:val="0"/>
          <w:sz w:val="24"/>
          <w:szCs w:val="24"/>
          <w:lang w:eastAsia="en-US"/>
        </w:rPr>
        <w:t xml:space="preserve"> Kč</w:t>
      </w:r>
      <w:r w:rsidRPr="002D5EBF">
        <w:rPr>
          <w:rFonts w:eastAsiaTheme="minorHAnsi"/>
          <w:kern w:val="0"/>
          <w:sz w:val="24"/>
          <w:szCs w:val="24"/>
          <w:lang w:eastAsia="en-US"/>
        </w:rPr>
        <w:t>. Objednatel si vyhrazuje právo požádat Poskytovate</w:t>
      </w:r>
      <w:r>
        <w:rPr>
          <w:rFonts w:eastAsiaTheme="minorHAnsi"/>
          <w:kern w:val="0"/>
          <w:sz w:val="24"/>
          <w:szCs w:val="24"/>
          <w:lang w:eastAsia="en-US"/>
        </w:rPr>
        <w:t>le</w:t>
      </w:r>
      <w:r w:rsidRPr="002D5EBF">
        <w:rPr>
          <w:rFonts w:eastAsiaTheme="minorHAnsi"/>
          <w:kern w:val="0"/>
          <w:sz w:val="24"/>
          <w:szCs w:val="24"/>
          <w:lang w:eastAsia="en-US"/>
        </w:rPr>
        <w:t xml:space="preserve"> o předložení pojistné smlouvy (nebo jiný odpovídající doklad, např. pojistný certifikát či potvrzení o pojištění) a </w:t>
      </w:r>
      <w:r>
        <w:rPr>
          <w:rFonts w:eastAsiaTheme="minorHAnsi"/>
          <w:kern w:val="0"/>
          <w:sz w:val="24"/>
          <w:szCs w:val="24"/>
          <w:lang w:eastAsia="en-US"/>
        </w:rPr>
        <w:t>Poskytovatel</w:t>
      </w:r>
      <w:r w:rsidRPr="002D5EBF">
        <w:rPr>
          <w:rFonts w:eastAsiaTheme="minorHAnsi"/>
          <w:kern w:val="0"/>
          <w:sz w:val="24"/>
          <w:szCs w:val="24"/>
          <w:lang w:eastAsia="en-US"/>
        </w:rPr>
        <w:t xml:space="preserve"> je povinen na žádost reagovat předložením pojistné smlouvy</w:t>
      </w:r>
      <w:r w:rsidR="00E90423">
        <w:rPr>
          <w:rFonts w:eastAsiaTheme="minorHAnsi"/>
          <w:kern w:val="0"/>
          <w:sz w:val="24"/>
          <w:szCs w:val="24"/>
          <w:lang w:eastAsia="en-US"/>
        </w:rPr>
        <w:t xml:space="preserve"> (pojistného certifikátu či potvrzení o pojištění)</w:t>
      </w:r>
      <w:r w:rsidRPr="002D5EBF">
        <w:rPr>
          <w:rFonts w:eastAsiaTheme="minorHAnsi"/>
          <w:kern w:val="0"/>
          <w:sz w:val="24"/>
          <w:szCs w:val="24"/>
          <w:lang w:eastAsia="en-US"/>
        </w:rPr>
        <w:t xml:space="preserve"> do 5 pracovních dnů ode dne doručení žádosti.</w:t>
      </w:r>
    </w:p>
    <w:p w14:paraId="0BFD845D" w14:textId="2A7753A6" w:rsidR="00D948FD" w:rsidRDefault="00D948FD" w:rsidP="00D948FD">
      <w:pPr>
        <w:spacing w:before="120" w:after="120" w:line="276" w:lineRule="auto"/>
        <w:jc w:val="both"/>
        <w:rPr>
          <w:rFonts w:ascii="Times New Roman" w:hAnsi="Times New Roman" w:cs="Times New Roman"/>
          <w:sz w:val="24"/>
          <w:szCs w:val="24"/>
        </w:rPr>
      </w:pPr>
    </w:p>
    <w:p w14:paraId="573E3EDF" w14:textId="77777777" w:rsidR="00E10EBB" w:rsidRDefault="00E10EBB" w:rsidP="00D948FD">
      <w:pPr>
        <w:spacing w:before="120" w:after="120" w:line="276" w:lineRule="auto"/>
        <w:jc w:val="both"/>
        <w:rPr>
          <w:rFonts w:ascii="Times New Roman" w:hAnsi="Times New Roman" w:cs="Times New Roman"/>
          <w:sz w:val="24"/>
          <w:szCs w:val="24"/>
        </w:rPr>
      </w:pPr>
    </w:p>
    <w:p w14:paraId="5C1C96E8" w14:textId="77777777" w:rsidR="00C968D9" w:rsidRDefault="00C968D9" w:rsidP="00C968D9">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 xml:space="preserve">VII. </w:t>
      </w:r>
    </w:p>
    <w:p w14:paraId="4FD63898" w14:textId="77777777" w:rsidR="00C968D9" w:rsidRPr="00555ACC" w:rsidRDefault="00C968D9" w:rsidP="00C968D9">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sankce</w:t>
      </w:r>
    </w:p>
    <w:p w14:paraId="6845F1CA" w14:textId="1EE290EE" w:rsidR="00C968D9" w:rsidRDefault="00C968D9" w:rsidP="00256821">
      <w:pPr>
        <w:pStyle w:val="Odstavecseseznamem"/>
        <w:keepNext/>
        <w:numPr>
          <w:ilvl w:val="1"/>
          <w:numId w:val="8"/>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Za prodlení s poskytováním Služeb, resp. za prodlení s předáním výstupů Služeb</w:t>
      </w:r>
      <w:r w:rsidR="00E10EBB">
        <w:rPr>
          <w:rFonts w:ascii="Times New Roman" w:hAnsi="Times New Roman" w:cs="Times New Roman"/>
          <w:sz w:val="24"/>
          <w:szCs w:val="24"/>
        </w:rPr>
        <w:t xml:space="preserve"> uvedených v</w:t>
      </w:r>
      <w:r w:rsidR="00256821">
        <w:rPr>
          <w:rFonts w:ascii="Times New Roman" w:hAnsi="Times New Roman" w:cs="Times New Roman"/>
          <w:sz w:val="24"/>
          <w:szCs w:val="24"/>
        </w:rPr>
        <w:t xml:space="preserve"> každé </w:t>
      </w:r>
      <w:r w:rsidR="00E10EBB">
        <w:rPr>
          <w:rFonts w:ascii="Times New Roman" w:hAnsi="Times New Roman" w:cs="Times New Roman"/>
          <w:sz w:val="24"/>
          <w:szCs w:val="24"/>
        </w:rPr>
        <w:t>jednotlivé objednávce</w:t>
      </w:r>
      <w:r w:rsidR="00A83748">
        <w:rPr>
          <w:rFonts w:ascii="Times New Roman" w:hAnsi="Times New Roman" w:cs="Times New Roman"/>
          <w:sz w:val="24"/>
          <w:szCs w:val="24"/>
        </w:rPr>
        <w:t xml:space="preserve"> nebo </w:t>
      </w:r>
      <w:r w:rsidR="00A83748" w:rsidRPr="008C084A">
        <w:rPr>
          <w:rFonts w:ascii="Times New Roman" w:hAnsi="Times New Roman" w:cs="Times New Roman"/>
        </w:rPr>
        <w:t>odstraněním vytčených vad</w:t>
      </w:r>
      <w:r w:rsidRPr="00555ACC">
        <w:rPr>
          <w:rFonts w:ascii="Times New Roman" w:hAnsi="Times New Roman" w:cs="Times New Roman"/>
          <w:sz w:val="24"/>
          <w:szCs w:val="24"/>
        </w:rPr>
        <w:t xml:space="preserve">, se Poskytovatel zavazuje uhradit Objednateli smluvní pokutu ve výši </w:t>
      </w:r>
      <w:r w:rsidRPr="006306E5">
        <w:rPr>
          <w:rFonts w:ascii="Times New Roman" w:hAnsi="Times New Roman" w:cs="Times New Roman"/>
          <w:sz w:val="24"/>
          <w:szCs w:val="24"/>
        </w:rPr>
        <w:t>0,1</w:t>
      </w:r>
      <w:r>
        <w:rPr>
          <w:rFonts w:ascii="Times New Roman" w:hAnsi="Times New Roman" w:cs="Times New Roman"/>
          <w:sz w:val="24"/>
          <w:szCs w:val="24"/>
        </w:rPr>
        <w:t xml:space="preserve"> </w:t>
      </w:r>
      <w:r w:rsidRPr="00555ACC">
        <w:rPr>
          <w:rFonts w:ascii="Times New Roman" w:hAnsi="Times New Roman" w:cs="Times New Roman"/>
          <w:sz w:val="24"/>
          <w:szCs w:val="24"/>
        </w:rPr>
        <w:t>% z Ceny Služeb</w:t>
      </w:r>
      <w:r>
        <w:rPr>
          <w:rFonts w:ascii="Times New Roman" w:hAnsi="Times New Roman" w:cs="Times New Roman"/>
          <w:sz w:val="24"/>
          <w:szCs w:val="24"/>
        </w:rPr>
        <w:t xml:space="preserve"> </w:t>
      </w:r>
      <w:r w:rsidR="00256821">
        <w:rPr>
          <w:rFonts w:ascii="Times New Roman" w:hAnsi="Times New Roman" w:cs="Times New Roman"/>
          <w:sz w:val="24"/>
          <w:szCs w:val="24"/>
        </w:rPr>
        <w:t>za</w:t>
      </w:r>
      <w:r w:rsidR="00256821" w:rsidRPr="00256821">
        <w:rPr>
          <w:rFonts w:ascii="Times New Roman" w:hAnsi="Times New Roman" w:cs="Times New Roman"/>
          <w:sz w:val="24"/>
          <w:szCs w:val="24"/>
        </w:rPr>
        <w:t xml:space="preserve"> každ</w:t>
      </w:r>
      <w:r w:rsidR="00256821">
        <w:rPr>
          <w:rFonts w:ascii="Times New Roman" w:hAnsi="Times New Roman" w:cs="Times New Roman"/>
          <w:sz w:val="24"/>
          <w:szCs w:val="24"/>
        </w:rPr>
        <w:t>ou</w:t>
      </w:r>
      <w:r w:rsidR="00256821" w:rsidRPr="00256821">
        <w:rPr>
          <w:rFonts w:ascii="Times New Roman" w:hAnsi="Times New Roman" w:cs="Times New Roman"/>
          <w:sz w:val="24"/>
          <w:szCs w:val="24"/>
        </w:rPr>
        <w:t xml:space="preserve"> je</w:t>
      </w:r>
      <w:r w:rsidR="00256821">
        <w:rPr>
          <w:rFonts w:ascii="Times New Roman" w:hAnsi="Times New Roman" w:cs="Times New Roman"/>
          <w:sz w:val="24"/>
          <w:szCs w:val="24"/>
        </w:rPr>
        <w:t>dnotlivou objednávku</w:t>
      </w:r>
      <w:r w:rsidR="00256821" w:rsidRPr="00256821">
        <w:rPr>
          <w:rFonts w:ascii="Times New Roman" w:hAnsi="Times New Roman" w:cs="Times New Roman"/>
          <w:sz w:val="24"/>
          <w:szCs w:val="24"/>
        </w:rPr>
        <w:t xml:space="preserve"> </w:t>
      </w:r>
      <w:r>
        <w:rPr>
          <w:rFonts w:ascii="Times New Roman" w:hAnsi="Times New Roman" w:cs="Times New Roman"/>
          <w:sz w:val="24"/>
          <w:szCs w:val="24"/>
        </w:rPr>
        <w:t xml:space="preserve">stanovené </w:t>
      </w:r>
      <w:r w:rsidR="008B56DA">
        <w:rPr>
          <w:rFonts w:ascii="Times New Roman" w:hAnsi="Times New Roman" w:cs="Times New Roman"/>
          <w:sz w:val="24"/>
          <w:szCs w:val="24"/>
        </w:rPr>
        <w:t> s využitím </w:t>
      </w:r>
      <w:r>
        <w:rPr>
          <w:rFonts w:ascii="Times New Roman" w:hAnsi="Times New Roman" w:cs="Times New Roman"/>
          <w:sz w:val="24"/>
          <w:szCs w:val="24"/>
        </w:rPr>
        <w:t>čl. IV. této Smlouvy, a to za každý i započatý den prodlení</w:t>
      </w:r>
      <w:r w:rsidRPr="00555ACC">
        <w:rPr>
          <w:rFonts w:ascii="Times New Roman" w:hAnsi="Times New Roman" w:cs="Times New Roman"/>
          <w:sz w:val="24"/>
          <w:szCs w:val="24"/>
        </w:rPr>
        <w:t>.</w:t>
      </w:r>
    </w:p>
    <w:p w14:paraId="5E59B2AA" w14:textId="77777777" w:rsidR="00C968D9" w:rsidRDefault="00C968D9" w:rsidP="00C968D9">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32280D42" w14:textId="77777777" w:rsidR="00C968D9" w:rsidRPr="00015408" w:rsidRDefault="00C968D9" w:rsidP="00C968D9">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Uplatněním smluvní pokuty není dotčena povinnost Smluvní strany k náhradě škody druhé Smluvní straně v plné výši. Uplatněním smluvní pokuty není dotčena povinnost Poskytovatele k poskytnutí Služeb Objednateli.</w:t>
      </w:r>
    </w:p>
    <w:p w14:paraId="36A69103" w14:textId="77777777" w:rsidR="00E10EBB" w:rsidRDefault="00E10EBB" w:rsidP="00C968D9">
      <w:pPr>
        <w:keepNext/>
        <w:spacing w:after="0" w:line="276" w:lineRule="auto"/>
        <w:jc w:val="center"/>
        <w:rPr>
          <w:rFonts w:ascii="Times New Roman" w:hAnsi="Times New Roman" w:cs="Times New Roman"/>
          <w:b/>
          <w:sz w:val="24"/>
          <w:szCs w:val="24"/>
        </w:rPr>
      </w:pPr>
    </w:p>
    <w:p w14:paraId="45916D3A" w14:textId="77777777" w:rsidR="00C968D9" w:rsidRDefault="00C968D9" w:rsidP="00C968D9">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77181226" w14:textId="77777777" w:rsidR="00C968D9" w:rsidRDefault="00C968D9" w:rsidP="00C968D9">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717D31F7" w14:textId="77777777" w:rsidR="00C968D9" w:rsidRDefault="00C968D9" w:rsidP="00C968D9">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6AF2BBCD" w14:textId="77777777" w:rsidR="00C968D9" w:rsidRDefault="00C968D9" w:rsidP="00C968D9">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písemně 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7D1B970A" w14:textId="503687C8" w:rsidR="00C968D9" w:rsidRPr="00E82345" w:rsidRDefault="00C968D9" w:rsidP="00C968D9">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písemně odstoupit od Smlouvy v případě, že prokáže, že Poskytovatel v rámci své nabídky podané v Zakázce uvedl nepravdivé údaje, které </w:t>
      </w:r>
      <w:r w:rsidRPr="00E82345">
        <w:rPr>
          <w:rFonts w:ascii="Times New Roman" w:hAnsi="Times New Roman" w:cs="Times New Roman"/>
          <w:sz w:val="24"/>
          <w:szCs w:val="24"/>
        </w:rPr>
        <w:t xml:space="preserve">ovlivnily výběr </w:t>
      </w:r>
      <w:r w:rsidR="00E90423">
        <w:rPr>
          <w:rFonts w:ascii="Times New Roman" w:hAnsi="Times New Roman" w:cs="Times New Roman"/>
          <w:sz w:val="24"/>
          <w:szCs w:val="24"/>
        </w:rPr>
        <w:t>dodavatele</w:t>
      </w:r>
      <w:r w:rsidRPr="00E82345">
        <w:rPr>
          <w:rFonts w:ascii="Times New Roman" w:hAnsi="Times New Roman" w:cs="Times New Roman"/>
          <w:sz w:val="24"/>
          <w:szCs w:val="24"/>
        </w:rPr>
        <w:t>.</w:t>
      </w:r>
    </w:p>
    <w:p w14:paraId="267E464F" w14:textId="77777777" w:rsidR="00C968D9" w:rsidRPr="00505E07" w:rsidRDefault="00C968D9" w:rsidP="00C968D9">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Pr="00BA41CA">
        <w:rPr>
          <w:rFonts w:ascii="Times New Roman" w:hAnsi="Times New Roman" w:cs="Times New Roman"/>
          <w:sz w:val="24"/>
          <w:szCs w:val="24"/>
        </w:rPr>
        <w:t xml:space="preserve">jsou oprávněny písemně </w:t>
      </w:r>
      <w:r>
        <w:rPr>
          <w:rFonts w:ascii="Times New Roman" w:hAnsi="Times New Roman" w:cs="Times New Roman"/>
          <w:sz w:val="24"/>
          <w:szCs w:val="24"/>
        </w:rPr>
        <w:t>odstoupit od</w:t>
      </w:r>
      <w:r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Pr>
          <w:rFonts w:ascii="Times New Roman" w:hAnsi="Times New Roman" w:cs="Times New Roman"/>
          <w:sz w:val="24"/>
          <w:szCs w:val="24"/>
        </w:rPr>
        <w:t xml:space="preserve">od </w:t>
      </w:r>
      <w:r w:rsidRPr="00505E07">
        <w:rPr>
          <w:rFonts w:ascii="Times New Roman" w:hAnsi="Times New Roman" w:cs="Times New Roman"/>
          <w:sz w:val="24"/>
          <w:szCs w:val="24"/>
        </w:rPr>
        <w:t>Smlouv</w:t>
      </w:r>
      <w:r>
        <w:rPr>
          <w:rFonts w:ascii="Times New Roman" w:hAnsi="Times New Roman" w:cs="Times New Roman"/>
          <w:sz w:val="24"/>
          <w:szCs w:val="24"/>
        </w:rPr>
        <w:t>y</w:t>
      </w:r>
      <w:r w:rsidRPr="00505E07">
        <w:rPr>
          <w:rFonts w:ascii="Times New Roman" w:hAnsi="Times New Roman" w:cs="Times New Roman"/>
          <w:sz w:val="24"/>
          <w:szCs w:val="24"/>
        </w:rPr>
        <w:t xml:space="preserve"> platně </w:t>
      </w:r>
      <w:r>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Pr>
          <w:rFonts w:ascii="Times New Roman" w:hAnsi="Times New Roman" w:cs="Times New Roman"/>
          <w:sz w:val="24"/>
          <w:szCs w:val="24"/>
        </w:rPr>
        <w:t>é</w:t>
      </w:r>
      <w:r w:rsidRPr="00505E07">
        <w:rPr>
          <w:rFonts w:ascii="Times New Roman" w:hAnsi="Times New Roman" w:cs="Times New Roman"/>
          <w:sz w:val="24"/>
          <w:szCs w:val="24"/>
        </w:rPr>
        <w:t xml:space="preserve"> </w:t>
      </w:r>
      <w:r>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3F68737A" w14:textId="35D1B869" w:rsidR="00FC1C12" w:rsidRPr="00A83748" w:rsidRDefault="00C968D9" w:rsidP="00A83748">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6306E5">
        <w:rPr>
          <w:rFonts w:ascii="Times New Roman" w:hAnsi="Times New Roman" w:cs="Times New Roman"/>
          <w:sz w:val="24"/>
          <w:szCs w:val="24"/>
        </w:rPr>
        <w:t>Smluvní strany jsou oprávněny Smlouvu písemně vypovědět s výpovědní dobou 3 kalendářních měsíců, která počíná běžet prvním dnem měsíce následujícího po měsíci, kdy byla písemná výpověď doručena druhé Smluvní straně.</w:t>
      </w:r>
      <w:r w:rsidR="00FD1BC0">
        <w:rPr>
          <w:rFonts w:ascii="Times New Roman" w:hAnsi="Times New Roman" w:cs="Times New Roman"/>
          <w:sz w:val="24"/>
          <w:szCs w:val="24"/>
        </w:rPr>
        <w:t xml:space="preserve"> </w:t>
      </w:r>
      <w:r w:rsidR="00FC1C12" w:rsidRPr="00A83748">
        <w:rPr>
          <w:rFonts w:ascii="Times New Roman" w:hAnsi="Times New Roman" w:cs="Times New Roman"/>
          <w:sz w:val="24"/>
          <w:szCs w:val="24"/>
        </w:rPr>
        <w:t xml:space="preserve">V případě </w:t>
      </w:r>
      <w:r w:rsidR="005E7F8B">
        <w:rPr>
          <w:rFonts w:ascii="Times New Roman" w:hAnsi="Times New Roman" w:cs="Times New Roman"/>
          <w:sz w:val="24"/>
          <w:szCs w:val="24"/>
        </w:rPr>
        <w:t xml:space="preserve">výpovědi Smlouvy Objednatelem </w:t>
      </w:r>
      <w:r w:rsidR="00FC1C12" w:rsidRPr="00A83748">
        <w:rPr>
          <w:rFonts w:ascii="Times New Roman" w:hAnsi="Times New Roman" w:cs="Times New Roman"/>
          <w:sz w:val="24"/>
          <w:szCs w:val="24"/>
        </w:rPr>
        <w:t xml:space="preserve">je </w:t>
      </w:r>
      <w:r w:rsidR="00A83748" w:rsidRPr="00A83748">
        <w:rPr>
          <w:rFonts w:ascii="Times New Roman" w:hAnsi="Times New Roman" w:cs="Times New Roman"/>
          <w:sz w:val="24"/>
          <w:szCs w:val="24"/>
        </w:rPr>
        <w:t>Objednatel</w:t>
      </w:r>
      <w:r w:rsidR="00FC1C12" w:rsidRPr="00A83748">
        <w:rPr>
          <w:rFonts w:ascii="Times New Roman" w:hAnsi="Times New Roman" w:cs="Times New Roman"/>
          <w:sz w:val="24"/>
          <w:szCs w:val="24"/>
        </w:rPr>
        <w:t xml:space="preserve">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14:paraId="702BBA86" w14:textId="77777777" w:rsidR="00FC1C12" w:rsidRPr="006306E5" w:rsidRDefault="00FC1C12" w:rsidP="00A83748">
      <w:pPr>
        <w:pStyle w:val="Odstavecseseznamem"/>
        <w:spacing w:before="120" w:after="120" w:line="23" w:lineRule="atLeast"/>
        <w:ind w:left="357"/>
        <w:contextualSpacing w:val="0"/>
        <w:jc w:val="both"/>
        <w:rPr>
          <w:rFonts w:ascii="Times New Roman" w:hAnsi="Times New Roman" w:cs="Times New Roman"/>
          <w:sz w:val="24"/>
          <w:szCs w:val="24"/>
        </w:rPr>
      </w:pPr>
    </w:p>
    <w:p w14:paraId="2002F35F" w14:textId="77777777" w:rsidR="00ED7FB3" w:rsidRDefault="00ED7FB3" w:rsidP="00C968D9">
      <w:pPr>
        <w:spacing w:after="0" w:line="276" w:lineRule="auto"/>
        <w:jc w:val="center"/>
        <w:rPr>
          <w:rFonts w:ascii="Times New Roman" w:hAnsi="Times New Roman" w:cs="Times New Roman"/>
          <w:b/>
          <w:sz w:val="24"/>
          <w:szCs w:val="24"/>
        </w:rPr>
      </w:pPr>
    </w:p>
    <w:p w14:paraId="1A96C41D" w14:textId="77777777" w:rsidR="00C968D9" w:rsidRPr="00984183" w:rsidRDefault="00C968D9" w:rsidP="00C96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Pr="00984183">
        <w:rPr>
          <w:rFonts w:ascii="Times New Roman" w:hAnsi="Times New Roman" w:cs="Times New Roman"/>
          <w:b/>
          <w:sz w:val="24"/>
          <w:szCs w:val="24"/>
        </w:rPr>
        <w:t>X.</w:t>
      </w:r>
    </w:p>
    <w:p w14:paraId="24EE5E82" w14:textId="77777777" w:rsidR="00C968D9" w:rsidRDefault="00C968D9" w:rsidP="00C968D9">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67AC7020" w14:textId="77777777" w:rsidR="00C968D9" w:rsidRPr="00984183" w:rsidRDefault="00C968D9" w:rsidP="00C968D9">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w:t>
      </w:r>
      <w:r w:rsidRPr="00984183">
        <w:rPr>
          <w:rFonts w:ascii="Times New Roman" w:hAnsi="Times New Roman" w:cs="Times New Roman"/>
          <w:sz w:val="24"/>
          <w:szCs w:val="24"/>
        </w:rPr>
        <w:lastRenderedPageBreak/>
        <w:t xml:space="preserve">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metadata Smlouvy.</w:t>
      </w:r>
    </w:p>
    <w:p w14:paraId="5D565FBA" w14:textId="77777777" w:rsidR="00C968D9" w:rsidRPr="00984183" w:rsidRDefault="00C968D9" w:rsidP="00C968D9">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5A3562F" w14:textId="2DEC105A" w:rsidR="00C968D9" w:rsidRDefault="00C968D9" w:rsidP="00C968D9">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543C2B2E" w14:textId="77777777" w:rsidR="00304E4C" w:rsidRPr="00304E4C" w:rsidRDefault="00304E4C" w:rsidP="00304E4C">
      <w:pPr>
        <w:spacing w:before="120" w:after="120" w:line="23" w:lineRule="atLeast"/>
        <w:jc w:val="both"/>
        <w:rPr>
          <w:rFonts w:ascii="Times New Roman" w:hAnsi="Times New Roman" w:cs="Times New Roman"/>
          <w:sz w:val="24"/>
          <w:szCs w:val="24"/>
        </w:rPr>
      </w:pPr>
    </w:p>
    <w:p w14:paraId="762E2D53" w14:textId="77777777" w:rsidR="00C968D9" w:rsidRDefault="00C968D9" w:rsidP="00C968D9">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Pr="00555ACC">
        <w:rPr>
          <w:rFonts w:ascii="Times New Roman" w:hAnsi="Times New Roman" w:cs="Times New Roman"/>
          <w:b/>
          <w:sz w:val="24"/>
          <w:szCs w:val="24"/>
        </w:rPr>
        <w:t>.</w:t>
      </w:r>
    </w:p>
    <w:p w14:paraId="648DCAB4" w14:textId="77777777" w:rsidR="00C968D9" w:rsidRPr="00555ACC" w:rsidRDefault="00C968D9" w:rsidP="00C968D9">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Závěrečná ustanovení</w:t>
      </w:r>
    </w:p>
    <w:p w14:paraId="2EA6377B" w14:textId="77777777" w:rsidR="00C968D9" w:rsidRDefault="00C968D9" w:rsidP="00C968D9">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Tato Smlouva nabývá platnosti podpisem obou Smluvních stran a účinnosti dnem uveřejnění v registru smluv.</w:t>
      </w:r>
    </w:p>
    <w:p w14:paraId="39AB263A" w14:textId="4CCD865B" w:rsidR="00C968D9" w:rsidRPr="008526D8" w:rsidRDefault="00C968D9" w:rsidP="002D5EBF">
      <w:pPr>
        <w:pStyle w:val="Odstavecseseznamem"/>
        <w:numPr>
          <w:ilvl w:val="0"/>
          <w:numId w:val="23"/>
        </w:numPr>
        <w:spacing w:before="120" w:after="120" w:line="276" w:lineRule="auto"/>
        <w:contextualSpacing w:val="0"/>
        <w:jc w:val="both"/>
        <w:rPr>
          <w:rFonts w:ascii="Times New Roman" w:hAnsi="Times New Roman" w:cs="Times New Roman"/>
          <w:sz w:val="24"/>
          <w:szCs w:val="24"/>
        </w:rPr>
      </w:pPr>
      <w:r w:rsidRPr="008526D8">
        <w:rPr>
          <w:rFonts w:ascii="Times New Roman" w:hAnsi="Times New Roman" w:cs="Times New Roman"/>
          <w:sz w:val="24"/>
          <w:szCs w:val="24"/>
        </w:rPr>
        <w:t xml:space="preserve">Smlouva je uzavřena na dobu určitou </w:t>
      </w:r>
      <w:r w:rsidR="0083681F" w:rsidRPr="0083681F">
        <w:rPr>
          <w:rFonts w:ascii="Times New Roman" w:hAnsi="Times New Roman" w:cs="Times New Roman"/>
          <w:sz w:val="24"/>
          <w:szCs w:val="24"/>
        </w:rPr>
        <w:t xml:space="preserve">v trvání 48 měsíců, ode dne účinnosti </w:t>
      </w:r>
      <w:r w:rsidR="004B4999">
        <w:rPr>
          <w:rFonts w:ascii="Times New Roman" w:hAnsi="Times New Roman" w:cs="Times New Roman"/>
          <w:sz w:val="24"/>
          <w:szCs w:val="24"/>
        </w:rPr>
        <w:t>S</w:t>
      </w:r>
      <w:r w:rsidR="0083681F" w:rsidRPr="0083681F">
        <w:rPr>
          <w:rFonts w:ascii="Times New Roman" w:hAnsi="Times New Roman" w:cs="Times New Roman"/>
          <w:sz w:val="24"/>
          <w:szCs w:val="24"/>
        </w:rPr>
        <w:t>mlouvy</w:t>
      </w:r>
      <w:r w:rsidRPr="008526D8">
        <w:rPr>
          <w:rFonts w:ascii="Times New Roman" w:hAnsi="Times New Roman" w:cs="Times New Roman"/>
          <w:sz w:val="24"/>
          <w:szCs w:val="24"/>
        </w:rPr>
        <w:t>.</w:t>
      </w:r>
    </w:p>
    <w:p w14:paraId="75E64FEA" w14:textId="5C40842F" w:rsidR="00C968D9" w:rsidRPr="0026150F" w:rsidRDefault="00C968D9" w:rsidP="00C968D9">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w:t>
      </w:r>
      <w:r w:rsidRPr="0026150F">
        <w:rPr>
          <w:rFonts w:ascii="Times New Roman" w:hAnsi="Times New Roman" w:cs="Times New Roman"/>
          <w:sz w:val="24"/>
          <w:szCs w:val="24"/>
        </w:rPr>
        <w:t>.</w:t>
      </w:r>
    </w:p>
    <w:p w14:paraId="1F94C3D6" w14:textId="77777777" w:rsidR="00C968D9" w:rsidRPr="00555ACC" w:rsidRDefault="00C968D9" w:rsidP="00C968D9">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2929BE16" w14:textId="113092E5" w:rsidR="00C968D9" w:rsidRDefault="00E60690" w:rsidP="00C968D9">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FB3720">
        <w:rPr>
          <w:rFonts w:ascii="Times New Roman" w:hAnsi="Times New Roman" w:cs="Times New Roman"/>
        </w:rPr>
        <w:t>Smlouva je vyhotovena ve formě elektronického originálu s elektronickými podpisy oprávněných osob smluvních stran</w:t>
      </w:r>
      <w:r w:rsidR="00C968D9" w:rsidRPr="00B14DF9">
        <w:rPr>
          <w:rFonts w:ascii="Times New Roman" w:hAnsi="Times New Roman" w:cs="Times New Roman"/>
          <w:sz w:val="24"/>
          <w:szCs w:val="24"/>
        </w:rPr>
        <w:t>.</w:t>
      </w:r>
    </w:p>
    <w:p w14:paraId="75873AA5" w14:textId="41AB38BB" w:rsidR="00E10EBB" w:rsidRPr="004B4999" w:rsidRDefault="00E10EBB" w:rsidP="00C968D9">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FB3720">
        <w:rPr>
          <w:rFonts w:ascii="Times New Roman" w:hAnsi="Times New Roman" w:cs="Times New Roman"/>
        </w:rPr>
        <w:t>Smluvní strany po přečtení Smlouvy prohlašují, že souhlasí s jejím obsahem, že Smlouva byla sepsána vážně, určitě, srozumitelně a na základě jejich pravé a svobodné vůle, na důkaz čehož připojují své podpisy</w:t>
      </w:r>
    </w:p>
    <w:p w14:paraId="416E278F" w14:textId="77777777" w:rsidR="00C968D9" w:rsidRPr="00555ACC" w:rsidRDefault="00C968D9" w:rsidP="00C968D9">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1B134DD8" w14:textId="2EAF91E3" w:rsidR="00577BE1" w:rsidRDefault="00C968D9" w:rsidP="00C968D9">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34101E">
        <w:rPr>
          <w:rFonts w:ascii="Times New Roman" w:hAnsi="Times New Roman" w:cs="Times New Roman"/>
          <w:sz w:val="24"/>
          <w:szCs w:val="24"/>
        </w:rPr>
        <w:t>Soupis</w:t>
      </w:r>
      <w:r w:rsidR="0034101E" w:rsidRPr="00555ACC">
        <w:rPr>
          <w:rFonts w:ascii="Times New Roman" w:hAnsi="Times New Roman" w:cs="Times New Roman"/>
          <w:sz w:val="24"/>
          <w:szCs w:val="24"/>
        </w:rPr>
        <w:t xml:space="preserve"> Služeb</w:t>
      </w:r>
      <w:r w:rsidR="008B56DA">
        <w:rPr>
          <w:rFonts w:ascii="Times New Roman" w:hAnsi="Times New Roman" w:cs="Times New Roman"/>
          <w:sz w:val="24"/>
          <w:szCs w:val="24"/>
        </w:rPr>
        <w:t xml:space="preserve"> (totožná s přílohou č. 6 zadávací dokumentace)</w:t>
      </w:r>
      <w:r w:rsidR="008668F3">
        <w:rPr>
          <w:rFonts w:ascii="Times New Roman" w:hAnsi="Times New Roman" w:cs="Times New Roman"/>
          <w:sz w:val="24"/>
          <w:szCs w:val="24"/>
        </w:rPr>
        <w:t>.</w:t>
      </w:r>
    </w:p>
    <w:p w14:paraId="39F0836C" w14:textId="4D101CDF" w:rsidR="00C968D9" w:rsidRDefault="00577BE1" w:rsidP="00C968D9">
      <w:pPr>
        <w:pStyle w:val="Odstavecseseznamem"/>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Příloha č. 2 – Cena</w:t>
      </w:r>
      <w:r w:rsidR="00ED7FB3">
        <w:rPr>
          <w:rFonts w:ascii="Times New Roman" w:hAnsi="Times New Roman" w:cs="Times New Roman"/>
          <w:sz w:val="24"/>
          <w:szCs w:val="24"/>
        </w:rPr>
        <w:t xml:space="preserve"> Služeb</w:t>
      </w:r>
      <w:r w:rsidR="008B56DA">
        <w:rPr>
          <w:rFonts w:ascii="Times New Roman" w:hAnsi="Times New Roman" w:cs="Times New Roman"/>
          <w:sz w:val="24"/>
          <w:szCs w:val="24"/>
        </w:rPr>
        <w:t xml:space="preserve"> (</w:t>
      </w:r>
      <w:r w:rsidR="00FB3720">
        <w:rPr>
          <w:rFonts w:ascii="Times New Roman" w:hAnsi="Times New Roman" w:cs="Times New Roman"/>
          <w:sz w:val="24"/>
          <w:szCs w:val="24"/>
        </w:rPr>
        <w:t>ceny z přílohy</w:t>
      </w:r>
      <w:r w:rsidR="008B56DA">
        <w:rPr>
          <w:rFonts w:ascii="Times New Roman" w:hAnsi="Times New Roman" w:cs="Times New Roman"/>
          <w:sz w:val="24"/>
          <w:szCs w:val="24"/>
        </w:rPr>
        <w:t xml:space="preserve"> č. 2 zadávací dokumentace)</w:t>
      </w:r>
      <w:r>
        <w:rPr>
          <w:rFonts w:ascii="Times New Roman" w:hAnsi="Times New Roman" w:cs="Times New Roman"/>
          <w:sz w:val="24"/>
          <w:szCs w:val="24"/>
        </w:rPr>
        <w:t>.</w:t>
      </w:r>
      <w:r w:rsidR="008668F3">
        <w:rPr>
          <w:rFonts w:ascii="Times New Roman" w:hAnsi="Times New Roman" w:cs="Times New Roman"/>
          <w:sz w:val="24"/>
          <w:szCs w:val="24"/>
        </w:rPr>
        <w:t xml:space="preserve"> </w:t>
      </w:r>
    </w:p>
    <w:p w14:paraId="242627E2" w14:textId="099517F7" w:rsidR="00051CB9" w:rsidRPr="00555ACC" w:rsidRDefault="00577BE1" w:rsidP="00C968D9">
      <w:pPr>
        <w:pStyle w:val="Odstavecseseznamem"/>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Příloha č. 3</w:t>
      </w:r>
      <w:r w:rsidR="00051CB9">
        <w:rPr>
          <w:rFonts w:ascii="Times New Roman" w:hAnsi="Times New Roman" w:cs="Times New Roman"/>
          <w:sz w:val="24"/>
          <w:szCs w:val="24"/>
        </w:rPr>
        <w:t xml:space="preserve"> –</w:t>
      </w:r>
      <w:r w:rsidR="0034101E" w:rsidRPr="0034101E">
        <w:rPr>
          <w:rFonts w:ascii="Times New Roman" w:hAnsi="Times New Roman" w:cs="Times New Roman"/>
          <w:sz w:val="24"/>
          <w:szCs w:val="24"/>
        </w:rPr>
        <w:t xml:space="preserve"> </w:t>
      </w:r>
      <w:r w:rsidR="00351605">
        <w:rPr>
          <w:rFonts w:ascii="Times New Roman" w:hAnsi="Times New Roman" w:cs="Times New Roman"/>
          <w:sz w:val="24"/>
          <w:szCs w:val="24"/>
        </w:rPr>
        <w:t>Seznam T</w:t>
      </w:r>
      <w:r w:rsidR="0034101E">
        <w:rPr>
          <w:rFonts w:ascii="Times New Roman" w:hAnsi="Times New Roman" w:cs="Times New Roman"/>
          <w:sz w:val="24"/>
          <w:szCs w:val="24"/>
        </w:rPr>
        <w:t>echniků.</w:t>
      </w:r>
    </w:p>
    <w:p w14:paraId="4238D68F" w14:textId="77777777" w:rsidR="00C968D9" w:rsidRPr="00555ACC" w:rsidRDefault="00C968D9" w:rsidP="00C968D9">
      <w:pPr>
        <w:pStyle w:val="Odstavecseseznamem"/>
        <w:spacing w:before="120" w:after="120" w:line="276" w:lineRule="auto"/>
        <w:ind w:left="360"/>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C968D9" w:rsidRPr="00023AFB" w14:paraId="08830044" w14:textId="77777777" w:rsidTr="00AF4BC2">
        <w:tc>
          <w:tcPr>
            <w:tcW w:w="4605" w:type="dxa"/>
          </w:tcPr>
          <w:p w14:paraId="198C0F88" w14:textId="268445FC" w:rsidR="00C968D9" w:rsidRPr="00023AFB" w:rsidRDefault="00C968D9" w:rsidP="00AF4BC2">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V dne </w:t>
            </w:r>
          </w:p>
        </w:tc>
        <w:tc>
          <w:tcPr>
            <w:tcW w:w="4605" w:type="dxa"/>
          </w:tcPr>
          <w:p w14:paraId="2D3C973E" w14:textId="557C8EEF" w:rsidR="00C968D9" w:rsidRPr="009F13F1" w:rsidRDefault="00C968D9" w:rsidP="00AF4BC2">
            <w:pPr>
              <w:spacing w:before="120" w:after="120" w:line="276" w:lineRule="auto"/>
              <w:rPr>
                <w:rFonts w:ascii="Times New Roman" w:hAnsi="Times New Roman" w:cs="Times New Roman"/>
                <w:sz w:val="24"/>
                <w:szCs w:val="24"/>
              </w:rPr>
            </w:pPr>
            <w:r w:rsidRPr="009F13F1">
              <w:rPr>
                <w:rFonts w:ascii="Times New Roman" w:hAnsi="Times New Roman" w:cs="Times New Roman"/>
                <w:sz w:val="24"/>
                <w:szCs w:val="24"/>
              </w:rPr>
              <w:t xml:space="preserve">V dne </w:t>
            </w:r>
          </w:p>
        </w:tc>
      </w:tr>
      <w:tr w:rsidR="00C968D9" w:rsidRPr="00023AFB" w14:paraId="5577A2D9" w14:textId="77777777" w:rsidTr="00AF4BC2">
        <w:tc>
          <w:tcPr>
            <w:tcW w:w="4605" w:type="dxa"/>
          </w:tcPr>
          <w:p w14:paraId="24ADE2E8" w14:textId="77777777" w:rsidR="00C968D9" w:rsidRPr="00023AFB" w:rsidRDefault="00C968D9" w:rsidP="00AF4BC2">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Za </w:t>
            </w:r>
            <w:r>
              <w:rPr>
                <w:rFonts w:ascii="Times New Roman" w:hAnsi="Times New Roman" w:cs="Times New Roman"/>
                <w:sz w:val="24"/>
                <w:szCs w:val="24"/>
              </w:rPr>
              <w:t>Objednatele</w:t>
            </w:r>
            <w:r w:rsidRPr="00023AFB">
              <w:rPr>
                <w:rFonts w:ascii="Times New Roman" w:hAnsi="Times New Roman" w:cs="Times New Roman"/>
                <w:sz w:val="24"/>
                <w:szCs w:val="24"/>
              </w:rPr>
              <w:t>:</w:t>
            </w:r>
          </w:p>
        </w:tc>
        <w:tc>
          <w:tcPr>
            <w:tcW w:w="4605" w:type="dxa"/>
          </w:tcPr>
          <w:p w14:paraId="3DE6AC95" w14:textId="77777777" w:rsidR="00C968D9" w:rsidRPr="009F13F1" w:rsidRDefault="00C968D9" w:rsidP="00AF4BC2">
            <w:pPr>
              <w:spacing w:before="120" w:after="120" w:line="276" w:lineRule="auto"/>
              <w:rPr>
                <w:rFonts w:ascii="Times New Roman" w:hAnsi="Times New Roman" w:cs="Times New Roman"/>
                <w:sz w:val="24"/>
                <w:szCs w:val="24"/>
              </w:rPr>
            </w:pPr>
            <w:r w:rsidRPr="009F13F1">
              <w:rPr>
                <w:rFonts w:ascii="Times New Roman" w:hAnsi="Times New Roman" w:cs="Times New Roman"/>
                <w:sz w:val="24"/>
                <w:szCs w:val="24"/>
              </w:rPr>
              <w:t>Za Poskytovatele:</w:t>
            </w:r>
          </w:p>
        </w:tc>
      </w:tr>
      <w:tr w:rsidR="00C968D9" w:rsidRPr="00023AFB" w14:paraId="7C638A2D" w14:textId="77777777" w:rsidTr="00AF4BC2">
        <w:tc>
          <w:tcPr>
            <w:tcW w:w="4605" w:type="dxa"/>
          </w:tcPr>
          <w:p w14:paraId="69AF4D0D" w14:textId="6DE1BB34" w:rsidR="00C968D9" w:rsidRPr="00023AFB" w:rsidRDefault="00C968D9" w:rsidP="00AF4BC2">
            <w:pPr>
              <w:spacing w:before="120" w:after="120" w:line="276" w:lineRule="auto"/>
              <w:rPr>
                <w:rFonts w:ascii="Times New Roman" w:hAnsi="Times New Roman" w:cs="Times New Roman"/>
                <w:sz w:val="24"/>
                <w:szCs w:val="24"/>
              </w:rPr>
            </w:pPr>
          </w:p>
        </w:tc>
        <w:tc>
          <w:tcPr>
            <w:tcW w:w="4605" w:type="dxa"/>
          </w:tcPr>
          <w:p w14:paraId="052BCCFC" w14:textId="07D7BE38" w:rsidR="00C968D9" w:rsidRPr="009F13F1" w:rsidRDefault="00C968D9" w:rsidP="00AF4BC2">
            <w:pPr>
              <w:spacing w:before="120" w:after="120" w:line="276" w:lineRule="auto"/>
              <w:rPr>
                <w:rFonts w:ascii="Times New Roman" w:hAnsi="Times New Roman" w:cs="Times New Roman"/>
                <w:sz w:val="24"/>
                <w:szCs w:val="24"/>
              </w:rPr>
            </w:pPr>
          </w:p>
        </w:tc>
      </w:tr>
      <w:tr w:rsidR="00C968D9" w:rsidRPr="00023AFB" w14:paraId="7FC0D2CA" w14:textId="77777777" w:rsidTr="00AF4BC2">
        <w:tc>
          <w:tcPr>
            <w:tcW w:w="4605" w:type="dxa"/>
          </w:tcPr>
          <w:p w14:paraId="11B8EE1D" w14:textId="77777777" w:rsidR="00C968D9" w:rsidRPr="00023AFB" w:rsidRDefault="00C968D9" w:rsidP="00AF4BC2">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Podpis oprávněné osoby</w:t>
            </w:r>
          </w:p>
        </w:tc>
        <w:tc>
          <w:tcPr>
            <w:tcW w:w="4605" w:type="dxa"/>
          </w:tcPr>
          <w:p w14:paraId="7E939B7C" w14:textId="77777777" w:rsidR="00C968D9" w:rsidRPr="00023AFB" w:rsidRDefault="00C968D9" w:rsidP="00AF4BC2">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Podpis oprávněné osoby</w:t>
            </w:r>
          </w:p>
        </w:tc>
      </w:tr>
    </w:tbl>
    <w:p w14:paraId="59895DFE" w14:textId="499C6C8F" w:rsidR="00026D21" w:rsidRDefault="00026D21" w:rsidP="00C968D9">
      <w:pPr>
        <w:rPr>
          <w:rFonts w:ascii="Times New Roman" w:hAnsi="Times New Roman" w:cs="Times New Roman"/>
          <w:sz w:val="24"/>
          <w:szCs w:val="24"/>
        </w:rPr>
      </w:pPr>
    </w:p>
    <w:p w14:paraId="10FD90AE" w14:textId="6AA417CF" w:rsidR="002B4792" w:rsidRDefault="002B4792" w:rsidP="00C968D9">
      <w:pPr>
        <w:rPr>
          <w:rFonts w:ascii="Times New Roman" w:hAnsi="Times New Roman" w:cs="Times New Roman"/>
          <w:sz w:val="24"/>
          <w:szCs w:val="24"/>
        </w:rPr>
      </w:pPr>
    </w:p>
    <w:p w14:paraId="34324DAC" w14:textId="77777777" w:rsidR="002B4792" w:rsidRDefault="002B4792" w:rsidP="00C968D9">
      <w:pPr>
        <w:rPr>
          <w:rFonts w:ascii="Times New Roman" w:hAnsi="Times New Roman" w:cs="Times New Roman"/>
          <w:sz w:val="24"/>
          <w:szCs w:val="24"/>
        </w:rPr>
      </w:pPr>
    </w:p>
    <w:p w14:paraId="39A19AE1" w14:textId="6BC5B73B" w:rsidR="00E60690" w:rsidRPr="002D5EBF" w:rsidRDefault="00E60690" w:rsidP="002D5EBF">
      <w:pPr>
        <w:jc w:val="center"/>
        <w:rPr>
          <w:rFonts w:ascii="Times New Roman" w:hAnsi="Times New Roman" w:cs="Times New Roman"/>
          <w:b/>
          <w:sz w:val="24"/>
          <w:szCs w:val="24"/>
        </w:rPr>
      </w:pPr>
      <w:r w:rsidRPr="002D5EBF">
        <w:rPr>
          <w:rFonts w:ascii="Times New Roman" w:hAnsi="Times New Roman" w:cs="Times New Roman"/>
          <w:b/>
          <w:sz w:val="24"/>
          <w:szCs w:val="24"/>
        </w:rPr>
        <w:lastRenderedPageBreak/>
        <w:t xml:space="preserve">PŘÍLOHA Č. </w:t>
      </w:r>
      <w:r w:rsidR="00577BE1">
        <w:rPr>
          <w:rFonts w:ascii="Times New Roman" w:hAnsi="Times New Roman" w:cs="Times New Roman"/>
          <w:b/>
          <w:sz w:val="24"/>
          <w:szCs w:val="24"/>
        </w:rPr>
        <w:t>3</w:t>
      </w:r>
      <w:r w:rsidRPr="002D5EBF">
        <w:rPr>
          <w:rFonts w:ascii="Times New Roman" w:hAnsi="Times New Roman" w:cs="Times New Roman"/>
          <w:b/>
          <w:sz w:val="24"/>
          <w:szCs w:val="24"/>
        </w:rPr>
        <w:t xml:space="preserve"> – SEZNAM TECHNIKŮ</w:t>
      </w:r>
    </w:p>
    <w:p w14:paraId="67C1610A" w14:textId="6C164899" w:rsidR="0031181E" w:rsidRDefault="0031181E" w:rsidP="00C968D9">
      <w:pPr>
        <w:rPr>
          <w:rFonts w:ascii="Times New Roman" w:hAnsi="Times New Roman" w:cs="Times New Roman"/>
          <w:sz w:val="24"/>
          <w:szCs w:val="24"/>
        </w:rPr>
      </w:pPr>
    </w:p>
    <w:tbl>
      <w:tblPr>
        <w:tblStyle w:val="Mkatabulky"/>
        <w:tblW w:w="9039" w:type="dxa"/>
        <w:tblBorders>
          <w:insideH w:val="single" w:sz="6" w:space="0" w:color="auto"/>
          <w:insideV w:val="single" w:sz="6" w:space="0" w:color="auto"/>
        </w:tblBorders>
        <w:tblLook w:val="04A0" w:firstRow="1" w:lastRow="0" w:firstColumn="1" w:lastColumn="0" w:noHBand="0" w:noVBand="1"/>
      </w:tblPr>
      <w:tblGrid>
        <w:gridCol w:w="3485"/>
        <w:gridCol w:w="2747"/>
        <w:gridCol w:w="2807"/>
      </w:tblGrid>
      <w:tr w:rsidR="006A0756" w:rsidRPr="006A0756" w14:paraId="28400283" w14:textId="77777777" w:rsidTr="00660EF6">
        <w:trPr>
          <w:trHeight w:val="539"/>
        </w:trPr>
        <w:tc>
          <w:tcPr>
            <w:tcW w:w="3485" w:type="dxa"/>
            <w:tcBorders>
              <w:top w:val="double" w:sz="4" w:space="0" w:color="auto"/>
              <w:left w:val="double" w:sz="4" w:space="0" w:color="auto"/>
              <w:bottom w:val="single" w:sz="4" w:space="0" w:color="auto"/>
            </w:tcBorders>
            <w:shd w:val="clear" w:color="auto" w:fill="BFBFBF" w:themeFill="background1" w:themeFillShade="BF"/>
            <w:vAlign w:val="center"/>
          </w:tcPr>
          <w:p w14:paraId="40CDD9EB" w14:textId="0A1F3446" w:rsidR="006A0756" w:rsidRPr="002D5EBF" w:rsidRDefault="006A0756" w:rsidP="002D5EBF">
            <w:pPr>
              <w:jc w:val="center"/>
              <w:rPr>
                <w:rFonts w:ascii="Times New Roman" w:hAnsi="Times New Roman" w:cs="Times New Roman"/>
                <w:b/>
                <w:sz w:val="24"/>
                <w:szCs w:val="24"/>
              </w:rPr>
            </w:pPr>
            <w:r w:rsidRPr="002D5EBF">
              <w:rPr>
                <w:rFonts w:ascii="Times New Roman" w:hAnsi="Times New Roman" w:cs="Times New Roman"/>
                <w:b/>
                <w:sz w:val="24"/>
                <w:szCs w:val="24"/>
              </w:rPr>
              <w:t>Název pozice</w:t>
            </w:r>
          </w:p>
        </w:tc>
        <w:tc>
          <w:tcPr>
            <w:tcW w:w="2747" w:type="dxa"/>
            <w:tcBorders>
              <w:top w:val="double" w:sz="4" w:space="0" w:color="auto"/>
              <w:bottom w:val="single" w:sz="4" w:space="0" w:color="auto"/>
            </w:tcBorders>
            <w:shd w:val="clear" w:color="auto" w:fill="BFBFBF" w:themeFill="background1" w:themeFillShade="BF"/>
            <w:vAlign w:val="center"/>
          </w:tcPr>
          <w:p w14:paraId="342DF054" w14:textId="4E98C542" w:rsidR="006A0756" w:rsidRPr="002D5EBF" w:rsidRDefault="006A0756" w:rsidP="002D5EBF">
            <w:pPr>
              <w:jc w:val="center"/>
              <w:rPr>
                <w:rFonts w:ascii="Times New Roman" w:hAnsi="Times New Roman" w:cs="Times New Roman"/>
                <w:b/>
                <w:sz w:val="24"/>
                <w:szCs w:val="24"/>
              </w:rPr>
            </w:pPr>
            <w:r w:rsidRPr="002D5EBF">
              <w:rPr>
                <w:rFonts w:ascii="Times New Roman" w:hAnsi="Times New Roman" w:cs="Times New Roman"/>
                <w:b/>
                <w:sz w:val="24"/>
                <w:szCs w:val="24"/>
              </w:rPr>
              <w:t>Mobil</w:t>
            </w:r>
          </w:p>
        </w:tc>
        <w:tc>
          <w:tcPr>
            <w:tcW w:w="2807" w:type="dxa"/>
            <w:tcBorders>
              <w:top w:val="double" w:sz="4" w:space="0" w:color="auto"/>
              <w:bottom w:val="single" w:sz="4" w:space="0" w:color="auto"/>
              <w:right w:val="double" w:sz="4" w:space="0" w:color="auto"/>
            </w:tcBorders>
            <w:shd w:val="clear" w:color="auto" w:fill="BFBFBF" w:themeFill="background1" w:themeFillShade="BF"/>
            <w:vAlign w:val="center"/>
          </w:tcPr>
          <w:p w14:paraId="616985D4" w14:textId="78BDFA4A" w:rsidR="006A0756" w:rsidRPr="002D5EBF" w:rsidRDefault="006A0756" w:rsidP="002D5EBF">
            <w:pPr>
              <w:jc w:val="center"/>
              <w:rPr>
                <w:rFonts w:ascii="Times New Roman" w:hAnsi="Times New Roman" w:cs="Times New Roman"/>
                <w:b/>
                <w:sz w:val="24"/>
                <w:szCs w:val="24"/>
              </w:rPr>
            </w:pPr>
            <w:r w:rsidRPr="002D5EBF">
              <w:rPr>
                <w:rFonts w:ascii="Times New Roman" w:hAnsi="Times New Roman" w:cs="Times New Roman"/>
                <w:b/>
                <w:sz w:val="24"/>
                <w:szCs w:val="24"/>
              </w:rPr>
              <w:t>Email</w:t>
            </w:r>
          </w:p>
        </w:tc>
      </w:tr>
      <w:tr w:rsidR="006A0756" w:rsidRPr="006A0756" w14:paraId="1959B860" w14:textId="77777777" w:rsidTr="00660EF6">
        <w:tc>
          <w:tcPr>
            <w:tcW w:w="3485" w:type="dxa"/>
            <w:tcBorders>
              <w:top w:val="single" w:sz="4" w:space="0" w:color="auto"/>
              <w:left w:val="double" w:sz="4" w:space="0" w:color="auto"/>
            </w:tcBorders>
            <w:vAlign w:val="center"/>
          </w:tcPr>
          <w:p w14:paraId="3AAD3607" w14:textId="52058C82" w:rsidR="006A0756" w:rsidRPr="006A0756" w:rsidRDefault="006A0756" w:rsidP="002D5EBF">
            <w:pPr>
              <w:spacing w:before="120" w:after="120"/>
              <w:jc w:val="center"/>
              <w:rPr>
                <w:rFonts w:ascii="Times New Roman" w:hAnsi="Times New Roman" w:cs="Times New Roman"/>
                <w:sz w:val="24"/>
                <w:szCs w:val="24"/>
              </w:rPr>
            </w:pPr>
            <w:r w:rsidRPr="002D5EBF">
              <w:rPr>
                <w:rFonts w:ascii="Times New Roman" w:hAnsi="Times New Roman" w:cs="Times New Roman"/>
                <w:bCs/>
                <w:sz w:val="24"/>
                <w:szCs w:val="24"/>
              </w:rPr>
              <w:t>konzultant pro oceňování prací/kontrolu rozpočtů</w:t>
            </w:r>
          </w:p>
        </w:tc>
        <w:tc>
          <w:tcPr>
            <w:tcW w:w="2747" w:type="dxa"/>
            <w:tcBorders>
              <w:top w:val="single" w:sz="4" w:space="0" w:color="auto"/>
            </w:tcBorders>
            <w:vAlign w:val="center"/>
          </w:tcPr>
          <w:p w14:paraId="21FE8D9A"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top w:val="single" w:sz="4" w:space="0" w:color="auto"/>
              <w:right w:val="double" w:sz="4" w:space="0" w:color="auto"/>
            </w:tcBorders>
            <w:vAlign w:val="center"/>
          </w:tcPr>
          <w:p w14:paraId="3D8B055E" w14:textId="77777777" w:rsidR="006A0756" w:rsidRPr="006A0756" w:rsidRDefault="006A0756" w:rsidP="002D5EBF">
            <w:pPr>
              <w:spacing w:before="120" w:after="120"/>
              <w:jc w:val="center"/>
              <w:rPr>
                <w:rFonts w:ascii="Times New Roman" w:hAnsi="Times New Roman" w:cs="Times New Roman"/>
                <w:sz w:val="24"/>
                <w:szCs w:val="24"/>
              </w:rPr>
            </w:pPr>
          </w:p>
        </w:tc>
        <w:bookmarkStart w:id="1" w:name="_GoBack"/>
        <w:bookmarkEnd w:id="1"/>
      </w:tr>
      <w:tr w:rsidR="006A0756" w:rsidRPr="006A0756" w14:paraId="4B1FE8D0" w14:textId="77777777" w:rsidTr="00660EF6">
        <w:trPr>
          <w:trHeight w:val="834"/>
        </w:trPr>
        <w:tc>
          <w:tcPr>
            <w:tcW w:w="3485" w:type="dxa"/>
            <w:tcBorders>
              <w:left w:val="double" w:sz="4" w:space="0" w:color="auto"/>
            </w:tcBorders>
            <w:vAlign w:val="center"/>
          </w:tcPr>
          <w:p w14:paraId="2202EA75" w14:textId="6D341385"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 xml:space="preserve">konzultant - </w:t>
            </w:r>
            <w:proofErr w:type="spellStart"/>
            <w:r w:rsidRPr="006A0756">
              <w:rPr>
                <w:rFonts w:ascii="Times New Roman" w:hAnsi="Times New Roman" w:cs="Times New Roman"/>
                <w:sz w:val="24"/>
                <w:szCs w:val="24"/>
              </w:rPr>
              <w:t>claim</w:t>
            </w:r>
            <w:proofErr w:type="spellEnd"/>
            <w:r w:rsidRPr="006A0756">
              <w:rPr>
                <w:rFonts w:ascii="Times New Roman" w:hAnsi="Times New Roman" w:cs="Times New Roman"/>
                <w:sz w:val="24"/>
                <w:szCs w:val="24"/>
              </w:rPr>
              <w:t xml:space="preserve"> </w:t>
            </w:r>
            <w:proofErr w:type="spellStart"/>
            <w:r w:rsidRPr="006A0756">
              <w:rPr>
                <w:rFonts w:ascii="Times New Roman" w:hAnsi="Times New Roman" w:cs="Times New Roman"/>
                <w:sz w:val="24"/>
                <w:szCs w:val="24"/>
              </w:rPr>
              <w:t>manager</w:t>
            </w:r>
            <w:proofErr w:type="spellEnd"/>
          </w:p>
        </w:tc>
        <w:tc>
          <w:tcPr>
            <w:tcW w:w="2747" w:type="dxa"/>
            <w:vAlign w:val="center"/>
          </w:tcPr>
          <w:p w14:paraId="64E94B17"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right w:val="double" w:sz="4" w:space="0" w:color="auto"/>
            </w:tcBorders>
            <w:vAlign w:val="center"/>
          </w:tcPr>
          <w:p w14:paraId="64F2A139" w14:textId="77777777" w:rsidR="006A0756" w:rsidRPr="006A0756" w:rsidRDefault="006A0756" w:rsidP="002D5EBF">
            <w:pPr>
              <w:spacing w:before="120" w:after="120"/>
              <w:jc w:val="center"/>
              <w:rPr>
                <w:rFonts w:ascii="Times New Roman" w:hAnsi="Times New Roman" w:cs="Times New Roman"/>
                <w:sz w:val="24"/>
                <w:szCs w:val="24"/>
              </w:rPr>
            </w:pPr>
          </w:p>
        </w:tc>
      </w:tr>
      <w:tr w:rsidR="006A0756" w:rsidRPr="006A0756" w14:paraId="638C60C9" w14:textId="77777777" w:rsidTr="00660EF6">
        <w:tc>
          <w:tcPr>
            <w:tcW w:w="3485" w:type="dxa"/>
            <w:tcBorders>
              <w:left w:val="double" w:sz="4" w:space="0" w:color="auto"/>
            </w:tcBorders>
            <w:vAlign w:val="center"/>
          </w:tcPr>
          <w:p w14:paraId="22335CFD" w14:textId="797B8986"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konzultant - administrace změn díla/služeb</w:t>
            </w:r>
          </w:p>
        </w:tc>
        <w:tc>
          <w:tcPr>
            <w:tcW w:w="2747" w:type="dxa"/>
            <w:vAlign w:val="center"/>
          </w:tcPr>
          <w:p w14:paraId="27831F31"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right w:val="double" w:sz="4" w:space="0" w:color="auto"/>
            </w:tcBorders>
            <w:vAlign w:val="center"/>
          </w:tcPr>
          <w:p w14:paraId="6C506700" w14:textId="77777777" w:rsidR="006A0756" w:rsidRPr="006A0756" w:rsidRDefault="006A0756" w:rsidP="002D5EBF">
            <w:pPr>
              <w:spacing w:before="120" w:after="120"/>
              <w:jc w:val="center"/>
              <w:rPr>
                <w:rFonts w:ascii="Times New Roman" w:hAnsi="Times New Roman" w:cs="Times New Roman"/>
                <w:sz w:val="24"/>
                <w:szCs w:val="24"/>
              </w:rPr>
            </w:pPr>
          </w:p>
        </w:tc>
      </w:tr>
      <w:tr w:rsidR="006A0756" w:rsidRPr="006A0756" w14:paraId="2C44CFDD" w14:textId="77777777" w:rsidTr="00660EF6">
        <w:trPr>
          <w:trHeight w:val="744"/>
        </w:trPr>
        <w:tc>
          <w:tcPr>
            <w:tcW w:w="3485" w:type="dxa"/>
            <w:tcBorders>
              <w:left w:val="double" w:sz="4" w:space="0" w:color="auto"/>
            </w:tcBorders>
            <w:vAlign w:val="center"/>
          </w:tcPr>
          <w:p w14:paraId="1B69ED8B" w14:textId="3B3671C7"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konzultant pro harmonogram</w:t>
            </w:r>
          </w:p>
        </w:tc>
        <w:tc>
          <w:tcPr>
            <w:tcW w:w="2747" w:type="dxa"/>
            <w:vAlign w:val="center"/>
          </w:tcPr>
          <w:p w14:paraId="49CA9DE6"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right w:val="double" w:sz="4" w:space="0" w:color="auto"/>
            </w:tcBorders>
            <w:vAlign w:val="center"/>
          </w:tcPr>
          <w:p w14:paraId="7D18676E" w14:textId="77777777" w:rsidR="006A0756" w:rsidRPr="006A0756" w:rsidRDefault="006A0756" w:rsidP="002D5EBF">
            <w:pPr>
              <w:spacing w:before="120" w:after="120"/>
              <w:jc w:val="center"/>
              <w:rPr>
                <w:rFonts w:ascii="Times New Roman" w:hAnsi="Times New Roman" w:cs="Times New Roman"/>
                <w:sz w:val="24"/>
                <w:szCs w:val="24"/>
              </w:rPr>
            </w:pPr>
          </w:p>
        </w:tc>
      </w:tr>
      <w:tr w:rsidR="006A0756" w:rsidRPr="006A0756" w14:paraId="5A714A3A" w14:textId="77777777" w:rsidTr="00660EF6">
        <w:tc>
          <w:tcPr>
            <w:tcW w:w="3485" w:type="dxa"/>
            <w:tcBorders>
              <w:left w:val="double" w:sz="4" w:space="0" w:color="auto"/>
            </w:tcBorders>
            <w:vAlign w:val="center"/>
          </w:tcPr>
          <w:p w14:paraId="66E71026" w14:textId="3E251570"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TDS pro mostní objekty betonové, ostatní a zdi</w:t>
            </w:r>
          </w:p>
        </w:tc>
        <w:tc>
          <w:tcPr>
            <w:tcW w:w="2747" w:type="dxa"/>
            <w:vAlign w:val="center"/>
          </w:tcPr>
          <w:p w14:paraId="49636ADB"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right w:val="double" w:sz="4" w:space="0" w:color="auto"/>
            </w:tcBorders>
            <w:vAlign w:val="center"/>
          </w:tcPr>
          <w:p w14:paraId="0607205D" w14:textId="77777777" w:rsidR="006A0756" w:rsidRPr="006A0756" w:rsidRDefault="006A0756" w:rsidP="002D5EBF">
            <w:pPr>
              <w:spacing w:before="120" w:after="120"/>
              <w:jc w:val="center"/>
              <w:rPr>
                <w:rFonts w:ascii="Times New Roman" w:hAnsi="Times New Roman" w:cs="Times New Roman"/>
                <w:sz w:val="24"/>
                <w:szCs w:val="24"/>
              </w:rPr>
            </w:pPr>
          </w:p>
        </w:tc>
      </w:tr>
      <w:tr w:rsidR="006A0756" w:rsidRPr="006A0756" w14:paraId="432A6AB7" w14:textId="77777777" w:rsidTr="00660EF6">
        <w:tc>
          <w:tcPr>
            <w:tcW w:w="3485" w:type="dxa"/>
            <w:tcBorders>
              <w:left w:val="double" w:sz="4" w:space="0" w:color="auto"/>
            </w:tcBorders>
            <w:vAlign w:val="center"/>
          </w:tcPr>
          <w:p w14:paraId="473986FC" w14:textId="7DA061F1"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TDS pro pozemní komunikace (včetně propustků)</w:t>
            </w:r>
          </w:p>
        </w:tc>
        <w:tc>
          <w:tcPr>
            <w:tcW w:w="2747" w:type="dxa"/>
            <w:vAlign w:val="center"/>
          </w:tcPr>
          <w:p w14:paraId="04FC4B51"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right w:val="double" w:sz="4" w:space="0" w:color="auto"/>
            </w:tcBorders>
            <w:vAlign w:val="center"/>
          </w:tcPr>
          <w:p w14:paraId="5DE206C4" w14:textId="77777777" w:rsidR="006A0756" w:rsidRPr="006A0756" w:rsidRDefault="006A0756" w:rsidP="002D5EBF">
            <w:pPr>
              <w:spacing w:before="120" w:after="120"/>
              <w:jc w:val="center"/>
              <w:rPr>
                <w:rFonts w:ascii="Times New Roman" w:hAnsi="Times New Roman" w:cs="Times New Roman"/>
                <w:sz w:val="24"/>
                <w:szCs w:val="24"/>
              </w:rPr>
            </w:pPr>
          </w:p>
        </w:tc>
      </w:tr>
      <w:tr w:rsidR="006A0756" w:rsidRPr="006A0756" w14:paraId="391114C3" w14:textId="77777777" w:rsidTr="00660EF6">
        <w:trPr>
          <w:trHeight w:val="778"/>
        </w:trPr>
        <w:tc>
          <w:tcPr>
            <w:tcW w:w="3485" w:type="dxa"/>
            <w:tcBorders>
              <w:left w:val="double" w:sz="4" w:space="0" w:color="auto"/>
            </w:tcBorders>
            <w:vAlign w:val="center"/>
          </w:tcPr>
          <w:p w14:paraId="4D4CBC55" w14:textId="652B1D0A"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specialista zeměměřič</w:t>
            </w:r>
          </w:p>
        </w:tc>
        <w:tc>
          <w:tcPr>
            <w:tcW w:w="2747" w:type="dxa"/>
            <w:vAlign w:val="center"/>
          </w:tcPr>
          <w:p w14:paraId="13E1D828"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right w:val="double" w:sz="4" w:space="0" w:color="auto"/>
            </w:tcBorders>
            <w:vAlign w:val="center"/>
          </w:tcPr>
          <w:p w14:paraId="5A2E30C0" w14:textId="77777777" w:rsidR="006A0756" w:rsidRPr="006A0756" w:rsidRDefault="006A0756" w:rsidP="002D5EBF">
            <w:pPr>
              <w:spacing w:before="120" w:after="120"/>
              <w:jc w:val="center"/>
              <w:rPr>
                <w:rFonts w:ascii="Times New Roman" w:hAnsi="Times New Roman" w:cs="Times New Roman"/>
                <w:sz w:val="24"/>
                <w:szCs w:val="24"/>
              </w:rPr>
            </w:pPr>
          </w:p>
        </w:tc>
      </w:tr>
      <w:tr w:rsidR="006A0756" w:rsidRPr="006A0756" w14:paraId="01DFA97E" w14:textId="77777777" w:rsidTr="00660EF6">
        <w:trPr>
          <w:trHeight w:val="691"/>
        </w:trPr>
        <w:tc>
          <w:tcPr>
            <w:tcW w:w="3485" w:type="dxa"/>
            <w:tcBorders>
              <w:left w:val="double" w:sz="4" w:space="0" w:color="auto"/>
            </w:tcBorders>
            <w:vAlign w:val="center"/>
          </w:tcPr>
          <w:p w14:paraId="4441D670" w14:textId="1E120D9C"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zeměměřič 1</w:t>
            </w:r>
          </w:p>
        </w:tc>
        <w:tc>
          <w:tcPr>
            <w:tcW w:w="2747" w:type="dxa"/>
            <w:vAlign w:val="center"/>
          </w:tcPr>
          <w:p w14:paraId="2CCC5058"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right w:val="double" w:sz="4" w:space="0" w:color="auto"/>
            </w:tcBorders>
            <w:vAlign w:val="center"/>
          </w:tcPr>
          <w:p w14:paraId="353308A6" w14:textId="77777777" w:rsidR="006A0756" w:rsidRPr="006A0756" w:rsidRDefault="006A0756" w:rsidP="002D5EBF">
            <w:pPr>
              <w:spacing w:before="120" w:after="120"/>
              <w:jc w:val="center"/>
              <w:rPr>
                <w:rFonts w:ascii="Times New Roman" w:hAnsi="Times New Roman" w:cs="Times New Roman"/>
                <w:sz w:val="24"/>
                <w:szCs w:val="24"/>
              </w:rPr>
            </w:pPr>
          </w:p>
        </w:tc>
      </w:tr>
      <w:tr w:rsidR="006A0756" w:rsidRPr="006A0756" w14:paraId="7E497C5C" w14:textId="77777777" w:rsidTr="00660EF6">
        <w:trPr>
          <w:trHeight w:val="828"/>
        </w:trPr>
        <w:tc>
          <w:tcPr>
            <w:tcW w:w="3485" w:type="dxa"/>
            <w:tcBorders>
              <w:left w:val="double" w:sz="4" w:space="0" w:color="auto"/>
              <w:bottom w:val="double" w:sz="4" w:space="0" w:color="auto"/>
            </w:tcBorders>
            <w:vAlign w:val="center"/>
          </w:tcPr>
          <w:p w14:paraId="7C75EA70" w14:textId="5DF9A4EE" w:rsidR="006A0756" w:rsidRPr="006A0756" w:rsidRDefault="006A0756" w:rsidP="002D5EBF">
            <w:pPr>
              <w:spacing w:before="120" w:after="120"/>
              <w:jc w:val="center"/>
              <w:rPr>
                <w:rFonts w:ascii="Times New Roman" w:hAnsi="Times New Roman" w:cs="Times New Roman"/>
                <w:sz w:val="24"/>
                <w:szCs w:val="24"/>
              </w:rPr>
            </w:pPr>
            <w:r w:rsidRPr="006A0756">
              <w:rPr>
                <w:rFonts w:ascii="Times New Roman" w:hAnsi="Times New Roman" w:cs="Times New Roman"/>
                <w:sz w:val="24"/>
                <w:szCs w:val="24"/>
              </w:rPr>
              <w:t>zeměměřič 2</w:t>
            </w:r>
          </w:p>
        </w:tc>
        <w:tc>
          <w:tcPr>
            <w:tcW w:w="2747" w:type="dxa"/>
            <w:tcBorders>
              <w:bottom w:val="double" w:sz="4" w:space="0" w:color="auto"/>
            </w:tcBorders>
            <w:vAlign w:val="center"/>
          </w:tcPr>
          <w:p w14:paraId="52AFB636" w14:textId="77777777" w:rsidR="006A0756" w:rsidRPr="006A0756" w:rsidRDefault="006A0756" w:rsidP="002D5EBF">
            <w:pPr>
              <w:spacing w:before="120" w:after="120"/>
              <w:jc w:val="center"/>
              <w:rPr>
                <w:rFonts w:ascii="Times New Roman" w:hAnsi="Times New Roman" w:cs="Times New Roman"/>
                <w:sz w:val="24"/>
                <w:szCs w:val="24"/>
              </w:rPr>
            </w:pPr>
          </w:p>
        </w:tc>
        <w:tc>
          <w:tcPr>
            <w:tcW w:w="2807" w:type="dxa"/>
            <w:tcBorders>
              <w:bottom w:val="double" w:sz="4" w:space="0" w:color="auto"/>
              <w:right w:val="double" w:sz="4" w:space="0" w:color="auto"/>
            </w:tcBorders>
            <w:vAlign w:val="center"/>
          </w:tcPr>
          <w:p w14:paraId="39EE1933" w14:textId="77777777" w:rsidR="006A0756" w:rsidRPr="006A0756" w:rsidRDefault="006A0756" w:rsidP="002D5EBF">
            <w:pPr>
              <w:spacing w:before="120" w:after="120"/>
              <w:jc w:val="center"/>
              <w:rPr>
                <w:rFonts w:ascii="Times New Roman" w:hAnsi="Times New Roman" w:cs="Times New Roman"/>
                <w:sz w:val="24"/>
                <w:szCs w:val="24"/>
              </w:rPr>
            </w:pPr>
          </w:p>
        </w:tc>
      </w:tr>
    </w:tbl>
    <w:p w14:paraId="436F8AC2" w14:textId="77777777" w:rsidR="00E60690" w:rsidRDefault="00E60690" w:rsidP="00C968D9">
      <w:pPr>
        <w:rPr>
          <w:rFonts w:ascii="Times New Roman" w:hAnsi="Times New Roman" w:cs="Times New Roman"/>
          <w:sz w:val="24"/>
          <w:szCs w:val="24"/>
        </w:rPr>
      </w:pPr>
    </w:p>
    <w:sectPr w:rsidR="00E60690" w:rsidSect="002D5EBF">
      <w:footerReference w:type="default" r:id="rId9"/>
      <w:headerReference w:type="first" r:id="rId10"/>
      <w:footerReference w:type="first" r:id="rId11"/>
      <w:pgSz w:w="11906" w:h="16838" w:code="9"/>
      <w:pgMar w:top="1417" w:right="1417" w:bottom="1417" w:left="1417" w:header="709" w:footer="101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3522" w14:textId="77777777" w:rsidR="00CB13D5" w:rsidRDefault="00CB13D5" w:rsidP="00A3112D">
      <w:pPr>
        <w:spacing w:after="0" w:line="240" w:lineRule="auto"/>
      </w:pPr>
      <w:r>
        <w:separator/>
      </w:r>
    </w:p>
  </w:endnote>
  <w:endnote w:type="continuationSeparator" w:id="0">
    <w:p w14:paraId="09BD5338" w14:textId="77777777" w:rsidR="00CB13D5" w:rsidRDefault="00CB13D5"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42EFE112"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660EF6">
              <w:rPr>
                <w:rFonts w:ascii="Times New Roman" w:hAnsi="Times New Roman" w:cs="Times New Roman"/>
                <w:b/>
                <w:bCs/>
                <w:noProof/>
                <w:sz w:val="18"/>
                <w:szCs w:val="18"/>
              </w:rPr>
              <w:t>9</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660EF6">
              <w:rPr>
                <w:rFonts w:ascii="Times New Roman" w:hAnsi="Times New Roman" w:cs="Times New Roman"/>
                <w:b/>
                <w:bCs/>
                <w:noProof/>
                <w:sz w:val="18"/>
                <w:szCs w:val="18"/>
              </w:rPr>
              <w:t>9</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7813" w14:textId="5D558F08" w:rsidR="00E817F0" w:rsidRDefault="00E817F0">
    <w:pPr>
      <w:pStyle w:val="Zpat"/>
      <w:jc w:val="center"/>
    </w:pPr>
  </w:p>
  <w:p w14:paraId="418B207B" w14:textId="77777777" w:rsidR="00E817F0" w:rsidRDefault="00E81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1F56" w14:textId="77777777" w:rsidR="00CB13D5" w:rsidRDefault="00CB13D5" w:rsidP="00A3112D">
      <w:pPr>
        <w:spacing w:after="0" w:line="240" w:lineRule="auto"/>
      </w:pPr>
      <w:r>
        <w:separator/>
      </w:r>
    </w:p>
  </w:footnote>
  <w:footnote w:type="continuationSeparator" w:id="0">
    <w:p w14:paraId="2D073255" w14:textId="77777777" w:rsidR="00CB13D5" w:rsidRDefault="00CB13D5" w:rsidP="00A3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191D" w14:textId="7727993D" w:rsidR="00304E4C" w:rsidRDefault="008668F3" w:rsidP="008668F3">
    <w:pPr>
      <w:pStyle w:val="Zhlav"/>
      <w:ind w:firstLine="708"/>
    </w:pPr>
    <w:r>
      <w:rPr>
        <w:noProof/>
        <w:lang w:eastAsia="cs-CZ"/>
      </w:rPr>
      <w:drawing>
        <wp:inline distT="0" distB="0" distL="0" distR="0" wp14:anchorId="789E465E" wp14:editId="272AF3F7">
          <wp:extent cx="2209800" cy="781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5C3D9F"/>
    <w:multiLevelType w:val="hybridMultilevel"/>
    <w:tmpl w:val="75245D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FE1D62"/>
    <w:multiLevelType w:val="hybridMultilevel"/>
    <w:tmpl w:val="3918DE6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9468DE"/>
    <w:multiLevelType w:val="multilevel"/>
    <w:tmpl w:val="D4B0EC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6C444A"/>
    <w:multiLevelType w:val="hybridMultilevel"/>
    <w:tmpl w:val="0C347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6D45059"/>
    <w:multiLevelType w:val="hybridMultilevel"/>
    <w:tmpl w:val="768C5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2D54396"/>
    <w:multiLevelType w:val="multilevel"/>
    <w:tmpl w:val="EC90FF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0C74B87"/>
    <w:multiLevelType w:val="multilevel"/>
    <w:tmpl w:val="1FEC000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9" w15:restartNumberingAfterBreak="0">
    <w:nsid w:val="7B8202B0"/>
    <w:multiLevelType w:val="multilevel"/>
    <w:tmpl w:val="A42A8C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7"/>
  </w:num>
  <w:num w:numId="2">
    <w:abstractNumId w:val="32"/>
  </w:num>
  <w:num w:numId="3">
    <w:abstractNumId w:val="8"/>
  </w:num>
  <w:num w:numId="4">
    <w:abstractNumId w:val="11"/>
  </w:num>
  <w:num w:numId="5">
    <w:abstractNumId w:val="12"/>
  </w:num>
  <w:num w:numId="6">
    <w:abstractNumId w:val="10"/>
  </w:num>
  <w:num w:numId="7">
    <w:abstractNumId w:val="6"/>
  </w:num>
  <w:num w:numId="8">
    <w:abstractNumId w:val="1"/>
  </w:num>
  <w:num w:numId="9">
    <w:abstractNumId w:val="26"/>
  </w:num>
  <w:num w:numId="10">
    <w:abstractNumId w:val="30"/>
  </w:num>
  <w:num w:numId="11">
    <w:abstractNumId w:val="19"/>
  </w:num>
  <w:num w:numId="12">
    <w:abstractNumId w:val="13"/>
  </w:num>
  <w:num w:numId="13">
    <w:abstractNumId w:val="23"/>
  </w:num>
  <w:num w:numId="14">
    <w:abstractNumId w:val="16"/>
  </w:num>
  <w:num w:numId="15">
    <w:abstractNumId w:val="4"/>
  </w:num>
  <w:num w:numId="16">
    <w:abstractNumId w:val="9"/>
  </w:num>
  <w:num w:numId="17">
    <w:abstractNumId w:val="17"/>
  </w:num>
  <w:num w:numId="18">
    <w:abstractNumId w:val="7"/>
  </w:num>
  <w:num w:numId="19">
    <w:abstractNumId w:val="31"/>
  </w:num>
  <w:num w:numId="20">
    <w:abstractNumId w:val="22"/>
  </w:num>
  <w:num w:numId="21">
    <w:abstractNumId w:val="28"/>
  </w:num>
  <w:num w:numId="22">
    <w:abstractNumId w:val="0"/>
  </w:num>
  <w:num w:numId="23">
    <w:abstractNumId w:val="20"/>
  </w:num>
  <w:num w:numId="24">
    <w:abstractNumId w:val="5"/>
  </w:num>
  <w:num w:numId="25">
    <w:abstractNumId w:val="18"/>
  </w:num>
  <w:num w:numId="26">
    <w:abstractNumId w:val="2"/>
  </w:num>
  <w:num w:numId="27">
    <w:abstractNumId w:val="24"/>
  </w:num>
  <w:num w:numId="28">
    <w:abstractNumId w:val="25"/>
  </w:num>
  <w:num w:numId="29">
    <w:abstractNumId w:val="29"/>
  </w:num>
  <w:num w:numId="30">
    <w:abstractNumId w:val="3"/>
  </w:num>
  <w:num w:numId="31">
    <w:abstractNumId w:val="14"/>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9"/>
    <w:rsid w:val="00000475"/>
    <w:rsid w:val="00015408"/>
    <w:rsid w:val="00017EF8"/>
    <w:rsid w:val="00023AFB"/>
    <w:rsid w:val="00026D21"/>
    <w:rsid w:val="00034AB8"/>
    <w:rsid w:val="000425F2"/>
    <w:rsid w:val="000464E5"/>
    <w:rsid w:val="00046987"/>
    <w:rsid w:val="00051CB9"/>
    <w:rsid w:val="00052FD1"/>
    <w:rsid w:val="00062975"/>
    <w:rsid w:val="00067D8D"/>
    <w:rsid w:val="00070D84"/>
    <w:rsid w:val="0007566F"/>
    <w:rsid w:val="00090D31"/>
    <w:rsid w:val="00091B6E"/>
    <w:rsid w:val="00095FC1"/>
    <w:rsid w:val="00097695"/>
    <w:rsid w:val="000B4B64"/>
    <w:rsid w:val="000B790C"/>
    <w:rsid w:val="000D6958"/>
    <w:rsid w:val="000E3716"/>
    <w:rsid w:val="00104393"/>
    <w:rsid w:val="00104F92"/>
    <w:rsid w:val="0011345C"/>
    <w:rsid w:val="001160A5"/>
    <w:rsid w:val="001168EC"/>
    <w:rsid w:val="00126863"/>
    <w:rsid w:val="00131812"/>
    <w:rsid w:val="00132F77"/>
    <w:rsid w:val="0016189E"/>
    <w:rsid w:val="001671E8"/>
    <w:rsid w:val="00167F44"/>
    <w:rsid w:val="001700A7"/>
    <w:rsid w:val="001715EC"/>
    <w:rsid w:val="00171A78"/>
    <w:rsid w:val="00176EA9"/>
    <w:rsid w:val="00180A6B"/>
    <w:rsid w:val="00185B59"/>
    <w:rsid w:val="00187017"/>
    <w:rsid w:val="001A1D39"/>
    <w:rsid w:val="001B1D68"/>
    <w:rsid w:val="001E6D0F"/>
    <w:rsid w:val="001F2106"/>
    <w:rsid w:val="002118A7"/>
    <w:rsid w:val="00213317"/>
    <w:rsid w:val="002164AA"/>
    <w:rsid w:val="00226BD7"/>
    <w:rsid w:val="00256821"/>
    <w:rsid w:val="002604F6"/>
    <w:rsid w:val="00262A7F"/>
    <w:rsid w:val="002667E8"/>
    <w:rsid w:val="00272DB5"/>
    <w:rsid w:val="00274081"/>
    <w:rsid w:val="00294181"/>
    <w:rsid w:val="00296CAB"/>
    <w:rsid w:val="002A090C"/>
    <w:rsid w:val="002A40DC"/>
    <w:rsid w:val="002B33C7"/>
    <w:rsid w:val="002B4792"/>
    <w:rsid w:val="002B5928"/>
    <w:rsid w:val="002C587A"/>
    <w:rsid w:val="002D41AC"/>
    <w:rsid w:val="002D5EBF"/>
    <w:rsid w:val="002D5EF9"/>
    <w:rsid w:val="00304E4C"/>
    <w:rsid w:val="0031181E"/>
    <w:rsid w:val="003149EE"/>
    <w:rsid w:val="003179EC"/>
    <w:rsid w:val="003338A0"/>
    <w:rsid w:val="0034101E"/>
    <w:rsid w:val="00351605"/>
    <w:rsid w:val="00361001"/>
    <w:rsid w:val="003857AC"/>
    <w:rsid w:val="003941CC"/>
    <w:rsid w:val="003A2419"/>
    <w:rsid w:val="003A6403"/>
    <w:rsid w:val="003B0C17"/>
    <w:rsid w:val="003C1F70"/>
    <w:rsid w:val="003C72EF"/>
    <w:rsid w:val="003D2A6B"/>
    <w:rsid w:val="003D5769"/>
    <w:rsid w:val="003F15F2"/>
    <w:rsid w:val="003F172E"/>
    <w:rsid w:val="004024BF"/>
    <w:rsid w:val="00404B43"/>
    <w:rsid w:val="004164BE"/>
    <w:rsid w:val="00420E84"/>
    <w:rsid w:val="004662B4"/>
    <w:rsid w:val="004717ED"/>
    <w:rsid w:val="004718B5"/>
    <w:rsid w:val="0047619D"/>
    <w:rsid w:val="00481CA9"/>
    <w:rsid w:val="00486B75"/>
    <w:rsid w:val="004903BE"/>
    <w:rsid w:val="00494A7E"/>
    <w:rsid w:val="00494E55"/>
    <w:rsid w:val="004B22F6"/>
    <w:rsid w:val="004B4999"/>
    <w:rsid w:val="004C4F44"/>
    <w:rsid w:val="004F2A33"/>
    <w:rsid w:val="004F7F07"/>
    <w:rsid w:val="00501932"/>
    <w:rsid w:val="00505903"/>
    <w:rsid w:val="00505E07"/>
    <w:rsid w:val="00506B29"/>
    <w:rsid w:val="00513185"/>
    <w:rsid w:val="00527FD2"/>
    <w:rsid w:val="00531852"/>
    <w:rsid w:val="005324BF"/>
    <w:rsid w:val="005347DE"/>
    <w:rsid w:val="0054753D"/>
    <w:rsid w:val="00554DF5"/>
    <w:rsid w:val="00555ACC"/>
    <w:rsid w:val="00577BE1"/>
    <w:rsid w:val="005912F1"/>
    <w:rsid w:val="005972BD"/>
    <w:rsid w:val="005B109A"/>
    <w:rsid w:val="005B3F8F"/>
    <w:rsid w:val="005C7EE1"/>
    <w:rsid w:val="005E7F8B"/>
    <w:rsid w:val="005F12D2"/>
    <w:rsid w:val="005F1441"/>
    <w:rsid w:val="005F17D8"/>
    <w:rsid w:val="005F6CCF"/>
    <w:rsid w:val="00602156"/>
    <w:rsid w:val="006234A7"/>
    <w:rsid w:val="00626835"/>
    <w:rsid w:val="006327DC"/>
    <w:rsid w:val="00636CAA"/>
    <w:rsid w:val="006421ED"/>
    <w:rsid w:val="0066014B"/>
    <w:rsid w:val="00660EF6"/>
    <w:rsid w:val="00670FE5"/>
    <w:rsid w:val="00674235"/>
    <w:rsid w:val="00683AB4"/>
    <w:rsid w:val="00685B55"/>
    <w:rsid w:val="006903CF"/>
    <w:rsid w:val="00691D95"/>
    <w:rsid w:val="00697385"/>
    <w:rsid w:val="006A0756"/>
    <w:rsid w:val="006A62A1"/>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84439"/>
    <w:rsid w:val="00786B9C"/>
    <w:rsid w:val="007940B7"/>
    <w:rsid w:val="007A2900"/>
    <w:rsid w:val="007A29A8"/>
    <w:rsid w:val="007A37B2"/>
    <w:rsid w:val="007B1C61"/>
    <w:rsid w:val="007B4CFE"/>
    <w:rsid w:val="007B7B7E"/>
    <w:rsid w:val="007C1765"/>
    <w:rsid w:val="007C2D12"/>
    <w:rsid w:val="007C798B"/>
    <w:rsid w:val="007D7B34"/>
    <w:rsid w:val="007F6A00"/>
    <w:rsid w:val="007F708C"/>
    <w:rsid w:val="00806B6C"/>
    <w:rsid w:val="0082703C"/>
    <w:rsid w:val="00836688"/>
    <w:rsid w:val="0083681F"/>
    <w:rsid w:val="00843F14"/>
    <w:rsid w:val="008526D8"/>
    <w:rsid w:val="008528A9"/>
    <w:rsid w:val="008612A1"/>
    <w:rsid w:val="0086275D"/>
    <w:rsid w:val="008668F3"/>
    <w:rsid w:val="00882D1C"/>
    <w:rsid w:val="00891A8A"/>
    <w:rsid w:val="00894ADB"/>
    <w:rsid w:val="008A30A4"/>
    <w:rsid w:val="008A32B1"/>
    <w:rsid w:val="008B56DA"/>
    <w:rsid w:val="008C084A"/>
    <w:rsid w:val="008C51B3"/>
    <w:rsid w:val="008D4CB0"/>
    <w:rsid w:val="008D658C"/>
    <w:rsid w:val="008E3107"/>
    <w:rsid w:val="008F678F"/>
    <w:rsid w:val="00905AC6"/>
    <w:rsid w:val="00905E93"/>
    <w:rsid w:val="00906A68"/>
    <w:rsid w:val="0090774B"/>
    <w:rsid w:val="009226CF"/>
    <w:rsid w:val="009249CA"/>
    <w:rsid w:val="009261D0"/>
    <w:rsid w:val="009419B8"/>
    <w:rsid w:val="0094791C"/>
    <w:rsid w:val="0096212E"/>
    <w:rsid w:val="00973671"/>
    <w:rsid w:val="009772FC"/>
    <w:rsid w:val="009C204A"/>
    <w:rsid w:val="009D0185"/>
    <w:rsid w:val="009D75F6"/>
    <w:rsid w:val="009F13F1"/>
    <w:rsid w:val="009F57FF"/>
    <w:rsid w:val="009F5993"/>
    <w:rsid w:val="00A00C76"/>
    <w:rsid w:val="00A013D4"/>
    <w:rsid w:val="00A10276"/>
    <w:rsid w:val="00A23442"/>
    <w:rsid w:val="00A3112D"/>
    <w:rsid w:val="00A3752E"/>
    <w:rsid w:val="00A42AAB"/>
    <w:rsid w:val="00A45456"/>
    <w:rsid w:val="00A47794"/>
    <w:rsid w:val="00A71223"/>
    <w:rsid w:val="00A773F4"/>
    <w:rsid w:val="00A83748"/>
    <w:rsid w:val="00A859DB"/>
    <w:rsid w:val="00A86A84"/>
    <w:rsid w:val="00AA0A10"/>
    <w:rsid w:val="00AA2E1F"/>
    <w:rsid w:val="00AB2C5E"/>
    <w:rsid w:val="00AB35B4"/>
    <w:rsid w:val="00AC6B73"/>
    <w:rsid w:val="00AE2980"/>
    <w:rsid w:val="00B12FFF"/>
    <w:rsid w:val="00B1452D"/>
    <w:rsid w:val="00B14735"/>
    <w:rsid w:val="00B14E8A"/>
    <w:rsid w:val="00B21942"/>
    <w:rsid w:val="00B249DE"/>
    <w:rsid w:val="00B550D4"/>
    <w:rsid w:val="00B56323"/>
    <w:rsid w:val="00B97EDE"/>
    <w:rsid w:val="00BA41CA"/>
    <w:rsid w:val="00BB0AFD"/>
    <w:rsid w:val="00BD081B"/>
    <w:rsid w:val="00BD2FA9"/>
    <w:rsid w:val="00BF2313"/>
    <w:rsid w:val="00BF6719"/>
    <w:rsid w:val="00BF7FBA"/>
    <w:rsid w:val="00C03412"/>
    <w:rsid w:val="00C1406D"/>
    <w:rsid w:val="00C1520A"/>
    <w:rsid w:val="00C20BED"/>
    <w:rsid w:val="00C45708"/>
    <w:rsid w:val="00C54CE2"/>
    <w:rsid w:val="00C60886"/>
    <w:rsid w:val="00C7304E"/>
    <w:rsid w:val="00C74E74"/>
    <w:rsid w:val="00C846C7"/>
    <w:rsid w:val="00C968D9"/>
    <w:rsid w:val="00CA299E"/>
    <w:rsid w:val="00CB13D5"/>
    <w:rsid w:val="00CB3E4D"/>
    <w:rsid w:val="00CD39C0"/>
    <w:rsid w:val="00CD551E"/>
    <w:rsid w:val="00CF17A4"/>
    <w:rsid w:val="00CF1AF9"/>
    <w:rsid w:val="00CF460A"/>
    <w:rsid w:val="00CF648D"/>
    <w:rsid w:val="00D050BB"/>
    <w:rsid w:val="00D0650D"/>
    <w:rsid w:val="00D208A3"/>
    <w:rsid w:val="00D235D4"/>
    <w:rsid w:val="00D27FBF"/>
    <w:rsid w:val="00D321C4"/>
    <w:rsid w:val="00D322A8"/>
    <w:rsid w:val="00D360B6"/>
    <w:rsid w:val="00D37EFD"/>
    <w:rsid w:val="00D43B21"/>
    <w:rsid w:val="00D5746E"/>
    <w:rsid w:val="00D62540"/>
    <w:rsid w:val="00D7475D"/>
    <w:rsid w:val="00D85FF4"/>
    <w:rsid w:val="00D948FD"/>
    <w:rsid w:val="00D95186"/>
    <w:rsid w:val="00DA1A69"/>
    <w:rsid w:val="00DB1B21"/>
    <w:rsid w:val="00DC5831"/>
    <w:rsid w:val="00DD39D6"/>
    <w:rsid w:val="00E04710"/>
    <w:rsid w:val="00E106A7"/>
    <w:rsid w:val="00E10EBB"/>
    <w:rsid w:val="00E14A67"/>
    <w:rsid w:val="00E15B68"/>
    <w:rsid w:val="00E2026B"/>
    <w:rsid w:val="00E60690"/>
    <w:rsid w:val="00E817F0"/>
    <w:rsid w:val="00E82345"/>
    <w:rsid w:val="00E857F3"/>
    <w:rsid w:val="00E90423"/>
    <w:rsid w:val="00E976A9"/>
    <w:rsid w:val="00EA153C"/>
    <w:rsid w:val="00EA306D"/>
    <w:rsid w:val="00EA4FE8"/>
    <w:rsid w:val="00EB7BAE"/>
    <w:rsid w:val="00EC2903"/>
    <w:rsid w:val="00EC39D1"/>
    <w:rsid w:val="00EC48D1"/>
    <w:rsid w:val="00ED7FB3"/>
    <w:rsid w:val="00EE186F"/>
    <w:rsid w:val="00EE28B9"/>
    <w:rsid w:val="00EE75A4"/>
    <w:rsid w:val="00EF3CD3"/>
    <w:rsid w:val="00F04D2B"/>
    <w:rsid w:val="00F17FB8"/>
    <w:rsid w:val="00F256BC"/>
    <w:rsid w:val="00F44C11"/>
    <w:rsid w:val="00F625B9"/>
    <w:rsid w:val="00F65826"/>
    <w:rsid w:val="00F729A8"/>
    <w:rsid w:val="00F838D6"/>
    <w:rsid w:val="00F91D26"/>
    <w:rsid w:val="00FA2156"/>
    <w:rsid w:val="00FB3720"/>
    <w:rsid w:val="00FB61CD"/>
    <w:rsid w:val="00FC1C12"/>
    <w:rsid w:val="00FC1F3C"/>
    <w:rsid w:val="00FD0918"/>
    <w:rsid w:val="00FD1BC0"/>
    <w:rsid w:val="00FD77A7"/>
    <w:rsid w:val="00FE2438"/>
    <w:rsid w:val="00FE2B69"/>
    <w:rsid w:val="00FE2D12"/>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5DB0"/>
  <w15:docId w15:val="{FE6F9FF9-9C89-4C01-B909-456D883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8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iPriority w:val="99"/>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 w:type="paragraph" w:styleId="Seznam">
    <w:name w:val="List"/>
    <w:basedOn w:val="Normln"/>
    <w:rsid w:val="002D5EBF"/>
    <w:pPr>
      <w:widowControl w:val="0"/>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styleId="Hypertextovodkaz">
    <w:name w:val="Hyperlink"/>
    <w:basedOn w:val="Standardnpsmoodstavce"/>
    <w:uiPriority w:val="99"/>
    <w:unhideWhenUsed/>
    <w:rsid w:val="00B12FFF"/>
    <w:rPr>
      <w:color w:val="0563C1" w:themeColor="hyperlink"/>
      <w:u w:val="single"/>
    </w:rPr>
  </w:style>
  <w:style w:type="paragraph" w:customStyle="1" w:styleId="NormalJustified">
    <w:name w:val="Normal (Justified)"/>
    <w:basedOn w:val="Normln"/>
    <w:rsid w:val="002D5EF9"/>
    <w:pPr>
      <w:widowControl w:val="0"/>
      <w:spacing w:after="0" w:line="240" w:lineRule="auto"/>
      <w:jc w:val="both"/>
    </w:pPr>
    <w:rPr>
      <w:rFonts w:ascii="Times New Roman" w:eastAsia="SimSun" w:hAnsi="Times New Roman" w:cs="Times New Roman"/>
      <w:kern w:val="28"/>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ynek@sus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4C3B-5654-4D62-89EA-77B7E117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2677</Words>
  <Characters>15795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Synek - SUS Pk</dc:creator>
  <cp:lastModifiedBy>Petr Lis</cp:lastModifiedBy>
  <cp:revision>2</cp:revision>
  <cp:lastPrinted>2020-12-16T09:31:00Z</cp:lastPrinted>
  <dcterms:created xsi:type="dcterms:W3CDTF">2021-01-14T13:11:00Z</dcterms:created>
  <dcterms:modified xsi:type="dcterms:W3CDTF">2021-01-14T13:11:00Z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514.1</vt:lpwstr>
  </property>
</Properties>
</file>