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94BC08" w14:textId="77777777" w:rsidR="0019556B" w:rsidRPr="00D964A8" w:rsidRDefault="001E51B8" w:rsidP="008B13A1">
      <w:pPr>
        <w:pStyle w:val="Nzev"/>
        <w:spacing w:before="1200"/>
        <w:jc w:val="center"/>
        <w:rPr>
          <w:rFonts w:asciiTheme="minorHAnsi" w:hAnsiTheme="minorHAnsi"/>
          <w:b/>
          <w:bCs/>
        </w:rPr>
      </w:pPr>
      <w:r w:rsidRPr="00B35364">
        <w:rPr>
          <w:rFonts w:asciiTheme="minorHAnsi" w:hAnsiTheme="minorHAnsi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1D0970CA" wp14:editId="0E38C615">
            <wp:simplePos x="0" y="0"/>
            <wp:positionH relativeFrom="column">
              <wp:posOffset>879</wp:posOffset>
            </wp:positionH>
            <wp:positionV relativeFrom="margin">
              <wp:align>top</wp:align>
            </wp:positionV>
            <wp:extent cx="6480000" cy="1232640"/>
            <wp:effectExtent l="0" t="0" r="0" b="5715"/>
            <wp:wrapTopAndBottom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ahlavi B&amp;W.wm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000" cy="1232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E31A2">
        <w:rPr>
          <w:rFonts w:asciiTheme="minorHAnsi" w:hAnsiTheme="minorHAnsi"/>
          <w:b/>
          <w:bCs/>
        </w:rPr>
        <w:t>SOUHRNNÁ TECHNICKÁ ZPRÁVA</w:t>
      </w:r>
    </w:p>
    <w:p w14:paraId="07FE7B11" w14:textId="77777777" w:rsidR="008B422E" w:rsidRPr="008B422E" w:rsidRDefault="008B422E" w:rsidP="0019556B">
      <w:pPr>
        <w:spacing w:line="259" w:lineRule="auto"/>
        <w:jc w:val="center"/>
      </w:pPr>
      <w:r w:rsidRPr="008B422E">
        <w:t>_____</w:t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  <w:t>________________</w:t>
      </w:r>
      <w:r w:rsidRPr="008B422E">
        <w:t>___________________________________</w:t>
      </w:r>
      <w:r w:rsidR="008546F0">
        <w:t>_______________</w:t>
      </w:r>
    </w:p>
    <w:p w14:paraId="48C3EDE7" w14:textId="77777777" w:rsidR="008B422E" w:rsidRPr="008B422E" w:rsidRDefault="008B422E" w:rsidP="00E90EE8">
      <w:pPr>
        <w:pStyle w:val="Bezmezer"/>
        <w:ind w:firstLine="0"/>
        <w:jc w:val="center"/>
        <w:rPr>
          <w:b/>
          <w:bCs/>
          <w:sz w:val="24"/>
          <w:szCs w:val="24"/>
          <w:u w:val="single"/>
        </w:rPr>
      </w:pPr>
      <w:r w:rsidRPr="00EE404F">
        <w:rPr>
          <w:b/>
          <w:bCs/>
          <w:sz w:val="24"/>
          <w:szCs w:val="24"/>
          <w:u w:val="single"/>
        </w:rPr>
        <w:t xml:space="preserve">k dokumentaci </w:t>
      </w:r>
      <w:r w:rsidR="00A75AC1">
        <w:rPr>
          <w:b/>
          <w:bCs/>
          <w:sz w:val="24"/>
          <w:szCs w:val="24"/>
          <w:u w:val="single"/>
        </w:rPr>
        <w:t>bouracích prací</w:t>
      </w:r>
      <w:r w:rsidRPr="00EE404F">
        <w:rPr>
          <w:b/>
          <w:bCs/>
          <w:sz w:val="24"/>
          <w:szCs w:val="24"/>
          <w:u w:val="single"/>
        </w:rPr>
        <w:t xml:space="preserve"> (dle </w:t>
      </w:r>
      <w:proofErr w:type="spellStart"/>
      <w:r w:rsidRPr="00EE404F">
        <w:rPr>
          <w:b/>
          <w:bCs/>
          <w:sz w:val="24"/>
          <w:szCs w:val="24"/>
          <w:u w:val="single"/>
        </w:rPr>
        <w:t>příl.č</w:t>
      </w:r>
      <w:proofErr w:type="spellEnd"/>
      <w:r w:rsidRPr="00EE404F">
        <w:rPr>
          <w:b/>
          <w:bCs/>
          <w:sz w:val="24"/>
          <w:szCs w:val="24"/>
          <w:u w:val="single"/>
        </w:rPr>
        <w:t xml:space="preserve">. </w:t>
      </w:r>
      <w:r w:rsidR="004D1820">
        <w:rPr>
          <w:b/>
          <w:bCs/>
          <w:sz w:val="24"/>
          <w:szCs w:val="24"/>
          <w:u w:val="single"/>
        </w:rPr>
        <w:t>1</w:t>
      </w:r>
      <w:r w:rsidR="00A75AC1">
        <w:rPr>
          <w:b/>
          <w:bCs/>
          <w:sz w:val="24"/>
          <w:szCs w:val="24"/>
          <w:u w:val="single"/>
        </w:rPr>
        <w:t>5</w:t>
      </w:r>
      <w:r w:rsidRPr="00EE404F">
        <w:rPr>
          <w:b/>
          <w:bCs/>
          <w:sz w:val="24"/>
          <w:szCs w:val="24"/>
          <w:u w:val="single"/>
        </w:rPr>
        <w:t xml:space="preserve"> k </w:t>
      </w:r>
      <w:proofErr w:type="spellStart"/>
      <w:r w:rsidRPr="00EE404F">
        <w:rPr>
          <w:b/>
          <w:bCs/>
          <w:sz w:val="24"/>
          <w:szCs w:val="24"/>
          <w:u w:val="single"/>
        </w:rPr>
        <w:t>vyhl</w:t>
      </w:r>
      <w:proofErr w:type="spellEnd"/>
      <w:r w:rsidRPr="00EE404F">
        <w:rPr>
          <w:b/>
          <w:bCs/>
          <w:sz w:val="24"/>
          <w:szCs w:val="24"/>
          <w:u w:val="single"/>
        </w:rPr>
        <w:t>. 499/2006 Sb.)</w:t>
      </w:r>
    </w:p>
    <w:p w14:paraId="1F8A8FA3" w14:textId="77777777" w:rsidR="00BF20CC" w:rsidRDefault="008B422E" w:rsidP="00BF20CC">
      <w:pPr>
        <w:pStyle w:val="Bezmezer"/>
        <w:spacing w:before="960"/>
        <w:ind w:left="4536" w:hanging="3402"/>
      </w:pPr>
      <w:r w:rsidRPr="00E61083">
        <w:rPr>
          <w:b/>
          <w:bCs/>
        </w:rPr>
        <w:t xml:space="preserve">AKCE: </w:t>
      </w:r>
      <w:r w:rsidR="00CE775D">
        <w:rPr>
          <w:b/>
          <w:bCs/>
        </w:rPr>
        <w:tab/>
      </w:r>
      <w:r w:rsidR="00BF20CC">
        <w:rPr>
          <w:b/>
          <w:bCs/>
        </w:rPr>
        <w:t>HALA NA SŮL MORAVSKÁ TŘEBOVÁ</w:t>
      </w:r>
    </w:p>
    <w:p w14:paraId="21B51617" w14:textId="77777777" w:rsidR="00BF20CC" w:rsidRPr="008B422E" w:rsidRDefault="00BF20CC" w:rsidP="00BF20CC">
      <w:pPr>
        <w:pStyle w:val="Bezmezer"/>
        <w:ind w:left="3827"/>
      </w:pPr>
      <w:proofErr w:type="spellStart"/>
      <w:r w:rsidRPr="008B422E">
        <w:t>k.ú</w:t>
      </w:r>
      <w:proofErr w:type="spellEnd"/>
      <w:r w:rsidRPr="008B422E">
        <w:t xml:space="preserve">. </w:t>
      </w:r>
      <w:r>
        <w:t>Moravská Třebová</w:t>
      </w:r>
    </w:p>
    <w:p w14:paraId="3B1D3AD6" w14:textId="77777777" w:rsidR="00BF20CC" w:rsidRPr="008B422E" w:rsidRDefault="00BF20CC" w:rsidP="00BF20CC">
      <w:pPr>
        <w:pStyle w:val="Bezmezer"/>
        <w:ind w:left="3827"/>
      </w:pPr>
      <w:r w:rsidRPr="008B422E">
        <w:t xml:space="preserve">ul. </w:t>
      </w:r>
      <w:r>
        <w:t>Nádražní</w:t>
      </w:r>
      <w:r w:rsidRPr="008B422E">
        <w:t xml:space="preserve">, </w:t>
      </w:r>
      <w:r>
        <w:t xml:space="preserve">reál SÚS Moravská Třebová, </w:t>
      </w:r>
      <w:proofErr w:type="spellStart"/>
      <w:r w:rsidRPr="008B422E">
        <w:t>p.č</w:t>
      </w:r>
      <w:proofErr w:type="spellEnd"/>
      <w:r w:rsidRPr="008B422E">
        <w:t xml:space="preserve">. </w:t>
      </w:r>
      <w:r>
        <w:t>2613/9</w:t>
      </w:r>
    </w:p>
    <w:p w14:paraId="6B66EC58" w14:textId="77777777" w:rsidR="00BF20CC" w:rsidRPr="00D964A8" w:rsidRDefault="008B422E" w:rsidP="00BF20CC">
      <w:pPr>
        <w:pStyle w:val="Bezmezer"/>
        <w:spacing w:before="480"/>
        <w:ind w:left="4536" w:hanging="3402"/>
        <w:rPr>
          <w:b/>
          <w:bCs/>
        </w:rPr>
      </w:pPr>
      <w:r w:rsidRPr="00D964A8">
        <w:rPr>
          <w:b/>
          <w:bCs/>
        </w:rPr>
        <w:t xml:space="preserve">OBJEDNATEL: </w:t>
      </w:r>
      <w:r w:rsidR="00D964A8" w:rsidRPr="00D964A8">
        <w:rPr>
          <w:b/>
          <w:bCs/>
        </w:rPr>
        <w:tab/>
      </w:r>
      <w:r w:rsidR="00BF20CC">
        <w:rPr>
          <w:b/>
          <w:bCs/>
        </w:rPr>
        <w:t>SÚS Pardubického kraje</w:t>
      </w:r>
    </w:p>
    <w:p w14:paraId="6685EC8B" w14:textId="77777777" w:rsidR="00BF20CC" w:rsidRPr="008B422E" w:rsidRDefault="00BF20CC" w:rsidP="00BF20CC">
      <w:pPr>
        <w:pStyle w:val="Bezmezer"/>
        <w:ind w:left="3827"/>
      </w:pPr>
      <w:r>
        <w:t>Doubravice</w:t>
      </w:r>
      <w:r w:rsidRPr="008B422E">
        <w:t xml:space="preserve"> č.p.</w:t>
      </w:r>
      <w:r>
        <w:t xml:space="preserve"> 98</w:t>
      </w:r>
    </w:p>
    <w:p w14:paraId="3AD08503" w14:textId="77777777" w:rsidR="00BF20CC" w:rsidRPr="008B422E" w:rsidRDefault="00BF20CC" w:rsidP="00BF20CC">
      <w:pPr>
        <w:pStyle w:val="Bezmezer"/>
        <w:ind w:left="3827"/>
      </w:pPr>
      <w:r>
        <w:t>533 53 Pardubice</w:t>
      </w:r>
    </w:p>
    <w:p w14:paraId="6C8B88DF" w14:textId="77777777" w:rsidR="009864FA" w:rsidRPr="00D964A8" w:rsidRDefault="0062129A" w:rsidP="00BF20CC">
      <w:pPr>
        <w:pStyle w:val="Bezmezer"/>
        <w:spacing w:before="600"/>
        <w:ind w:left="4536" w:hanging="3402"/>
        <w:rPr>
          <w:b/>
          <w:bCs/>
        </w:rPr>
      </w:pPr>
      <w:r>
        <w:rPr>
          <w:b/>
          <w:bCs/>
        </w:rPr>
        <w:t>ZPRACOVATEL DOKUMENTACE</w:t>
      </w:r>
      <w:r w:rsidR="008B422E" w:rsidRPr="00D964A8">
        <w:rPr>
          <w:b/>
          <w:bCs/>
        </w:rPr>
        <w:t xml:space="preserve">: </w:t>
      </w:r>
      <w:r w:rsidR="00D964A8" w:rsidRPr="00D964A8">
        <w:rPr>
          <w:b/>
          <w:bCs/>
        </w:rPr>
        <w:tab/>
      </w:r>
      <w:r w:rsidR="008B422E" w:rsidRPr="00D964A8">
        <w:rPr>
          <w:b/>
          <w:bCs/>
        </w:rPr>
        <w:t>APOLO CZ s.r.o.</w:t>
      </w:r>
    </w:p>
    <w:p w14:paraId="400EC979" w14:textId="77777777" w:rsidR="008B422E" w:rsidRPr="008B422E" w:rsidRDefault="008B422E" w:rsidP="008546F0">
      <w:pPr>
        <w:pStyle w:val="Bezmezer"/>
        <w:ind w:left="4536" w:firstLine="0"/>
      </w:pPr>
      <w:r w:rsidRPr="008B422E">
        <w:t>Tyršova 155</w:t>
      </w:r>
    </w:p>
    <w:p w14:paraId="1254078B" w14:textId="77777777" w:rsidR="008B422E" w:rsidRPr="008B422E" w:rsidRDefault="008B422E" w:rsidP="008546F0">
      <w:pPr>
        <w:pStyle w:val="Bezmezer"/>
        <w:ind w:left="4536" w:firstLine="0"/>
      </w:pPr>
      <w:r w:rsidRPr="008B422E">
        <w:t>572 01 Polička</w:t>
      </w:r>
    </w:p>
    <w:p w14:paraId="3CB21824" w14:textId="77777777" w:rsidR="008B422E" w:rsidRPr="008B422E" w:rsidRDefault="008B422E" w:rsidP="009864FA">
      <w:pPr>
        <w:pStyle w:val="Bezmezer"/>
        <w:spacing w:before="240"/>
        <w:ind w:left="4536" w:hanging="3402"/>
      </w:pPr>
      <w:r w:rsidRPr="00D964A8">
        <w:rPr>
          <w:b/>
          <w:bCs/>
        </w:rPr>
        <w:t>VYPRACOVAL:</w:t>
      </w:r>
      <w:r w:rsidR="001E4F48" w:rsidRPr="009864FA">
        <w:tab/>
      </w:r>
      <w:r w:rsidR="00BF20CC">
        <w:t>Ing. Karel Marek</w:t>
      </w:r>
    </w:p>
    <w:p w14:paraId="17550335" w14:textId="77777777" w:rsidR="008B422E" w:rsidRPr="008B422E" w:rsidRDefault="008B422E" w:rsidP="009864FA">
      <w:pPr>
        <w:pStyle w:val="Bezmezer"/>
        <w:spacing w:before="480"/>
        <w:ind w:left="4536" w:hanging="3402"/>
      </w:pPr>
      <w:r w:rsidRPr="00D964A8">
        <w:rPr>
          <w:b/>
          <w:bCs/>
        </w:rPr>
        <w:t>ČÍSLO ZAKÁZKY:</w:t>
      </w:r>
      <w:r w:rsidR="000E30DA" w:rsidRPr="009864FA">
        <w:tab/>
      </w:r>
      <w:r w:rsidRPr="008B422E">
        <w:t>P</w:t>
      </w:r>
      <w:r w:rsidR="00BF20CC">
        <w:t>1420</w:t>
      </w:r>
    </w:p>
    <w:p w14:paraId="3368D1D6" w14:textId="77777777" w:rsidR="008B422E" w:rsidRPr="008B422E" w:rsidRDefault="008B422E" w:rsidP="00EB0738">
      <w:pPr>
        <w:pStyle w:val="Bezmezer"/>
        <w:spacing w:before="240"/>
        <w:ind w:left="4536" w:hanging="3402"/>
      </w:pPr>
      <w:r w:rsidRPr="00D964A8">
        <w:rPr>
          <w:b/>
          <w:bCs/>
        </w:rPr>
        <w:t>DATUM:</w:t>
      </w:r>
      <w:r w:rsidR="001E4F48">
        <w:tab/>
      </w:r>
      <w:r w:rsidR="00BF20CC">
        <w:t>06/2020</w:t>
      </w:r>
    </w:p>
    <w:p w14:paraId="5746C074" w14:textId="77777777" w:rsidR="008B422E" w:rsidRPr="001E4F48" w:rsidRDefault="008B422E" w:rsidP="00EB0738">
      <w:pPr>
        <w:pStyle w:val="Bezmezer"/>
        <w:spacing w:before="360"/>
        <w:ind w:left="4536" w:hanging="3402"/>
        <w:rPr>
          <w:b/>
          <w:bCs/>
        </w:rPr>
      </w:pPr>
      <w:r w:rsidRPr="00D964A8">
        <w:rPr>
          <w:b/>
          <w:bCs/>
        </w:rPr>
        <w:t>ČÁST</w:t>
      </w:r>
      <w:r w:rsidRPr="001E4F48">
        <w:rPr>
          <w:b/>
          <w:bCs/>
        </w:rPr>
        <w:t>:</w:t>
      </w:r>
      <w:r w:rsidR="001E4F48" w:rsidRPr="009864FA">
        <w:rPr>
          <w:b/>
          <w:bCs/>
          <w:sz w:val="28"/>
          <w:szCs w:val="28"/>
        </w:rPr>
        <w:tab/>
      </w:r>
      <w:r w:rsidR="008F36A9">
        <w:rPr>
          <w:b/>
          <w:bCs/>
          <w:sz w:val="28"/>
          <w:szCs w:val="28"/>
        </w:rPr>
        <w:t>B</w:t>
      </w:r>
      <w:r w:rsidRPr="001E4F48">
        <w:rPr>
          <w:b/>
          <w:bCs/>
        </w:rPr>
        <w:t xml:space="preserve"> – </w:t>
      </w:r>
      <w:r w:rsidR="008F36A9">
        <w:rPr>
          <w:b/>
          <w:bCs/>
        </w:rPr>
        <w:t>SOUHRNNÁ TECHNICKÁ ZPRÁVA</w:t>
      </w:r>
    </w:p>
    <w:p w14:paraId="50520771" w14:textId="77777777" w:rsidR="00E540C0" w:rsidRDefault="008B422E" w:rsidP="00820C12">
      <w:pPr>
        <w:pStyle w:val="Bezmezer"/>
        <w:spacing w:before="120"/>
        <w:ind w:left="4536" w:hanging="3402"/>
        <w:rPr>
          <w:b/>
          <w:bCs/>
          <w:sz w:val="40"/>
          <w:szCs w:val="40"/>
        </w:rPr>
      </w:pPr>
      <w:r w:rsidRPr="00D964A8">
        <w:rPr>
          <w:b/>
          <w:bCs/>
        </w:rPr>
        <w:t>OZNAČENÍ PŘÍLOHY:</w:t>
      </w:r>
      <w:r w:rsidR="007110D9" w:rsidRPr="000E30DA">
        <w:rPr>
          <w:b/>
          <w:bCs/>
          <w:sz w:val="40"/>
          <w:szCs w:val="40"/>
        </w:rPr>
        <w:tab/>
      </w:r>
      <w:r w:rsidR="008F36A9">
        <w:rPr>
          <w:b/>
          <w:bCs/>
          <w:sz w:val="40"/>
          <w:szCs w:val="40"/>
        </w:rPr>
        <w:t>B</w:t>
      </w:r>
      <w:r w:rsidR="00E540C0">
        <w:rPr>
          <w:b/>
          <w:bCs/>
          <w:sz w:val="40"/>
          <w:szCs w:val="40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74283248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5F46A11" w14:textId="77777777" w:rsidR="00755783" w:rsidRDefault="00755783">
          <w:pPr>
            <w:pStyle w:val="Nadpisobsahu"/>
          </w:pPr>
          <w:r>
            <w:t>Obsah</w:t>
          </w:r>
        </w:p>
        <w:p w14:paraId="3C95FD38" w14:textId="77777777" w:rsidR="00990FC6" w:rsidRDefault="00755783">
          <w:pPr>
            <w:pStyle w:val="Obsah1"/>
            <w:rPr>
              <w:rFonts w:eastAsiaTheme="minorEastAsia"/>
              <w:noProof/>
              <w:sz w:val="22"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0874843" w:history="1">
            <w:r w:rsidR="00990FC6" w:rsidRPr="00AB5D4D">
              <w:rPr>
                <w:rStyle w:val="Hypertextovodkaz"/>
                <w:noProof/>
              </w:rPr>
              <w:t>B.1</w:t>
            </w:r>
            <w:r w:rsidR="00990FC6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990FC6" w:rsidRPr="00AB5D4D">
              <w:rPr>
                <w:rStyle w:val="Hypertextovodkaz"/>
                <w:noProof/>
              </w:rPr>
              <w:t>Popis území stavby</w:t>
            </w:r>
            <w:r w:rsidR="00990FC6">
              <w:rPr>
                <w:noProof/>
                <w:webHidden/>
              </w:rPr>
              <w:tab/>
            </w:r>
            <w:r w:rsidR="00990FC6">
              <w:rPr>
                <w:noProof/>
                <w:webHidden/>
              </w:rPr>
              <w:fldChar w:fldCharType="begin"/>
            </w:r>
            <w:r w:rsidR="00990FC6">
              <w:rPr>
                <w:noProof/>
                <w:webHidden/>
              </w:rPr>
              <w:instrText xml:space="preserve"> PAGEREF _Toc40874843 \h </w:instrText>
            </w:r>
            <w:r w:rsidR="00990FC6">
              <w:rPr>
                <w:noProof/>
                <w:webHidden/>
              </w:rPr>
            </w:r>
            <w:r w:rsidR="00990FC6">
              <w:rPr>
                <w:noProof/>
                <w:webHidden/>
              </w:rPr>
              <w:fldChar w:fldCharType="separate"/>
            </w:r>
            <w:r w:rsidR="00990FC6">
              <w:rPr>
                <w:noProof/>
                <w:webHidden/>
              </w:rPr>
              <w:t>3</w:t>
            </w:r>
            <w:r w:rsidR="00990FC6">
              <w:rPr>
                <w:noProof/>
                <w:webHidden/>
              </w:rPr>
              <w:fldChar w:fldCharType="end"/>
            </w:r>
          </w:hyperlink>
        </w:p>
        <w:p w14:paraId="61202EAD" w14:textId="77777777" w:rsidR="00990FC6" w:rsidRDefault="00610524">
          <w:pPr>
            <w:pStyle w:val="Obsah3"/>
            <w:rPr>
              <w:rFonts w:eastAsiaTheme="minorEastAsia"/>
              <w:noProof/>
              <w:sz w:val="22"/>
              <w:lang w:eastAsia="cs-CZ"/>
            </w:rPr>
          </w:pPr>
          <w:hyperlink w:anchor="_Toc40874844" w:history="1">
            <w:r w:rsidR="00990FC6" w:rsidRPr="00AB5D4D">
              <w:rPr>
                <w:rStyle w:val="Hypertextovodkaz"/>
                <w:rFonts w:cstheme="majorHAnsi"/>
                <w:noProof/>
              </w:rPr>
              <w:t>a)</w:t>
            </w:r>
            <w:r w:rsidR="00990FC6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990FC6" w:rsidRPr="00AB5D4D">
              <w:rPr>
                <w:rStyle w:val="Hypertextovodkaz"/>
                <w:rFonts w:cstheme="majorHAnsi"/>
                <w:noProof/>
                <w:shd w:val="clear" w:color="auto" w:fill="FFFFFF"/>
              </w:rPr>
              <w:t>Charakteristika území, ve kterém se odstraňovaná stavba nachází, a zastavěného stavebního pozemku</w:t>
            </w:r>
            <w:r w:rsidR="00990FC6">
              <w:rPr>
                <w:noProof/>
                <w:webHidden/>
              </w:rPr>
              <w:tab/>
            </w:r>
            <w:r w:rsidR="00990FC6">
              <w:rPr>
                <w:noProof/>
                <w:webHidden/>
              </w:rPr>
              <w:fldChar w:fldCharType="begin"/>
            </w:r>
            <w:r w:rsidR="00990FC6">
              <w:rPr>
                <w:noProof/>
                <w:webHidden/>
              </w:rPr>
              <w:instrText xml:space="preserve"> PAGEREF _Toc40874844 \h </w:instrText>
            </w:r>
            <w:r w:rsidR="00990FC6">
              <w:rPr>
                <w:noProof/>
                <w:webHidden/>
              </w:rPr>
            </w:r>
            <w:r w:rsidR="00990FC6">
              <w:rPr>
                <w:noProof/>
                <w:webHidden/>
              </w:rPr>
              <w:fldChar w:fldCharType="separate"/>
            </w:r>
            <w:r w:rsidR="00990FC6">
              <w:rPr>
                <w:noProof/>
                <w:webHidden/>
              </w:rPr>
              <w:t>3</w:t>
            </w:r>
            <w:r w:rsidR="00990FC6">
              <w:rPr>
                <w:noProof/>
                <w:webHidden/>
              </w:rPr>
              <w:fldChar w:fldCharType="end"/>
            </w:r>
          </w:hyperlink>
        </w:p>
        <w:p w14:paraId="2AAB7AD1" w14:textId="77777777" w:rsidR="00990FC6" w:rsidRDefault="00610524">
          <w:pPr>
            <w:pStyle w:val="Obsah3"/>
            <w:rPr>
              <w:rFonts w:eastAsiaTheme="minorEastAsia"/>
              <w:noProof/>
              <w:sz w:val="22"/>
              <w:lang w:eastAsia="cs-CZ"/>
            </w:rPr>
          </w:pPr>
          <w:hyperlink w:anchor="_Toc40874845" w:history="1">
            <w:r w:rsidR="00990FC6" w:rsidRPr="00AB5D4D">
              <w:rPr>
                <w:rStyle w:val="Hypertextovodkaz"/>
                <w:noProof/>
              </w:rPr>
              <w:t>b)</w:t>
            </w:r>
            <w:r w:rsidR="00990FC6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990FC6" w:rsidRPr="00AB5D4D">
              <w:rPr>
                <w:rStyle w:val="Hypertextovodkaz"/>
                <w:noProof/>
              </w:rPr>
              <w:t>Stávající ochranná a bezpečnostní pásma</w:t>
            </w:r>
            <w:r w:rsidR="00990FC6">
              <w:rPr>
                <w:noProof/>
                <w:webHidden/>
              </w:rPr>
              <w:tab/>
            </w:r>
            <w:r w:rsidR="00990FC6">
              <w:rPr>
                <w:noProof/>
                <w:webHidden/>
              </w:rPr>
              <w:fldChar w:fldCharType="begin"/>
            </w:r>
            <w:r w:rsidR="00990FC6">
              <w:rPr>
                <w:noProof/>
                <w:webHidden/>
              </w:rPr>
              <w:instrText xml:space="preserve"> PAGEREF _Toc40874845 \h </w:instrText>
            </w:r>
            <w:r w:rsidR="00990FC6">
              <w:rPr>
                <w:noProof/>
                <w:webHidden/>
              </w:rPr>
            </w:r>
            <w:r w:rsidR="00990FC6">
              <w:rPr>
                <w:noProof/>
                <w:webHidden/>
              </w:rPr>
              <w:fldChar w:fldCharType="separate"/>
            </w:r>
            <w:r w:rsidR="00990FC6">
              <w:rPr>
                <w:noProof/>
                <w:webHidden/>
              </w:rPr>
              <w:t>3</w:t>
            </w:r>
            <w:r w:rsidR="00990FC6">
              <w:rPr>
                <w:noProof/>
                <w:webHidden/>
              </w:rPr>
              <w:fldChar w:fldCharType="end"/>
            </w:r>
          </w:hyperlink>
        </w:p>
        <w:p w14:paraId="0F9360D9" w14:textId="77777777" w:rsidR="00990FC6" w:rsidRDefault="00610524">
          <w:pPr>
            <w:pStyle w:val="Obsah3"/>
            <w:rPr>
              <w:rFonts w:eastAsiaTheme="minorEastAsia"/>
              <w:noProof/>
              <w:sz w:val="22"/>
              <w:lang w:eastAsia="cs-CZ"/>
            </w:rPr>
          </w:pPr>
          <w:hyperlink w:anchor="_Toc40874846" w:history="1">
            <w:r w:rsidR="00990FC6" w:rsidRPr="00AB5D4D">
              <w:rPr>
                <w:rStyle w:val="Hypertextovodkaz"/>
                <w:noProof/>
              </w:rPr>
              <w:t>c)</w:t>
            </w:r>
            <w:r w:rsidR="00990FC6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990FC6" w:rsidRPr="00AB5D4D">
              <w:rPr>
                <w:rStyle w:val="Hypertextovodkaz"/>
                <w:noProof/>
              </w:rPr>
              <w:t>Ochrana území podle jiných právních předpisů</w:t>
            </w:r>
            <w:r w:rsidR="00990FC6">
              <w:rPr>
                <w:noProof/>
                <w:webHidden/>
              </w:rPr>
              <w:tab/>
            </w:r>
            <w:r w:rsidR="00990FC6">
              <w:rPr>
                <w:noProof/>
                <w:webHidden/>
              </w:rPr>
              <w:fldChar w:fldCharType="begin"/>
            </w:r>
            <w:r w:rsidR="00990FC6">
              <w:rPr>
                <w:noProof/>
                <w:webHidden/>
              </w:rPr>
              <w:instrText xml:space="preserve"> PAGEREF _Toc40874846 \h </w:instrText>
            </w:r>
            <w:r w:rsidR="00990FC6">
              <w:rPr>
                <w:noProof/>
                <w:webHidden/>
              </w:rPr>
            </w:r>
            <w:r w:rsidR="00990FC6">
              <w:rPr>
                <w:noProof/>
                <w:webHidden/>
              </w:rPr>
              <w:fldChar w:fldCharType="separate"/>
            </w:r>
            <w:r w:rsidR="00990FC6">
              <w:rPr>
                <w:noProof/>
                <w:webHidden/>
              </w:rPr>
              <w:t>3</w:t>
            </w:r>
            <w:r w:rsidR="00990FC6">
              <w:rPr>
                <w:noProof/>
                <w:webHidden/>
              </w:rPr>
              <w:fldChar w:fldCharType="end"/>
            </w:r>
          </w:hyperlink>
        </w:p>
        <w:p w14:paraId="23F70BCC" w14:textId="77777777" w:rsidR="00990FC6" w:rsidRDefault="00610524">
          <w:pPr>
            <w:pStyle w:val="Obsah3"/>
            <w:rPr>
              <w:rFonts w:eastAsiaTheme="minorEastAsia"/>
              <w:noProof/>
              <w:sz w:val="22"/>
              <w:lang w:eastAsia="cs-CZ"/>
            </w:rPr>
          </w:pPr>
          <w:hyperlink w:anchor="_Toc40874847" w:history="1">
            <w:r w:rsidR="00990FC6" w:rsidRPr="00AB5D4D">
              <w:rPr>
                <w:rStyle w:val="Hypertextovodkaz"/>
                <w:noProof/>
              </w:rPr>
              <w:t>d)</w:t>
            </w:r>
            <w:r w:rsidR="00990FC6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990FC6" w:rsidRPr="00AB5D4D">
              <w:rPr>
                <w:rStyle w:val="Hypertextovodkaz"/>
                <w:noProof/>
              </w:rPr>
              <w:t>Poloha vzhledem k záplavovému území, poddolovanému území apod.</w:t>
            </w:r>
            <w:r w:rsidR="00990FC6">
              <w:rPr>
                <w:noProof/>
                <w:webHidden/>
              </w:rPr>
              <w:tab/>
            </w:r>
            <w:r w:rsidR="00990FC6">
              <w:rPr>
                <w:noProof/>
                <w:webHidden/>
              </w:rPr>
              <w:fldChar w:fldCharType="begin"/>
            </w:r>
            <w:r w:rsidR="00990FC6">
              <w:rPr>
                <w:noProof/>
                <w:webHidden/>
              </w:rPr>
              <w:instrText xml:space="preserve"> PAGEREF _Toc40874847 \h </w:instrText>
            </w:r>
            <w:r w:rsidR="00990FC6">
              <w:rPr>
                <w:noProof/>
                <w:webHidden/>
              </w:rPr>
            </w:r>
            <w:r w:rsidR="00990FC6">
              <w:rPr>
                <w:noProof/>
                <w:webHidden/>
              </w:rPr>
              <w:fldChar w:fldCharType="separate"/>
            </w:r>
            <w:r w:rsidR="00990FC6">
              <w:rPr>
                <w:noProof/>
                <w:webHidden/>
              </w:rPr>
              <w:t>3</w:t>
            </w:r>
            <w:r w:rsidR="00990FC6">
              <w:rPr>
                <w:noProof/>
                <w:webHidden/>
              </w:rPr>
              <w:fldChar w:fldCharType="end"/>
            </w:r>
          </w:hyperlink>
        </w:p>
        <w:p w14:paraId="578C55F8" w14:textId="77777777" w:rsidR="00990FC6" w:rsidRDefault="00610524">
          <w:pPr>
            <w:pStyle w:val="Obsah3"/>
            <w:rPr>
              <w:rFonts w:eastAsiaTheme="minorEastAsia"/>
              <w:noProof/>
              <w:sz w:val="22"/>
              <w:lang w:eastAsia="cs-CZ"/>
            </w:rPr>
          </w:pPr>
          <w:hyperlink w:anchor="_Toc40874848" w:history="1">
            <w:r w:rsidR="00990FC6" w:rsidRPr="00AB5D4D">
              <w:rPr>
                <w:rStyle w:val="Hypertextovodkaz"/>
                <w:noProof/>
              </w:rPr>
              <w:t>e)</w:t>
            </w:r>
            <w:r w:rsidR="00990FC6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990FC6" w:rsidRPr="00AB5D4D">
              <w:rPr>
                <w:rStyle w:val="Hypertextovodkaz"/>
                <w:noProof/>
              </w:rPr>
              <w:t>Vliv odstranění stavby na okolní stavby a pozemky, ochrana okolí, vliv odstranění stavby na odtokové poměry, vliv odstranění stavby na požární bezpečnost okolních staveb a pozemků</w:t>
            </w:r>
            <w:r w:rsidR="00990FC6">
              <w:rPr>
                <w:noProof/>
                <w:webHidden/>
              </w:rPr>
              <w:tab/>
            </w:r>
            <w:r w:rsidR="00990FC6">
              <w:rPr>
                <w:noProof/>
                <w:webHidden/>
              </w:rPr>
              <w:fldChar w:fldCharType="begin"/>
            </w:r>
            <w:r w:rsidR="00990FC6">
              <w:rPr>
                <w:noProof/>
                <w:webHidden/>
              </w:rPr>
              <w:instrText xml:space="preserve"> PAGEREF _Toc40874848 \h </w:instrText>
            </w:r>
            <w:r w:rsidR="00990FC6">
              <w:rPr>
                <w:noProof/>
                <w:webHidden/>
              </w:rPr>
            </w:r>
            <w:r w:rsidR="00990FC6">
              <w:rPr>
                <w:noProof/>
                <w:webHidden/>
              </w:rPr>
              <w:fldChar w:fldCharType="separate"/>
            </w:r>
            <w:r w:rsidR="00990FC6">
              <w:rPr>
                <w:noProof/>
                <w:webHidden/>
              </w:rPr>
              <w:t>3</w:t>
            </w:r>
            <w:r w:rsidR="00990FC6">
              <w:rPr>
                <w:noProof/>
                <w:webHidden/>
              </w:rPr>
              <w:fldChar w:fldCharType="end"/>
            </w:r>
          </w:hyperlink>
        </w:p>
        <w:p w14:paraId="3DCAE229" w14:textId="77777777" w:rsidR="00990FC6" w:rsidRDefault="00610524">
          <w:pPr>
            <w:pStyle w:val="Obsah3"/>
            <w:rPr>
              <w:rFonts w:eastAsiaTheme="minorEastAsia"/>
              <w:noProof/>
              <w:sz w:val="22"/>
              <w:lang w:eastAsia="cs-CZ"/>
            </w:rPr>
          </w:pPr>
          <w:hyperlink w:anchor="_Toc40874849" w:history="1">
            <w:r w:rsidR="00990FC6" w:rsidRPr="00AB5D4D">
              <w:rPr>
                <w:rStyle w:val="Hypertextovodkaz"/>
                <w:noProof/>
              </w:rPr>
              <w:t>f)</w:t>
            </w:r>
            <w:r w:rsidR="00990FC6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990FC6" w:rsidRPr="00AB5D4D">
              <w:rPr>
                <w:rStyle w:val="Hypertextovodkaz"/>
                <w:noProof/>
              </w:rPr>
              <w:t>Zhodnocení kontaminace prostoru stavby látkami škodlivými pro životní prostředí v případě jejich výskytu</w:t>
            </w:r>
            <w:r w:rsidR="00990FC6">
              <w:rPr>
                <w:noProof/>
                <w:webHidden/>
              </w:rPr>
              <w:tab/>
            </w:r>
            <w:r w:rsidR="00990FC6">
              <w:rPr>
                <w:noProof/>
                <w:webHidden/>
              </w:rPr>
              <w:fldChar w:fldCharType="begin"/>
            </w:r>
            <w:r w:rsidR="00990FC6">
              <w:rPr>
                <w:noProof/>
                <w:webHidden/>
              </w:rPr>
              <w:instrText xml:space="preserve"> PAGEREF _Toc40874849 \h </w:instrText>
            </w:r>
            <w:r w:rsidR="00990FC6">
              <w:rPr>
                <w:noProof/>
                <w:webHidden/>
              </w:rPr>
            </w:r>
            <w:r w:rsidR="00990FC6">
              <w:rPr>
                <w:noProof/>
                <w:webHidden/>
              </w:rPr>
              <w:fldChar w:fldCharType="separate"/>
            </w:r>
            <w:r w:rsidR="00990FC6">
              <w:rPr>
                <w:noProof/>
                <w:webHidden/>
              </w:rPr>
              <w:t>3</w:t>
            </w:r>
            <w:r w:rsidR="00990FC6">
              <w:rPr>
                <w:noProof/>
                <w:webHidden/>
              </w:rPr>
              <w:fldChar w:fldCharType="end"/>
            </w:r>
          </w:hyperlink>
        </w:p>
        <w:p w14:paraId="2B531B48" w14:textId="77777777" w:rsidR="00990FC6" w:rsidRDefault="00610524">
          <w:pPr>
            <w:pStyle w:val="Obsah3"/>
            <w:rPr>
              <w:rFonts w:eastAsiaTheme="minorEastAsia"/>
              <w:noProof/>
              <w:sz w:val="22"/>
              <w:lang w:eastAsia="cs-CZ"/>
            </w:rPr>
          </w:pPr>
          <w:hyperlink w:anchor="_Toc40874850" w:history="1">
            <w:r w:rsidR="00990FC6" w:rsidRPr="00AB5D4D">
              <w:rPr>
                <w:rStyle w:val="Hypertextovodkaz"/>
                <w:noProof/>
              </w:rPr>
              <w:t>g)</w:t>
            </w:r>
            <w:r w:rsidR="00990FC6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990FC6" w:rsidRPr="00AB5D4D">
              <w:rPr>
                <w:rStyle w:val="Hypertextovodkaz"/>
                <w:noProof/>
              </w:rPr>
              <w:t>Požadavky na kácení dřevin</w:t>
            </w:r>
            <w:r w:rsidR="00990FC6">
              <w:rPr>
                <w:noProof/>
                <w:webHidden/>
              </w:rPr>
              <w:tab/>
            </w:r>
            <w:r w:rsidR="00990FC6">
              <w:rPr>
                <w:noProof/>
                <w:webHidden/>
              </w:rPr>
              <w:fldChar w:fldCharType="begin"/>
            </w:r>
            <w:r w:rsidR="00990FC6">
              <w:rPr>
                <w:noProof/>
                <w:webHidden/>
              </w:rPr>
              <w:instrText xml:space="preserve"> PAGEREF _Toc40874850 \h </w:instrText>
            </w:r>
            <w:r w:rsidR="00990FC6">
              <w:rPr>
                <w:noProof/>
                <w:webHidden/>
              </w:rPr>
            </w:r>
            <w:r w:rsidR="00990FC6">
              <w:rPr>
                <w:noProof/>
                <w:webHidden/>
              </w:rPr>
              <w:fldChar w:fldCharType="separate"/>
            </w:r>
            <w:r w:rsidR="00990FC6">
              <w:rPr>
                <w:noProof/>
                <w:webHidden/>
              </w:rPr>
              <w:t>3</w:t>
            </w:r>
            <w:r w:rsidR="00990FC6">
              <w:rPr>
                <w:noProof/>
                <w:webHidden/>
              </w:rPr>
              <w:fldChar w:fldCharType="end"/>
            </w:r>
          </w:hyperlink>
        </w:p>
        <w:p w14:paraId="2E4A7193" w14:textId="77777777" w:rsidR="00990FC6" w:rsidRDefault="00610524">
          <w:pPr>
            <w:pStyle w:val="Obsah3"/>
            <w:rPr>
              <w:rFonts w:eastAsiaTheme="minorEastAsia"/>
              <w:noProof/>
              <w:sz w:val="22"/>
              <w:lang w:eastAsia="cs-CZ"/>
            </w:rPr>
          </w:pPr>
          <w:hyperlink w:anchor="_Toc40874851" w:history="1">
            <w:r w:rsidR="00990FC6" w:rsidRPr="00AB5D4D">
              <w:rPr>
                <w:rStyle w:val="Hypertextovodkaz"/>
                <w:noProof/>
              </w:rPr>
              <w:t>h)</w:t>
            </w:r>
            <w:r w:rsidR="00990FC6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990FC6" w:rsidRPr="00AB5D4D">
              <w:rPr>
                <w:rStyle w:val="Hypertextovodkaz"/>
                <w:noProof/>
                <w:shd w:val="clear" w:color="auto" w:fill="FFFFFF"/>
              </w:rPr>
              <w:t>věcné a časové vazby; podmiňující, vyvolané, související investice</w:t>
            </w:r>
            <w:r w:rsidR="00990FC6">
              <w:rPr>
                <w:noProof/>
                <w:webHidden/>
              </w:rPr>
              <w:tab/>
            </w:r>
            <w:r w:rsidR="00990FC6">
              <w:rPr>
                <w:noProof/>
                <w:webHidden/>
              </w:rPr>
              <w:fldChar w:fldCharType="begin"/>
            </w:r>
            <w:r w:rsidR="00990FC6">
              <w:rPr>
                <w:noProof/>
                <w:webHidden/>
              </w:rPr>
              <w:instrText xml:space="preserve"> PAGEREF _Toc40874851 \h </w:instrText>
            </w:r>
            <w:r w:rsidR="00990FC6">
              <w:rPr>
                <w:noProof/>
                <w:webHidden/>
              </w:rPr>
            </w:r>
            <w:r w:rsidR="00990FC6">
              <w:rPr>
                <w:noProof/>
                <w:webHidden/>
              </w:rPr>
              <w:fldChar w:fldCharType="separate"/>
            </w:r>
            <w:r w:rsidR="00990FC6">
              <w:rPr>
                <w:noProof/>
                <w:webHidden/>
              </w:rPr>
              <w:t>3</w:t>
            </w:r>
            <w:r w:rsidR="00990FC6">
              <w:rPr>
                <w:noProof/>
                <w:webHidden/>
              </w:rPr>
              <w:fldChar w:fldCharType="end"/>
            </w:r>
          </w:hyperlink>
        </w:p>
        <w:p w14:paraId="78F3D4C3" w14:textId="77777777" w:rsidR="00990FC6" w:rsidRDefault="00610524">
          <w:pPr>
            <w:pStyle w:val="Obsah3"/>
            <w:rPr>
              <w:rFonts w:eastAsiaTheme="minorEastAsia"/>
              <w:noProof/>
              <w:sz w:val="22"/>
              <w:lang w:eastAsia="cs-CZ"/>
            </w:rPr>
          </w:pPr>
          <w:hyperlink w:anchor="_Toc40874852" w:history="1">
            <w:r w:rsidR="00990FC6" w:rsidRPr="00AB5D4D">
              <w:rPr>
                <w:rStyle w:val="Hypertextovodkaz"/>
                <w:noProof/>
              </w:rPr>
              <w:t>i)</w:t>
            </w:r>
            <w:r w:rsidR="00990FC6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990FC6" w:rsidRPr="00AB5D4D">
              <w:rPr>
                <w:rStyle w:val="Hypertextovodkaz"/>
                <w:noProof/>
                <w:shd w:val="clear" w:color="auto" w:fill="FFFFFF"/>
              </w:rPr>
              <w:t>seznam sousedních pozemků podle katastru nemovitostí nezbytných k provedení bouracích prací</w:t>
            </w:r>
            <w:r w:rsidR="00990FC6">
              <w:rPr>
                <w:noProof/>
                <w:webHidden/>
              </w:rPr>
              <w:tab/>
            </w:r>
            <w:r w:rsidR="00990FC6">
              <w:rPr>
                <w:noProof/>
                <w:webHidden/>
              </w:rPr>
              <w:fldChar w:fldCharType="begin"/>
            </w:r>
            <w:r w:rsidR="00990FC6">
              <w:rPr>
                <w:noProof/>
                <w:webHidden/>
              </w:rPr>
              <w:instrText xml:space="preserve"> PAGEREF _Toc40874852 \h </w:instrText>
            </w:r>
            <w:r w:rsidR="00990FC6">
              <w:rPr>
                <w:noProof/>
                <w:webHidden/>
              </w:rPr>
            </w:r>
            <w:r w:rsidR="00990FC6">
              <w:rPr>
                <w:noProof/>
                <w:webHidden/>
              </w:rPr>
              <w:fldChar w:fldCharType="separate"/>
            </w:r>
            <w:r w:rsidR="00990FC6">
              <w:rPr>
                <w:noProof/>
                <w:webHidden/>
              </w:rPr>
              <w:t>3</w:t>
            </w:r>
            <w:r w:rsidR="00990FC6">
              <w:rPr>
                <w:noProof/>
                <w:webHidden/>
              </w:rPr>
              <w:fldChar w:fldCharType="end"/>
            </w:r>
          </w:hyperlink>
        </w:p>
        <w:p w14:paraId="3D363E2B" w14:textId="77777777" w:rsidR="00990FC6" w:rsidRDefault="00610524">
          <w:pPr>
            <w:pStyle w:val="Obsah1"/>
            <w:rPr>
              <w:rFonts w:eastAsiaTheme="minorEastAsia"/>
              <w:noProof/>
              <w:sz w:val="22"/>
              <w:lang w:eastAsia="cs-CZ"/>
            </w:rPr>
          </w:pPr>
          <w:hyperlink w:anchor="_Toc40874853" w:history="1">
            <w:r w:rsidR="00990FC6" w:rsidRPr="00AB5D4D">
              <w:rPr>
                <w:rStyle w:val="Hypertextovodkaz"/>
                <w:noProof/>
              </w:rPr>
              <w:t>B.2</w:t>
            </w:r>
            <w:r w:rsidR="00990FC6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990FC6" w:rsidRPr="00AB5D4D">
              <w:rPr>
                <w:rStyle w:val="Hypertextovodkaz"/>
                <w:noProof/>
              </w:rPr>
              <w:t>Celkový popis stavby</w:t>
            </w:r>
            <w:r w:rsidR="00990FC6">
              <w:rPr>
                <w:noProof/>
                <w:webHidden/>
              </w:rPr>
              <w:tab/>
            </w:r>
            <w:r w:rsidR="00990FC6">
              <w:rPr>
                <w:noProof/>
                <w:webHidden/>
              </w:rPr>
              <w:fldChar w:fldCharType="begin"/>
            </w:r>
            <w:r w:rsidR="00990FC6">
              <w:rPr>
                <w:noProof/>
                <w:webHidden/>
              </w:rPr>
              <w:instrText xml:space="preserve"> PAGEREF _Toc40874853 \h </w:instrText>
            </w:r>
            <w:r w:rsidR="00990FC6">
              <w:rPr>
                <w:noProof/>
                <w:webHidden/>
              </w:rPr>
            </w:r>
            <w:r w:rsidR="00990FC6">
              <w:rPr>
                <w:noProof/>
                <w:webHidden/>
              </w:rPr>
              <w:fldChar w:fldCharType="separate"/>
            </w:r>
            <w:r w:rsidR="00990FC6">
              <w:rPr>
                <w:noProof/>
                <w:webHidden/>
              </w:rPr>
              <w:t>3</w:t>
            </w:r>
            <w:r w:rsidR="00990FC6">
              <w:rPr>
                <w:noProof/>
                <w:webHidden/>
              </w:rPr>
              <w:fldChar w:fldCharType="end"/>
            </w:r>
          </w:hyperlink>
        </w:p>
        <w:p w14:paraId="64FBBEE0" w14:textId="77777777" w:rsidR="00990FC6" w:rsidRDefault="00610524">
          <w:pPr>
            <w:pStyle w:val="Obsah3"/>
            <w:rPr>
              <w:rFonts w:eastAsiaTheme="minorEastAsia"/>
              <w:noProof/>
              <w:sz w:val="22"/>
              <w:lang w:eastAsia="cs-CZ"/>
            </w:rPr>
          </w:pPr>
          <w:hyperlink w:anchor="_Toc40874854" w:history="1">
            <w:r w:rsidR="00990FC6" w:rsidRPr="00AB5D4D">
              <w:rPr>
                <w:rStyle w:val="Hypertextovodkaz"/>
                <w:noProof/>
              </w:rPr>
              <w:t>a)</w:t>
            </w:r>
            <w:r w:rsidR="00990FC6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990FC6" w:rsidRPr="00AB5D4D">
              <w:rPr>
                <w:rStyle w:val="Hypertextovodkaz"/>
                <w:noProof/>
              </w:rPr>
              <w:t>Druh a účel užívání odstraňované stavby</w:t>
            </w:r>
            <w:r w:rsidR="00990FC6">
              <w:rPr>
                <w:noProof/>
                <w:webHidden/>
              </w:rPr>
              <w:tab/>
            </w:r>
            <w:r w:rsidR="00990FC6">
              <w:rPr>
                <w:noProof/>
                <w:webHidden/>
              </w:rPr>
              <w:fldChar w:fldCharType="begin"/>
            </w:r>
            <w:r w:rsidR="00990FC6">
              <w:rPr>
                <w:noProof/>
                <w:webHidden/>
              </w:rPr>
              <w:instrText xml:space="preserve"> PAGEREF _Toc40874854 \h </w:instrText>
            </w:r>
            <w:r w:rsidR="00990FC6">
              <w:rPr>
                <w:noProof/>
                <w:webHidden/>
              </w:rPr>
            </w:r>
            <w:r w:rsidR="00990FC6">
              <w:rPr>
                <w:noProof/>
                <w:webHidden/>
              </w:rPr>
              <w:fldChar w:fldCharType="separate"/>
            </w:r>
            <w:r w:rsidR="00990FC6">
              <w:rPr>
                <w:noProof/>
                <w:webHidden/>
              </w:rPr>
              <w:t>3</w:t>
            </w:r>
            <w:r w:rsidR="00990FC6">
              <w:rPr>
                <w:noProof/>
                <w:webHidden/>
              </w:rPr>
              <w:fldChar w:fldCharType="end"/>
            </w:r>
          </w:hyperlink>
        </w:p>
        <w:p w14:paraId="28D68D9D" w14:textId="77777777" w:rsidR="00990FC6" w:rsidRDefault="00610524">
          <w:pPr>
            <w:pStyle w:val="Obsah3"/>
            <w:rPr>
              <w:rFonts w:eastAsiaTheme="minorEastAsia"/>
              <w:noProof/>
              <w:sz w:val="22"/>
              <w:lang w:eastAsia="cs-CZ"/>
            </w:rPr>
          </w:pPr>
          <w:hyperlink w:anchor="_Toc40874855" w:history="1">
            <w:r w:rsidR="00990FC6" w:rsidRPr="00AB5D4D">
              <w:rPr>
                <w:rStyle w:val="Hypertextovodkaz"/>
                <w:noProof/>
              </w:rPr>
              <w:t>b)</w:t>
            </w:r>
            <w:r w:rsidR="00990FC6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990FC6" w:rsidRPr="00AB5D4D">
              <w:rPr>
                <w:rStyle w:val="Hypertextovodkaz"/>
                <w:noProof/>
              </w:rPr>
              <w:t>Informace o tom, zda a v jakých částech dokumentace jsou zohledněny podmínky závazných stanovisek dotčených orgánů</w:t>
            </w:r>
            <w:r w:rsidR="00990FC6">
              <w:rPr>
                <w:noProof/>
                <w:webHidden/>
              </w:rPr>
              <w:tab/>
            </w:r>
            <w:r w:rsidR="00990FC6">
              <w:rPr>
                <w:noProof/>
                <w:webHidden/>
              </w:rPr>
              <w:fldChar w:fldCharType="begin"/>
            </w:r>
            <w:r w:rsidR="00990FC6">
              <w:rPr>
                <w:noProof/>
                <w:webHidden/>
              </w:rPr>
              <w:instrText xml:space="preserve"> PAGEREF _Toc40874855 \h </w:instrText>
            </w:r>
            <w:r w:rsidR="00990FC6">
              <w:rPr>
                <w:noProof/>
                <w:webHidden/>
              </w:rPr>
            </w:r>
            <w:r w:rsidR="00990FC6">
              <w:rPr>
                <w:noProof/>
                <w:webHidden/>
              </w:rPr>
              <w:fldChar w:fldCharType="separate"/>
            </w:r>
            <w:r w:rsidR="00990FC6">
              <w:rPr>
                <w:noProof/>
                <w:webHidden/>
              </w:rPr>
              <w:t>4</w:t>
            </w:r>
            <w:r w:rsidR="00990FC6">
              <w:rPr>
                <w:noProof/>
                <w:webHidden/>
              </w:rPr>
              <w:fldChar w:fldCharType="end"/>
            </w:r>
          </w:hyperlink>
        </w:p>
        <w:p w14:paraId="4A038BA3" w14:textId="77777777" w:rsidR="00990FC6" w:rsidRDefault="00610524">
          <w:pPr>
            <w:pStyle w:val="Obsah3"/>
            <w:rPr>
              <w:rFonts w:eastAsiaTheme="minorEastAsia"/>
              <w:noProof/>
              <w:sz w:val="22"/>
              <w:lang w:eastAsia="cs-CZ"/>
            </w:rPr>
          </w:pPr>
          <w:hyperlink w:anchor="_Toc40874856" w:history="1">
            <w:r w:rsidR="00990FC6" w:rsidRPr="00AB5D4D">
              <w:rPr>
                <w:rStyle w:val="Hypertextovodkaz"/>
                <w:noProof/>
              </w:rPr>
              <w:t>c)</w:t>
            </w:r>
            <w:r w:rsidR="00990FC6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990FC6" w:rsidRPr="00AB5D4D">
              <w:rPr>
                <w:rStyle w:val="Hypertextovodkaz"/>
                <w:noProof/>
              </w:rPr>
              <w:t>Ochrana odstraňované stavby podle jiných právních předpisů</w:t>
            </w:r>
            <w:r w:rsidR="00990FC6">
              <w:rPr>
                <w:noProof/>
                <w:webHidden/>
              </w:rPr>
              <w:tab/>
            </w:r>
            <w:r w:rsidR="00990FC6">
              <w:rPr>
                <w:noProof/>
                <w:webHidden/>
              </w:rPr>
              <w:fldChar w:fldCharType="begin"/>
            </w:r>
            <w:r w:rsidR="00990FC6">
              <w:rPr>
                <w:noProof/>
                <w:webHidden/>
              </w:rPr>
              <w:instrText xml:space="preserve"> PAGEREF _Toc40874856 \h </w:instrText>
            </w:r>
            <w:r w:rsidR="00990FC6">
              <w:rPr>
                <w:noProof/>
                <w:webHidden/>
              </w:rPr>
            </w:r>
            <w:r w:rsidR="00990FC6">
              <w:rPr>
                <w:noProof/>
                <w:webHidden/>
              </w:rPr>
              <w:fldChar w:fldCharType="separate"/>
            </w:r>
            <w:r w:rsidR="00990FC6">
              <w:rPr>
                <w:noProof/>
                <w:webHidden/>
              </w:rPr>
              <w:t>4</w:t>
            </w:r>
            <w:r w:rsidR="00990FC6">
              <w:rPr>
                <w:noProof/>
                <w:webHidden/>
              </w:rPr>
              <w:fldChar w:fldCharType="end"/>
            </w:r>
          </w:hyperlink>
        </w:p>
        <w:p w14:paraId="0510D09F" w14:textId="77777777" w:rsidR="00990FC6" w:rsidRDefault="00610524">
          <w:pPr>
            <w:pStyle w:val="Obsah3"/>
            <w:rPr>
              <w:rFonts w:eastAsiaTheme="minorEastAsia"/>
              <w:noProof/>
              <w:sz w:val="22"/>
              <w:lang w:eastAsia="cs-CZ"/>
            </w:rPr>
          </w:pPr>
          <w:hyperlink w:anchor="_Toc40874857" w:history="1">
            <w:r w:rsidR="00990FC6" w:rsidRPr="00AB5D4D">
              <w:rPr>
                <w:rStyle w:val="Hypertextovodkaz"/>
                <w:noProof/>
              </w:rPr>
              <w:t>d)</w:t>
            </w:r>
            <w:r w:rsidR="00990FC6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990FC6" w:rsidRPr="00AB5D4D">
              <w:rPr>
                <w:rStyle w:val="Hypertextovodkaz"/>
                <w:noProof/>
              </w:rPr>
              <w:t>Stávající parametry odstraňované stavby - zastavěná plocha, obestavěný prostor, počet funkčních jednotek; u stavby obsahující byty - celková podlahová plocha budovy, počet a velikost zanikajících bytů, obytná a užitková plocha zanikajících bytů</w:t>
            </w:r>
            <w:r w:rsidR="00990FC6">
              <w:rPr>
                <w:noProof/>
                <w:webHidden/>
              </w:rPr>
              <w:tab/>
            </w:r>
            <w:r w:rsidR="00990FC6">
              <w:rPr>
                <w:noProof/>
                <w:webHidden/>
              </w:rPr>
              <w:fldChar w:fldCharType="begin"/>
            </w:r>
            <w:r w:rsidR="00990FC6">
              <w:rPr>
                <w:noProof/>
                <w:webHidden/>
              </w:rPr>
              <w:instrText xml:space="preserve"> PAGEREF _Toc40874857 \h </w:instrText>
            </w:r>
            <w:r w:rsidR="00990FC6">
              <w:rPr>
                <w:noProof/>
                <w:webHidden/>
              </w:rPr>
            </w:r>
            <w:r w:rsidR="00990FC6">
              <w:rPr>
                <w:noProof/>
                <w:webHidden/>
              </w:rPr>
              <w:fldChar w:fldCharType="separate"/>
            </w:r>
            <w:r w:rsidR="00990FC6">
              <w:rPr>
                <w:noProof/>
                <w:webHidden/>
              </w:rPr>
              <w:t>4</w:t>
            </w:r>
            <w:r w:rsidR="00990FC6">
              <w:rPr>
                <w:noProof/>
                <w:webHidden/>
              </w:rPr>
              <w:fldChar w:fldCharType="end"/>
            </w:r>
          </w:hyperlink>
        </w:p>
        <w:p w14:paraId="71202685" w14:textId="77777777" w:rsidR="00990FC6" w:rsidRDefault="00610524">
          <w:pPr>
            <w:pStyle w:val="Obsah3"/>
            <w:rPr>
              <w:rFonts w:eastAsiaTheme="minorEastAsia"/>
              <w:noProof/>
              <w:sz w:val="22"/>
              <w:lang w:eastAsia="cs-CZ"/>
            </w:rPr>
          </w:pPr>
          <w:hyperlink w:anchor="_Toc40874858" w:history="1">
            <w:r w:rsidR="00990FC6" w:rsidRPr="00AB5D4D">
              <w:rPr>
                <w:rStyle w:val="Hypertextovodkaz"/>
                <w:noProof/>
              </w:rPr>
              <w:t>e)</w:t>
            </w:r>
            <w:r w:rsidR="00990FC6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990FC6" w:rsidRPr="00AB5D4D">
              <w:rPr>
                <w:rStyle w:val="Hypertextovodkaz"/>
                <w:noProof/>
              </w:rPr>
              <w:t>Základní předpoklady pro odstranění stavby - časové údaje o průběhu prací, členění na etapy, orientační náklady, předpokládaný způsob odstranění stavby</w:t>
            </w:r>
            <w:r w:rsidR="00990FC6">
              <w:rPr>
                <w:noProof/>
                <w:webHidden/>
              </w:rPr>
              <w:tab/>
            </w:r>
            <w:r w:rsidR="00990FC6">
              <w:rPr>
                <w:noProof/>
                <w:webHidden/>
              </w:rPr>
              <w:fldChar w:fldCharType="begin"/>
            </w:r>
            <w:r w:rsidR="00990FC6">
              <w:rPr>
                <w:noProof/>
                <w:webHidden/>
              </w:rPr>
              <w:instrText xml:space="preserve"> PAGEREF _Toc40874858 \h </w:instrText>
            </w:r>
            <w:r w:rsidR="00990FC6">
              <w:rPr>
                <w:noProof/>
                <w:webHidden/>
              </w:rPr>
            </w:r>
            <w:r w:rsidR="00990FC6">
              <w:rPr>
                <w:noProof/>
                <w:webHidden/>
              </w:rPr>
              <w:fldChar w:fldCharType="separate"/>
            </w:r>
            <w:r w:rsidR="00990FC6">
              <w:rPr>
                <w:noProof/>
                <w:webHidden/>
              </w:rPr>
              <w:t>4</w:t>
            </w:r>
            <w:r w:rsidR="00990FC6">
              <w:rPr>
                <w:noProof/>
                <w:webHidden/>
              </w:rPr>
              <w:fldChar w:fldCharType="end"/>
            </w:r>
          </w:hyperlink>
        </w:p>
        <w:p w14:paraId="7972B672" w14:textId="77777777" w:rsidR="00990FC6" w:rsidRDefault="00610524">
          <w:pPr>
            <w:pStyle w:val="Obsah3"/>
            <w:rPr>
              <w:rFonts w:eastAsiaTheme="minorEastAsia"/>
              <w:noProof/>
              <w:sz w:val="22"/>
              <w:lang w:eastAsia="cs-CZ"/>
            </w:rPr>
          </w:pPr>
          <w:hyperlink w:anchor="_Toc40874859" w:history="1">
            <w:r w:rsidR="00990FC6" w:rsidRPr="00AB5D4D">
              <w:rPr>
                <w:rStyle w:val="Hypertextovodkaz"/>
                <w:noProof/>
              </w:rPr>
              <w:t>f)</w:t>
            </w:r>
            <w:r w:rsidR="00990FC6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990FC6" w:rsidRPr="00AB5D4D">
              <w:rPr>
                <w:rStyle w:val="Hypertextovodkaz"/>
                <w:noProof/>
              </w:rPr>
              <w:t>Stručný popis stavebních nebo inženýrských objektů a jejich konstrukcí</w:t>
            </w:r>
            <w:r w:rsidR="00990FC6">
              <w:rPr>
                <w:noProof/>
                <w:webHidden/>
              </w:rPr>
              <w:tab/>
            </w:r>
            <w:r w:rsidR="00990FC6">
              <w:rPr>
                <w:noProof/>
                <w:webHidden/>
              </w:rPr>
              <w:fldChar w:fldCharType="begin"/>
            </w:r>
            <w:r w:rsidR="00990FC6">
              <w:rPr>
                <w:noProof/>
                <w:webHidden/>
              </w:rPr>
              <w:instrText xml:space="preserve"> PAGEREF _Toc40874859 \h </w:instrText>
            </w:r>
            <w:r w:rsidR="00990FC6">
              <w:rPr>
                <w:noProof/>
                <w:webHidden/>
              </w:rPr>
            </w:r>
            <w:r w:rsidR="00990FC6">
              <w:rPr>
                <w:noProof/>
                <w:webHidden/>
              </w:rPr>
              <w:fldChar w:fldCharType="separate"/>
            </w:r>
            <w:r w:rsidR="00990FC6">
              <w:rPr>
                <w:noProof/>
                <w:webHidden/>
              </w:rPr>
              <w:t>4</w:t>
            </w:r>
            <w:r w:rsidR="00990FC6">
              <w:rPr>
                <w:noProof/>
                <w:webHidden/>
              </w:rPr>
              <w:fldChar w:fldCharType="end"/>
            </w:r>
          </w:hyperlink>
        </w:p>
        <w:p w14:paraId="40CE369D" w14:textId="77777777" w:rsidR="00990FC6" w:rsidRDefault="00610524">
          <w:pPr>
            <w:pStyle w:val="Obsah3"/>
            <w:rPr>
              <w:rFonts w:eastAsiaTheme="minorEastAsia"/>
              <w:noProof/>
              <w:sz w:val="22"/>
              <w:lang w:eastAsia="cs-CZ"/>
            </w:rPr>
          </w:pPr>
          <w:hyperlink w:anchor="_Toc40874860" w:history="1">
            <w:r w:rsidR="00990FC6" w:rsidRPr="00AB5D4D">
              <w:rPr>
                <w:rStyle w:val="Hypertextovodkaz"/>
                <w:noProof/>
              </w:rPr>
              <w:t>g)</w:t>
            </w:r>
            <w:r w:rsidR="00990FC6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990FC6" w:rsidRPr="00AB5D4D">
              <w:rPr>
                <w:rStyle w:val="Hypertextovodkaz"/>
                <w:noProof/>
              </w:rPr>
              <w:t>Stručný popis technických nebo technologických zařízení</w:t>
            </w:r>
            <w:r w:rsidR="00990FC6">
              <w:rPr>
                <w:noProof/>
                <w:webHidden/>
              </w:rPr>
              <w:tab/>
            </w:r>
            <w:r w:rsidR="00990FC6">
              <w:rPr>
                <w:noProof/>
                <w:webHidden/>
              </w:rPr>
              <w:fldChar w:fldCharType="begin"/>
            </w:r>
            <w:r w:rsidR="00990FC6">
              <w:rPr>
                <w:noProof/>
                <w:webHidden/>
              </w:rPr>
              <w:instrText xml:space="preserve"> PAGEREF _Toc40874860 \h </w:instrText>
            </w:r>
            <w:r w:rsidR="00990FC6">
              <w:rPr>
                <w:noProof/>
                <w:webHidden/>
              </w:rPr>
            </w:r>
            <w:r w:rsidR="00990FC6">
              <w:rPr>
                <w:noProof/>
                <w:webHidden/>
              </w:rPr>
              <w:fldChar w:fldCharType="separate"/>
            </w:r>
            <w:r w:rsidR="00990FC6">
              <w:rPr>
                <w:noProof/>
                <w:webHidden/>
              </w:rPr>
              <w:t>4</w:t>
            </w:r>
            <w:r w:rsidR="00990FC6">
              <w:rPr>
                <w:noProof/>
                <w:webHidden/>
              </w:rPr>
              <w:fldChar w:fldCharType="end"/>
            </w:r>
          </w:hyperlink>
        </w:p>
        <w:p w14:paraId="421200F9" w14:textId="77777777" w:rsidR="00990FC6" w:rsidRDefault="00610524">
          <w:pPr>
            <w:pStyle w:val="Obsah3"/>
            <w:rPr>
              <w:rFonts w:eastAsiaTheme="minorEastAsia"/>
              <w:noProof/>
              <w:sz w:val="22"/>
              <w:lang w:eastAsia="cs-CZ"/>
            </w:rPr>
          </w:pPr>
          <w:hyperlink w:anchor="_Toc40874861" w:history="1">
            <w:r w:rsidR="00990FC6" w:rsidRPr="00AB5D4D">
              <w:rPr>
                <w:rStyle w:val="Hypertextovodkaz"/>
                <w:noProof/>
              </w:rPr>
              <w:t>h)</w:t>
            </w:r>
            <w:r w:rsidR="00990FC6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990FC6" w:rsidRPr="00AB5D4D">
              <w:rPr>
                <w:rStyle w:val="Hypertextovodkaz"/>
                <w:noProof/>
              </w:rPr>
              <w:t>Výsledky stavebního průzkumu, přítomnost azbestu ve stavbě</w:t>
            </w:r>
            <w:r w:rsidR="00990FC6">
              <w:rPr>
                <w:noProof/>
                <w:webHidden/>
              </w:rPr>
              <w:tab/>
            </w:r>
            <w:r w:rsidR="00990FC6">
              <w:rPr>
                <w:noProof/>
                <w:webHidden/>
              </w:rPr>
              <w:fldChar w:fldCharType="begin"/>
            </w:r>
            <w:r w:rsidR="00990FC6">
              <w:rPr>
                <w:noProof/>
                <w:webHidden/>
              </w:rPr>
              <w:instrText xml:space="preserve"> PAGEREF _Toc40874861 \h </w:instrText>
            </w:r>
            <w:r w:rsidR="00990FC6">
              <w:rPr>
                <w:noProof/>
                <w:webHidden/>
              </w:rPr>
            </w:r>
            <w:r w:rsidR="00990FC6">
              <w:rPr>
                <w:noProof/>
                <w:webHidden/>
              </w:rPr>
              <w:fldChar w:fldCharType="separate"/>
            </w:r>
            <w:r w:rsidR="00990FC6">
              <w:rPr>
                <w:noProof/>
                <w:webHidden/>
              </w:rPr>
              <w:t>4</w:t>
            </w:r>
            <w:r w:rsidR="00990FC6">
              <w:rPr>
                <w:noProof/>
                <w:webHidden/>
              </w:rPr>
              <w:fldChar w:fldCharType="end"/>
            </w:r>
          </w:hyperlink>
        </w:p>
        <w:p w14:paraId="47BC256D" w14:textId="77777777" w:rsidR="00990FC6" w:rsidRDefault="00610524">
          <w:pPr>
            <w:pStyle w:val="Obsah1"/>
            <w:rPr>
              <w:rFonts w:eastAsiaTheme="minorEastAsia"/>
              <w:noProof/>
              <w:sz w:val="22"/>
              <w:lang w:eastAsia="cs-CZ"/>
            </w:rPr>
          </w:pPr>
          <w:hyperlink w:anchor="_Toc40874862" w:history="1">
            <w:r w:rsidR="00990FC6" w:rsidRPr="00AB5D4D">
              <w:rPr>
                <w:rStyle w:val="Hypertextovodkaz"/>
                <w:noProof/>
              </w:rPr>
              <w:t>B.3</w:t>
            </w:r>
            <w:r w:rsidR="00990FC6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990FC6" w:rsidRPr="00AB5D4D">
              <w:rPr>
                <w:rStyle w:val="Hypertextovodkaz"/>
                <w:noProof/>
              </w:rPr>
              <w:t>Připojení na technickou infrastrukturu</w:t>
            </w:r>
            <w:r w:rsidR="00990FC6">
              <w:rPr>
                <w:noProof/>
                <w:webHidden/>
              </w:rPr>
              <w:tab/>
            </w:r>
            <w:r w:rsidR="00990FC6">
              <w:rPr>
                <w:noProof/>
                <w:webHidden/>
              </w:rPr>
              <w:fldChar w:fldCharType="begin"/>
            </w:r>
            <w:r w:rsidR="00990FC6">
              <w:rPr>
                <w:noProof/>
                <w:webHidden/>
              </w:rPr>
              <w:instrText xml:space="preserve"> PAGEREF _Toc40874862 \h </w:instrText>
            </w:r>
            <w:r w:rsidR="00990FC6">
              <w:rPr>
                <w:noProof/>
                <w:webHidden/>
              </w:rPr>
            </w:r>
            <w:r w:rsidR="00990FC6">
              <w:rPr>
                <w:noProof/>
                <w:webHidden/>
              </w:rPr>
              <w:fldChar w:fldCharType="separate"/>
            </w:r>
            <w:r w:rsidR="00990FC6">
              <w:rPr>
                <w:noProof/>
                <w:webHidden/>
              </w:rPr>
              <w:t>4</w:t>
            </w:r>
            <w:r w:rsidR="00990FC6">
              <w:rPr>
                <w:noProof/>
                <w:webHidden/>
              </w:rPr>
              <w:fldChar w:fldCharType="end"/>
            </w:r>
          </w:hyperlink>
        </w:p>
        <w:p w14:paraId="17F49FB1" w14:textId="77777777" w:rsidR="00990FC6" w:rsidRDefault="00610524">
          <w:pPr>
            <w:pStyle w:val="Obsah3"/>
            <w:rPr>
              <w:rFonts w:eastAsiaTheme="minorEastAsia"/>
              <w:noProof/>
              <w:sz w:val="22"/>
              <w:lang w:eastAsia="cs-CZ"/>
            </w:rPr>
          </w:pPr>
          <w:hyperlink w:anchor="_Toc40874863" w:history="1">
            <w:r w:rsidR="00990FC6" w:rsidRPr="00AB5D4D">
              <w:rPr>
                <w:rStyle w:val="Hypertextovodkaz"/>
                <w:noProof/>
              </w:rPr>
              <w:t>a)</w:t>
            </w:r>
            <w:r w:rsidR="00990FC6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990FC6" w:rsidRPr="00AB5D4D">
              <w:rPr>
                <w:rStyle w:val="Hypertextovodkaz"/>
                <w:noProof/>
              </w:rPr>
              <w:t>Napojovací místa technické infrastruktury</w:t>
            </w:r>
            <w:r w:rsidR="00990FC6">
              <w:rPr>
                <w:noProof/>
                <w:webHidden/>
              </w:rPr>
              <w:tab/>
            </w:r>
            <w:r w:rsidR="00990FC6">
              <w:rPr>
                <w:noProof/>
                <w:webHidden/>
              </w:rPr>
              <w:fldChar w:fldCharType="begin"/>
            </w:r>
            <w:r w:rsidR="00990FC6">
              <w:rPr>
                <w:noProof/>
                <w:webHidden/>
              </w:rPr>
              <w:instrText xml:space="preserve"> PAGEREF _Toc40874863 \h </w:instrText>
            </w:r>
            <w:r w:rsidR="00990FC6">
              <w:rPr>
                <w:noProof/>
                <w:webHidden/>
              </w:rPr>
            </w:r>
            <w:r w:rsidR="00990FC6">
              <w:rPr>
                <w:noProof/>
                <w:webHidden/>
              </w:rPr>
              <w:fldChar w:fldCharType="separate"/>
            </w:r>
            <w:r w:rsidR="00990FC6">
              <w:rPr>
                <w:noProof/>
                <w:webHidden/>
              </w:rPr>
              <w:t>4</w:t>
            </w:r>
            <w:r w:rsidR="00990FC6">
              <w:rPr>
                <w:noProof/>
                <w:webHidden/>
              </w:rPr>
              <w:fldChar w:fldCharType="end"/>
            </w:r>
          </w:hyperlink>
        </w:p>
        <w:p w14:paraId="1E9EFBA8" w14:textId="77777777" w:rsidR="00990FC6" w:rsidRDefault="00610524">
          <w:pPr>
            <w:pStyle w:val="Obsah3"/>
            <w:rPr>
              <w:rFonts w:eastAsiaTheme="minorEastAsia"/>
              <w:noProof/>
              <w:sz w:val="22"/>
              <w:lang w:eastAsia="cs-CZ"/>
            </w:rPr>
          </w:pPr>
          <w:hyperlink w:anchor="_Toc40874864" w:history="1">
            <w:r w:rsidR="00990FC6" w:rsidRPr="00AB5D4D">
              <w:rPr>
                <w:rStyle w:val="Hypertextovodkaz"/>
                <w:noProof/>
              </w:rPr>
              <w:t>b)</w:t>
            </w:r>
            <w:r w:rsidR="00990FC6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990FC6" w:rsidRPr="00AB5D4D">
              <w:rPr>
                <w:rStyle w:val="Hypertextovodkaz"/>
                <w:noProof/>
              </w:rPr>
              <w:t>Připojovací rozměry, výkonové kapacity a délky</w:t>
            </w:r>
            <w:r w:rsidR="00990FC6">
              <w:rPr>
                <w:noProof/>
                <w:webHidden/>
              </w:rPr>
              <w:tab/>
            </w:r>
            <w:r w:rsidR="00990FC6">
              <w:rPr>
                <w:noProof/>
                <w:webHidden/>
              </w:rPr>
              <w:fldChar w:fldCharType="begin"/>
            </w:r>
            <w:r w:rsidR="00990FC6">
              <w:rPr>
                <w:noProof/>
                <w:webHidden/>
              </w:rPr>
              <w:instrText xml:space="preserve"> PAGEREF _Toc40874864 \h </w:instrText>
            </w:r>
            <w:r w:rsidR="00990FC6">
              <w:rPr>
                <w:noProof/>
                <w:webHidden/>
              </w:rPr>
            </w:r>
            <w:r w:rsidR="00990FC6">
              <w:rPr>
                <w:noProof/>
                <w:webHidden/>
              </w:rPr>
              <w:fldChar w:fldCharType="separate"/>
            </w:r>
            <w:r w:rsidR="00990FC6">
              <w:rPr>
                <w:noProof/>
                <w:webHidden/>
              </w:rPr>
              <w:t>4</w:t>
            </w:r>
            <w:r w:rsidR="00990FC6">
              <w:rPr>
                <w:noProof/>
                <w:webHidden/>
              </w:rPr>
              <w:fldChar w:fldCharType="end"/>
            </w:r>
          </w:hyperlink>
        </w:p>
        <w:p w14:paraId="542911E7" w14:textId="77777777" w:rsidR="00990FC6" w:rsidRDefault="00610524">
          <w:pPr>
            <w:pStyle w:val="Obsah3"/>
            <w:rPr>
              <w:rFonts w:eastAsiaTheme="minorEastAsia"/>
              <w:noProof/>
              <w:sz w:val="22"/>
              <w:lang w:eastAsia="cs-CZ"/>
            </w:rPr>
          </w:pPr>
          <w:hyperlink w:anchor="_Toc40874865" w:history="1">
            <w:r w:rsidR="00990FC6" w:rsidRPr="00AB5D4D">
              <w:rPr>
                <w:rStyle w:val="Hypertextovodkaz"/>
                <w:noProof/>
              </w:rPr>
              <w:t>c)</w:t>
            </w:r>
            <w:r w:rsidR="00990FC6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990FC6" w:rsidRPr="00AB5D4D">
              <w:rPr>
                <w:rStyle w:val="Hypertextovodkaz"/>
                <w:noProof/>
              </w:rPr>
              <w:t>Způsob odpojení</w:t>
            </w:r>
            <w:r w:rsidR="00990FC6">
              <w:rPr>
                <w:noProof/>
                <w:webHidden/>
              </w:rPr>
              <w:tab/>
            </w:r>
            <w:r w:rsidR="00990FC6">
              <w:rPr>
                <w:noProof/>
                <w:webHidden/>
              </w:rPr>
              <w:fldChar w:fldCharType="begin"/>
            </w:r>
            <w:r w:rsidR="00990FC6">
              <w:rPr>
                <w:noProof/>
                <w:webHidden/>
              </w:rPr>
              <w:instrText xml:space="preserve"> PAGEREF _Toc40874865 \h </w:instrText>
            </w:r>
            <w:r w:rsidR="00990FC6">
              <w:rPr>
                <w:noProof/>
                <w:webHidden/>
              </w:rPr>
            </w:r>
            <w:r w:rsidR="00990FC6">
              <w:rPr>
                <w:noProof/>
                <w:webHidden/>
              </w:rPr>
              <w:fldChar w:fldCharType="separate"/>
            </w:r>
            <w:r w:rsidR="00990FC6">
              <w:rPr>
                <w:noProof/>
                <w:webHidden/>
              </w:rPr>
              <w:t>4</w:t>
            </w:r>
            <w:r w:rsidR="00990FC6">
              <w:rPr>
                <w:noProof/>
                <w:webHidden/>
              </w:rPr>
              <w:fldChar w:fldCharType="end"/>
            </w:r>
          </w:hyperlink>
        </w:p>
        <w:p w14:paraId="46A0BBC3" w14:textId="77777777" w:rsidR="00990FC6" w:rsidRDefault="00610524">
          <w:pPr>
            <w:pStyle w:val="Obsah1"/>
            <w:rPr>
              <w:rFonts w:eastAsiaTheme="minorEastAsia"/>
              <w:noProof/>
              <w:sz w:val="22"/>
              <w:lang w:eastAsia="cs-CZ"/>
            </w:rPr>
          </w:pPr>
          <w:hyperlink w:anchor="_Toc40874866" w:history="1">
            <w:r w:rsidR="00990FC6" w:rsidRPr="00AB5D4D">
              <w:rPr>
                <w:rStyle w:val="Hypertextovodkaz"/>
                <w:noProof/>
              </w:rPr>
              <w:t>B.4</w:t>
            </w:r>
            <w:r w:rsidR="00990FC6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990FC6" w:rsidRPr="00AB5D4D">
              <w:rPr>
                <w:rStyle w:val="Hypertextovodkaz"/>
                <w:noProof/>
              </w:rPr>
              <w:t>Úpravy terénu a řešení vegetace po odstranění stavby</w:t>
            </w:r>
            <w:r w:rsidR="00990FC6">
              <w:rPr>
                <w:noProof/>
                <w:webHidden/>
              </w:rPr>
              <w:tab/>
            </w:r>
            <w:r w:rsidR="00990FC6">
              <w:rPr>
                <w:noProof/>
                <w:webHidden/>
              </w:rPr>
              <w:fldChar w:fldCharType="begin"/>
            </w:r>
            <w:r w:rsidR="00990FC6">
              <w:rPr>
                <w:noProof/>
                <w:webHidden/>
              </w:rPr>
              <w:instrText xml:space="preserve"> PAGEREF _Toc40874866 \h </w:instrText>
            </w:r>
            <w:r w:rsidR="00990FC6">
              <w:rPr>
                <w:noProof/>
                <w:webHidden/>
              </w:rPr>
            </w:r>
            <w:r w:rsidR="00990FC6">
              <w:rPr>
                <w:noProof/>
                <w:webHidden/>
              </w:rPr>
              <w:fldChar w:fldCharType="separate"/>
            </w:r>
            <w:r w:rsidR="00990FC6">
              <w:rPr>
                <w:noProof/>
                <w:webHidden/>
              </w:rPr>
              <w:t>5</w:t>
            </w:r>
            <w:r w:rsidR="00990FC6">
              <w:rPr>
                <w:noProof/>
                <w:webHidden/>
              </w:rPr>
              <w:fldChar w:fldCharType="end"/>
            </w:r>
          </w:hyperlink>
        </w:p>
        <w:p w14:paraId="1F4FF073" w14:textId="77777777" w:rsidR="00990FC6" w:rsidRDefault="00610524">
          <w:pPr>
            <w:pStyle w:val="Obsah3"/>
            <w:rPr>
              <w:rFonts w:eastAsiaTheme="minorEastAsia"/>
              <w:noProof/>
              <w:sz w:val="22"/>
              <w:lang w:eastAsia="cs-CZ"/>
            </w:rPr>
          </w:pPr>
          <w:hyperlink w:anchor="_Toc40874867" w:history="1">
            <w:r w:rsidR="00990FC6" w:rsidRPr="00AB5D4D">
              <w:rPr>
                <w:rStyle w:val="Hypertextovodkaz"/>
                <w:noProof/>
              </w:rPr>
              <w:t>a)</w:t>
            </w:r>
            <w:r w:rsidR="00990FC6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990FC6" w:rsidRPr="00AB5D4D">
              <w:rPr>
                <w:rStyle w:val="Hypertextovodkaz"/>
                <w:noProof/>
              </w:rPr>
              <w:t>Terénní úpravy po odstranění stavby</w:t>
            </w:r>
            <w:r w:rsidR="00990FC6">
              <w:rPr>
                <w:noProof/>
                <w:webHidden/>
              </w:rPr>
              <w:tab/>
            </w:r>
            <w:r w:rsidR="00990FC6">
              <w:rPr>
                <w:noProof/>
                <w:webHidden/>
              </w:rPr>
              <w:fldChar w:fldCharType="begin"/>
            </w:r>
            <w:r w:rsidR="00990FC6">
              <w:rPr>
                <w:noProof/>
                <w:webHidden/>
              </w:rPr>
              <w:instrText xml:space="preserve"> PAGEREF _Toc40874867 \h </w:instrText>
            </w:r>
            <w:r w:rsidR="00990FC6">
              <w:rPr>
                <w:noProof/>
                <w:webHidden/>
              </w:rPr>
            </w:r>
            <w:r w:rsidR="00990FC6">
              <w:rPr>
                <w:noProof/>
                <w:webHidden/>
              </w:rPr>
              <w:fldChar w:fldCharType="separate"/>
            </w:r>
            <w:r w:rsidR="00990FC6">
              <w:rPr>
                <w:noProof/>
                <w:webHidden/>
              </w:rPr>
              <w:t>5</w:t>
            </w:r>
            <w:r w:rsidR="00990FC6">
              <w:rPr>
                <w:noProof/>
                <w:webHidden/>
              </w:rPr>
              <w:fldChar w:fldCharType="end"/>
            </w:r>
          </w:hyperlink>
        </w:p>
        <w:p w14:paraId="58C81FA0" w14:textId="77777777" w:rsidR="00990FC6" w:rsidRDefault="00610524">
          <w:pPr>
            <w:pStyle w:val="Obsah3"/>
            <w:rPr>
              <w:rFonts w:eastAsiaTheme="minorEastAsia"/>
              <w:noProof/>
              <w:sz w:val="22"/>
              <w:lang w:eastAsia="cs-CZ"/>
            </w:rPr>
          </w:pPr>
          <w:hyperlink w:anchor="_Toc40874868" w:history="1">
            <w:r w:rsidR="00990FC6" w:rsidRPr="00AB5D4D">
              <w:rPr>
                <w:rStyle w:val="Hypertextovodkaz"/>
                <w:noProof/>
              </w:rPr>
              <w:t>b)</w:t>
            </w:r>
            <w:r w:rsidR="00990FC6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990FC6" w:rsidRPr="00AB5D4D">
              <w:rPr>
                <w:rStyle w:val="Hypertextovodkaz"/>
                <w:noProof/>
              </w:rPr>
              <w:t>Použité vegetační prvky, biotechnická opatření</w:t>
            </w:r>
            <w:r w:rsidR="00990FC6">
              <w:rPr>
                <w:noProof/>
                <w:webHidden/>
              </w:rPr>
              <w:tab/>
            </w:r>
            <w:r w:rsidR="00990FC6">
              <w:rPr>
                <w:noProof/>
                <w:webHidden/>
              </w:rPr>
              <w:fldChar w:fldCharType="begin"/>
            </w:r>
            <w:r w:rsidR="00990FC6">
              <w:rPr>
                <w:noProof/>
                <w:webHidden/>
              </w:rPr>
              <w:instrText xml:space="preserve"> PAGEREF _Toc40874868 \h </w:instrText>
            </w:r>
            <w:r w:rsidR="00990FC6">
              <w:rPr>
                <w:noProof/>
                <w:webHidden/>
              </w:rPr>
            </w:r>
            <w:r w:rsidR="00990FC6">
              <w:rPr>
                <w:noProof/>
                <w:webHidden/>
              </w:rPr>
              <w:fldChar w:fldCharType="separate"/>
            </w:r>
            <w:r w:rsidR="00990FC6">
              <w:rPr>
                <w:noProof/>
                <w:webHidden/>
              </w:rPr>
              <w:t>5</w:t>
            </w:r>
            <w:r w:rsidR="00990FC6">
              <w:rPr>
                <w:noProof/>
                <w:webHidden/>
              </w:rPr>
              <w:fldChar w:fldCharType="end"/>
            </w:r>
          </w:hyperlink>
        </w:p>
        <w:p w14:paraId="107231A4" w14:textId="77777777" w:rsidR="00990FC6" w:rsidRDefault="00610524">
          <w:pPr>
            <w:pStyle w:val="Obsah1"/>
            <w:rPr>
              <w:rFonts w:eastAsiaTheme="minorEastAsia"/>
              <w:noProof/>
              <w:sz w:val="22"/>
              <w:lang w:eastAsia="cs-CZ"/>
            </w:rPr>
          </w:pPr>
          <w:hyperlink w:anchor="_Toc40874869" w:history="1">
            <w:r w:rsidR="00990FC6" w:rsidRPr="00AB5D4D">
              <w:rPr>
                <w:rStyle w:val="Hypertextovodkaz"/>
                <w:noProof/>
              </w:rPr>
              <w:t>B.5</w:t>
            </w:r>
            <w:r w:rsidR="00990FC6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990FC6" w:rsidRPr="00AB5D4D">
              <w:rPr>
                <w:rStyle w:val="Hypertextovodkaz"/>
                <w:noProof/>
              </w:rPr>
              <w:t>Zásady organizace bouracích prací</w:t>
            </w:r>
            <w:r w:rsidR="00990FC6">
              <w:rPr>
                <w:noProof/>
                <w:webHidden/>
              </w:rPr>
              <w:tab/>
            </w:r>
            <w:r w:rsidR="00990FC6">
              <w:rPr>
                <w:noProof/>
                <w:webHidden/>
              </w:rPr>
              <w:fldChar w:fldCharType="begin"/>
            </w:r>
            <w:r w:rsidR="00990FC6">
              <w:rPr>
                <w:noProof/>
                <w:webHidden/>
              </w:rPr>
              <w:instrText xml:space="preserve"> PAGEREF _Toc40874869 \h </w:instrText>
            </w:r>
            <w:r w:rsidR="00990FC6">
              <w:rPr>
                <w:noProof/>
                <w:webHidden/>
              </w:rPr>
            </w:r>
            <w:r w:rsidR="00990FC6">
              <w:rPr>
                <w:noProof/>
                <w:webHidden/>
              </w:rPr>
              <w:fldChar w:fldCharType="separate"/>
            </w:r>
            <w:r w:rsidR="00990FC6">
              <w:rPr>
                <w:noProof/>
                <w:webHidden/>
              </w:rPr>
              <w:t>5</w:t>
            </w:r>
            <w:r w:rsidR="00990FC6">
              <w:rPr>
                <w:noProof/>
                <w:webHidden/>
              </w:rPr>
              <w:fldChar w:fldCharType="end"/>
            </w:r>
          </w:hyperlink>
        </w:p>
        <w:p w14:paraId="07E7255E" w14:textId="77777777" w:rsidR="00990FC6" w:rsidRDefault="00610524">
          <w:pPr>
            <w:pStyle w:val="Obsah3"/>
            <w:rPr>
              <w:rFonts w:eastAsiaTheme="minorEastAsia"/>
              <w:noProof/>
              <w:sz w:val="22"/>
              <w:lang w:eastAsia="cs-CZ"/>
            </w:rPr>
          </w:pPr>
          <w:hyperlink w:anchor="_Toc40874870" w:history="1">
            <w:r w:rsidR="00990FC6" w:rsidRPr="00AB5D4D">
              <w:rPr>
                <w:rStyle w:val="Hypertextovodkaz"/>
                <w:noProof/>
              </w:rPr>
              <w:t>a)</w:t>
            </w:r>
            <w:r w:rsidR="00990FC6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990FC6" w:rsidRPr="00AB5D4D">
              <w:rPr>
                <w:rStyle w:val="Hypertextovodkaz"/>
                <w:noProof/>
              </w:rPr>
              <w:t>Potřeby a spotřeby rozhodujících médií a jejich zajištění</w:t>
            </w:r>
            <w:r w:rsidR="00990FC6">
              <w:rPr>
                <w:noProof/>
                <w:webHidden/>
              </w:rPr>
              <w:tab/>
            </w:r>
            <w:r w:rsidR="00990FC6">
              <w:rPr>
                <w:noProof/>
                <w:webHidden/>
              </w:rPr>
              <w:fldChar w:fldCharType="begin"/>
            </w:r>
            <w:r w:rsidR="00990FC6">
              <w:rPr>
                <w:noProof/>
                <w:webHidden/>
              </w:rPr>
              <w:instrText xml:space="preserve"> PAGEREF _Toc40874870 \h </w:instrText>
            </w:r>
            <w:r w:rsidR="00990FC6">
              <w:rPr>
                <w:noProof/>
                <w:webHidden/>
              </w:rPr>
            </w:r>
            <w:r w:rsidR="00990FC6">
              <w:rPr>
                <w:noProof/>
                <w:webHidden/>
              </w:rPr>
              <w:fldChar w:fldCharType="separate"/>
            </w:r>
            <w:r w:rsidR="00990FC6">
              <w:rPr>
                <w:noProof/>
                <w:webHidden/>
              </w:rPr>
              <w:t>5</w:t>
            </w:r>
            <w:r w:rsidR="00990FC6">
              <w:rPr>
                <w:noProof/>
                <w:webHidden/>
              </w:rPr>
              <w:fldChar w:fldCharType="end"/>
            </w:r>
          </w:hyperlink>
        </w:p>
        <w:p w14:paraId="499130E2" w14:textId="77777777" w:rsidR="00990FC6" w:rsidRDefault="00610524">
          <w:pPr>
            <w:pStyle w:val="Obsah3"/>
            <w:rPr>
              <w:rFonts w:eastAsiaTheme="minorEastAsia"/>
              <w:noProof/>
              <w:sz w:val="22"/>
              <w:lang w:eastAsia="cs-CZ"/>
            </w:rPr>
          </w:pPr>
          <w:hyperlink w:anchor="_Toc40874871" w:history="1">
            <w:r w:rsidR="00990FC6" w:rsidRPr="00AB5D4D">
              <w:rPr>
                <w:rStyle w:val="Hypertextovodkaz"/>
                <w:noProof/>
              </w:rPr>
              <w:t>b)</w:t>
            </w:r>
            <w:r w:rsidR="00990FC6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990FC6" w:rsidRPr="00AB5D4D">
              <w:rPr>
                <w:rStyle w:val="Hypertextovodkaz"/>
                <w:noProof/>
              </w:rPr>
              <w:t>Odvodnění staveniště</w:t>
            </w:r>
            <w:r w:rsidR="00990FC6">
              <w:rPr>
                <w:noProof/>
                <w:webHidden/>
              </w:rPr>
              <w:tab/>
            </w:r>
            <w:r w:rsidR="00990FC6">
              <w:rPr>
                <w:noProof/>
                <w:webHidden/>
              </w:rPr>
              <w:fldChar w:fldCharType="begin"/>
            </w:r>
            <w:r w:rsidR="00990FC6">
              <w:rPr>
                <w:noProof/>
                <w:webHidden/>
              </w:rPr>
              <w:instrText xml:space="preserve"> PAGEREF _Toc40874871 \h </w:instrText>
            </w:r>
            <w:r w:rsidR="00990FC6">
              <w:rPr>
                <w:noProof/>
                <w:webHidden/>
              </w:rPr>
            </w:r>
            <w:r w:rsidR="00990FC6">
              <w:rPr>
                <w:noProof/>
                <w:webHidden/>
              </w:rPr>
              <w:fldChar w:fldCharType="separate"/>
            </w:r>
            <w:r w:rsidR="00990FC6">
              <w:rPr>
                <w:noProof/>
                <w:webHidden/>
              </w:rPr>
              <w:t>5</w:t>
            </w:r>
            <w:r w:rsidR="00990FC6">
              <w:rPr>
                <w:noProof/>
                <w:webHidden/>
              </w:rPr>
              <w:fldChar w:fldCharType="end"/>
            </w:r>
          </w:hyperlink>
        </w:p>
        <w:p w14:paraId="620D2E9C" w14:textId="77777777" w:rsidR="00990FC6" w:rsidRDefault="00610524">
          <w:pPr>
            <w:pStyle w:val="Obsah3"/>
            <w:rPr>
              <w:rFonts w:eastAsiaTheme="minorEastAsia"/>
              <w:noProof/>
              <w:sz w:val="22"/>
              <w:lang w:eastAsia="cs-CZ"/>
            </w:rPr>
          </w:pPr>
          <w:hyperlink w:anchor="_Toc40874872" w:history="1">
            <w:r w:rsidR="00990FC6" w:rsidRPr="00AB5D4D">
              <w:rPr>
                <w:rStyle w:val="Hypertextovodkaz"/>
                <w:noProof/>
              </w:rPr>
              <w:t>c)</w:t>
            </w:r>
            <w:r w:rsidR="00990FC6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990FC6" w:rsidRPr="00AB5D4D">
              <w:rPr>
                <w:rStyle w:val="Hypertextovodkaz"/>
                <w:noProof/>
              </w:rPr>
              <w:t>Napojení staveniště na stávající dopravní a technickou infrastrukturu</w:t>
            </w:r>
            <w:r w:rsidR="00990FC6">
              <w:rPr>
                <w:noProof/>
                <w:webHidden/>
              </w:rPr>
              <w:tab/>
            </w:r>
            <w:r w:rsidR="00990FC6">
              <w:rPr>
                <w:noProof/>
                <w:webHidden/>
              </w:rPr>
              <w:fldChar w:fldCharType="begin"/>
            </w:r>
            <w:r w:rsidR="00990FC6">
              <w:rPr>
                <w:noProof/>
                <w:webHidden/>
              </w:rPr>
              <w:instrText xml:space="preserve"> PAGEREF _Toc40874872 \h </w:instrText>
            </w:r>
            <w:r w:rsidR="00990FC6">
              <w:rPr>
                <w:noProof/>
                <w:webHidden/>
              </w:rPr>
            </w:r>
            <w:r w:rsidR="00990FC6">
              <w:rPr>
                <w:noProof/>
                <w:webHidden/>
              </w:rPr>
              <w:fldChar w:fldCharType="separate"/>
            </w:r>
            <w:r w:rsidR="00990FC6">
              <w:rPr>
                <w:noProof/>
                <w:webHidden/>
              </w:rPr>
              <w:t>5</w:t>
            </w:r>
            <w:r w:rsidR="00990FC6">
              <w:rPr>
                <w:noProof/>
                <w:webHidden/>
              </w:rPr>
              <w:fldChar w:fldCharType="end"/>
            </w:r>
          </w:hyperlink>
        </w:p>
        <w:p w14:paraId="2EC1EEB7" w14:textId="77777777" w:rsidR="00990FC6" w:rsidRDefault="00610524">
          <w:pPr>
            <w:pStyle w:val="Obsah3"/>
            <w:rPr>
              <w:rFonts w:eastAsiaTheme="minorEastAsia"/>
              <w:noProof/>
              <w:sz w:val="22"/>
              <w:lang w:eastAsia="cs-CZ"/>
            </w:rPr>
          </w:pPr>
          <w:hyperlink w:anchor="_Toc40874873" w:history="1">
            <w:r w:rsidR="00990FC6" w:rsidRPr="00AB5D4D">
              <w:rPr>
                <w:rStyle w:val="Hypertextovodkaz"/>
                <w:noProof/>
              </w:rPr>
              <w:t>d)</w:t>
            </w:r>
            <w:r w:rsidR="00990FC6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990FC6" w:rsidRPr="00AB5D4D">
              <w:rPr>
                <w:rStyle w:val="Hypertextovodkaz"/>
                <w:noProof/>
              </w:rPr>
              <w:t>Vliv odstraňování stavby na okolní stavby a pozemky</w:t>
            </w:r>
            <w:r w:rsidR="00990FC6">
              <w:rPr>
                <w:noProof/>
                <w:webHidden/>
              </w:rPr>
              <w:tab/>
            </w:r>
            <w:r w:rsidR="00990FC6">
              <w:rPr>
                <w:noProof/>
                <w:webHidden/>
              </w:rPr>
              <w:fldChar w:fldCharType="begin"/>
            </w:r>
            <w:r w:rsidR="00990FC6">
              <w:rPr>
                <w:noProof/>
                <w:webHidden/>
              </w:rPr>
              <w:instrText xml:space="preserve"> PAGEREF _Toc40874873 \h </w:instrText>
            </w:r>
            <w:r w:rsidR="00990FC6">
              <w:rPr>
                <w:noProof/>
                <w:webHidden/>
              </w:rPr>
            </w:r>
            <w:r w:rsidR="00990FC6">
              <w:rPr>
                <w:noProof/>
                <w:webHidden/>
              </w:rPr>
              <w:fldChar w:fldCharType="separate"/>
            </w:r>
            <w:r w:rsidR="00990FC6">
              <w:rPr>
                <w:noProof/>
                <w:webHidden/>
              </w:rPr>
              <w:t>5</w:t>
            </w:r>
            <w:r w:rsidR="00990FC6">
              <w:rPr>
                <w:noProof/>
                <w:webHidden/>
              </w:rPr>
              <w:fldChar w:fldCharType="end"/>
            </w:r>
          </w:hyperlink>
        </w:p>
        <w:p w14:paraId="60EFA65D" w14:textId="77777777" w:rsidR="00990FC6" w:rsidRDefault="00610524">
          <w:pPr>
            <w:pStyle w:val="Obsah3"/>
            <w:rPr>
              <w:rFonts w:eastAsiaTheme="minorEastAsia"/>
              <w:noProof/>
              <w:sz w:val="22"/>
              <w:lang w:eastAsia="cs-CZ"/>
            </w:rPr>
          </w:pPr>
          <w:hyperlink w:anchor="_Toc40874874" w:history="1">
            <w:r w:rsidR="00990FC6" w:rsidRPr="00AB5D4D">
              <w:rPr>
                <w:rStyle w:val="Hypertextovodkaz"/>
                <w:noProof/>
              </w:rPr>
              <w:t>e)</w:t>
            </w:r>
            <w:r w:rsidR="00990FC6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990FC6" w:rsidRPr="00AB5D4D">
              <w:rPr>
                <w:rStyle w:val="Hypertextovodkaz"/>
                <w:noProof/>
              </w:rPr>
              <w:t>Ochrana okolí staveniště</w:t>
            </w:r>
            <w:r w:rsidR="00990FC6">
              <w:rPr>
                <w:noProof/>
                <w:webHidden/>
              </w:rPr>
              <w:tab/>
            </w:r>
            <w:r w:rsidR="00990FC6">
              <w:rPr>
                <w:noProof/>
                <w:webHidden/>
              </w:rPr>
              <w:fldChar w:fldCharType="begin"/>
            </w:r>
            <w:r w:rsidR="00990FC6">
              <w:rPr>
                <w:noProof/>
                <w:webHidden/>
              </w:rPr>
              <w:instrText xml:space="preserve"> PAGEREF _Toc40874874 \h </w:instrText>
            </w:r>
            <w:r w:rsidR="00990FC6">
              <w:rPr>
                <w:noProof/>
                <w:webHidden/>
              </w:rPr>
            </w:r>
            <w:r w:rsidR="00990FC6">
              <w:rPr>
                <w:noProof/>
                <w:webHidden/>
              </w:rPr>
              <w:fldChar w:fldCharType="separate"/>
            </w:r>
            <w:r w:rsidR="00990FC6">
              <w:rPr>
                <w:noProof/>
                <w:webHidden/>
              </w:rPr>
              <w:t>5</w:t>
            </w:r>
            <w:r w:rsidR="00990FC6">
              <w:rPr>
                <w:noProof/>
                <w:webHidden/>
              </w:rPr>
              <w:fldChar w:fldCharType="end"/>
            </w:r>
          </w:hyperlink>
        </w:p>
        <w:p w14:paraId="64CE2D5A" w14:textId="77777777" w:rsidR="00990FC6" w:rsidRDefault="00610524">
          <w:pPr>
            <w:pStyle w:val="Obsah3"/>
            <w:rPr>
              <w:rFonts w:eastAsiaTheme="minorEastAsia"/>
              <w:noProof/>
              <w:sz w:val="22"/>
              <w:lang w:eastAsia="cs-CZ"/>
            </w:rPr>
          </w:pPr>
          <w:hyperlink w:anchor="_Toc40874875" w:history="1">
            <w:r w:rsidR="00990FC6" w:rsidRPr="00AB5D4D">
              <w:rPr>
                <w:rStyle w:val="Hypertextovodkaz"/>
                <w:noProof/>
              </w:rPr>
              <w:t>f)</w:t>
            </w:r>
            <w:r w:rsidR="00990FC6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990FC6" w:rsidRPr="00AB5D4D">
              <w:rPr>
                <w:rStyle w:val="Hypertextovodkaz"/>
                <w:noProof/>
              </w:rPr>
              <w:t>Maximální zábory</w:t>
            </w:r>
            <w:r w:rsidR="00990FC6">
              <w:rPr>
                <w:noProof/>
                <w:webHidden/>
              </w:rPr>
              <w:tab/>
            </w:r>
            <w:r w:rsidR="00990FC6">
              <w:rPr>
                <w:noProof/>
                <w:webHidden/>
              </w:rPr>
              <w:fldChar w:fldCharType="begin"/>
            </w:r>
            <w:r w:rsidR="00990FC6">
              <w:rPr>
                <w:noProof/>
                <w:webHidden/>
              </w:rPr>
              <w:instrText xml:space="preserve"> PAGEREF _Toc40874875 \h </w:instrText>
            </w:r>
            <w:r w:rsidR="00990FC6">
              <w:rPr>
                <w:noProof/>
                <w:webHidden/>
              </w:rPr>
            </w:r>
            <w:r w:rsidR="00990FC6">
              <w:rPr>
                <w:noProof/>
                <w:webHidden/>
              </w:rPr>
              <w:fldChar w:fldCharType="separate"/>
            </w:r>
            <w:r w:rsidR="00990FC6">
              <w:rPr>
                <w:noProof/>
                <w:webHidden/>
              </w:rPr>
              <w:t>5</w:t>
            </w:r>
            <w:r w:rsidR="00990FC6">
              <w:rPr>
                <w:noProof/>
                <w:webHidden/>
              </w:rPr>
              <w:fldChar w:fldCharType="end"/>
            </w:r>
          </w:hyperlink>
        </w:p>
        <w:p w14:paraId="54AEC14B" w14:textId="77777777" w:rsidR="00990FC6" w:rsidRDefault="00610524">
          <w:pPr>
            <w:pStyle w:val="Obsah3"/>
            <w:rPr>
              <w:rFonts w:eastAsiaTheme="minorEastAsia"/>
              <w:noProof/>
              <w:sz w:val="22"/>
              <w:lang w:eastAsia="cs-CZ"/>
            </w:rPr>
          </w:pPr>
          <w:hyperlink w:anchor="_Toc40874876" w:history="1">
            <w:r w:rsidR="00990FC6" w:rsidRPr="00AB5D4D">
              <w:rPr>
                <w:rStyle w:val="Hypertextovodkaz"/>
                <w:noProof/>
              </w:rPr>
              <w:t>g)</w:t>
            </w:r>
            <w:r w:rsidR="00990FC6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990FC6" w:rsidRPr="00AB5D4D">
              <w:rPr>
                <w:rStyle w:val="Hypertextovodkaz"/>
                <w:noProof/>
              </w:rPr>
              <w:t>Požadavky na bezbariérové obchozí trasy</w:t>
            </w:r>
            <w:r w:rsidR="00990FC6">
              <w:rPr>
                <w:noProof/>
                <w:webHidden/>
              </w:rPr>
              <w:tab/>
            </w:r>
            <w:r w:rsidR="00990FC6">
              <w:rPr>
                <w:noProof/>
                <w:webHidden/>
              </w:rPr>
              <w:fldChar w:fldCharType="begin"/>
            </w:r>
            <w:r w:rsidR="00990FC6">
              <w:rPr>
                <w:noProof/>
                <w:webHidden/>
              </w:rPr>
              <w:instrText xml:space="preserve"> PAGEREF _Toc40874876 \h </w:instrText>
            </w:r>
            <w:r w:rsidR="00990FC6">
              <w:rPr>
                <w:noProof/>
                <w:webHidden/>
              </w:rPr>
            </w:r>
            <w:r w:rsidR="00990FC6">
              <w:rPr>
                <w:noProof/>
                <w:webHidden/>
              </w:rPr>
              <w:fldChar w:fldCharType="separate"/>
            </w:r>
            <w:r w:rsidR="00990FC6">
              <w:rPr>
                <w:noProof/>
                <w:webHidden/>
              </w:rPr>
              <w:t>5</w:t>
            </w:r>
            <w:r w:rsidR="00990FC6">
              <w:rPr>
                <w:noProof/>
                <w:webHidden/>
              </w:rPr>
              <w:fldChar w:fldCharType="end"/>
            </w:r>
          </w:hyperlink>
        </w:p>
        <w:p w14:paraId="4F3A2DCA" w14:textId="77777777" w:rsidR="00990FC6" w:rsidRDefault="00610524">
          <w:pPr>
            <w:pStyle w:val="Obsah3"/>
            <w:rPr>
              <w:rFonts w:eastAsiaTheme="minorEastAsia"/>
              <w:noProof/>
              <w:sz w:val="22"/>
              <w:lang w:eastAsia="cs-CZ"/>
            </w:rPr>
          </w:pPr>
          <w:hyperlink w:anchor="_Toc40874877" w:history="1">
            <w:r w:rsidR="00990FC6" w:rsidRPr="00AB5D4D">
              <w:rPr>
                <w:rStyle w:val="Hypertextovodkaz"/>
                <w:noProof/>
              </w:rPr>
              <w:t>h)</w:t>
            </w:r>
            <w:r w:rsidR="00990FC6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990FC6" w:rsidRPr="00AB5D4D">
              <w:rPr>
                <w:rStyle w:val="Hypertextovodkaz"/>
                <w:noProof/>
              </w:rPr>
              <w:t>Maximální produkovaná množství a druhy odpadů a emisí při odstraňování stavby, nakládání s odpady, zejména s nebezpečným odpadem, způsob přepravy a jejich uložení nebo dalšího využití anebo likvidace</w:t>
            </w:r>
            <w:r w:rsidR="00990FC6">
              <w:rPr>
                <w:noProof/>
                <w:webHidden/>
              </w:rPr>
              <w:tab/>
            </w:r>
            <w:r w:rsidR="00990FC6">
              <w:rPr>
                <w:noProof/>
                <w:webHidden/>
              </w:rPr>
              <w:fldChar w:fldCharType="begin"/>
            </w:r>
            <w:r w:rsidR="00990FC6">
              <w:rPr>
                <w:noProof/>
                <w:webHidden/>
              </w:rPr>
              <w:instrText xml:space="preserve"> PAGEREF _Toc40874877 \h </w:instrText>
            </w:r>
            <w:r w:rsidR="00990FC6">
              <w:rPr>
                <w:noProof/>
                <w:webHidden/>
              </w:rPr>
            </w:r>
            <w:r w:rsidR="00990FC6">
              <w:rPr>
                <w:noProof/>
                <w:webHidden/>
              </w:rPr>
              <w:fldChar w:fldCharType="separate"/>
            </w:r>
            <w:r w:rsidR="00990FC6">
              <w:rPr>
                <w:noProof/>
                <w:webHidden/>
              </w:rPr>
              <w:t>5</w:t>
            </w:r>
            <w:r w:rsidR="00990FC6">
              <w:rPr>
                <w:noProof/>
                <w:webHidden/>
              </w:rPr>
              <w:fldChar w:fldCharType="end"/>
            </w:r>
          </w:hyperlink>
        </w:p>
        <w:p w14:paraId="05FB8C88" w14:textId="77777777" w:rsidR="00990FC6" w:rsidRDefault="00610524">
          <w:pPr>
            <w:pStyle w:val="Obsah3"/>
            <w:rPr>
              <w:rFonts w:eastAsiaTheme="minorEastAsia"/>
              <w:noProof/>
              <w:sz w:val="22"/>
              <w:lang w:eastAsia="cs-CZ"/>
            </w:rPr>
          </w:pPr>
          <w:hyperlink w:anchor="_Toc40874878" w:history="1">
            <w:r w:rsidR="00990FC6" w:rsidRPr="00AB5D4D">
              <w:rPr>
                <w:rStyle w:val="Hypertextovodkaz"/>
                <w:noProof/>
              </w:rPr>
              <w:t>i)</w:t>
            </w:r>
            <w:r w:rsidR="00990FC6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990FC6" w:rsidRPr="00AB5D4D">
              <w:rPr>
                <w:rStyle w:val="Hypertextovodkaz"/>
                <w:noProof/>
              </w:rPr>
              <w:t>Ochrana životního prostředí při odstraňování stavby</w:t>
            </w:r>
            <w:r w:rsidR="00990FC6">
              <w:rPr>
                <w:noProof/>
                <w:webHidden/>
              </w:rPr>
              <w:tab/>
            </w:r>
            <w:r w:rsidR="00990FC6">
              <w:rPr>
                <w:noProof/>
                <w:webHidden/>
              </w:rPr>
              <w:fldChar w:fldCharType="begin"/>
            </w:r>
            <w:r w:rsidR="00990FC6">
              <w:rPr>
                <w:noProof/>
                <w:webHidden/>
              </w:rPr>
              <w:instrText xml:space="preserve"> PAGEREF _Toc40874878 \h </w:instrText>
            </w:r>
            <w:r w:rsidR="00990FC6">
              <w:rPr>
                <w:noProof/>
                <w:webHidden/>
              </w:rPr>
            </w:r>
            <w:r w:rsidR="00990FC6">
              <w:rPr>
                <w:noProof/>
                <w:webHidden/>
              </w:rPr>
              <w:fldChar w:fldCharType="separate"/>
            </w:r>
            <w:r w:rsidR="00990FC6">
              <w:rPr>
                <w:noProof/>
                <w:webHidden/>
              </w:rPr>
              <w:t>6</w:t>
            </w:r>
            <w:r w:rsidR="00990FC6">
              <w:rPr>
                <w:noProof/>
                <w:webHidden/>
              </w:rPr>
              <w:fldChar w:fldCharType="end"/>
            </w:r>
          </w:hyperlink>
        </w:p>
        <w:p w14:paraId="1E4AF155" w14:textId="77777777" w:rsidR="00990FC6" w:rsidRDefault="00610524">
          <w:pPr>
            <w:pStyle w:val="Obsah3"/>
            <w:rPr>
              <w:rFonts w:eastAsiaTheme="minorEastAsia"/>
              <w:noProof/>
              <w:sz w:val="22"/>
              <w:lang w:eastAsia="cs-CZ"/>
            </w:rPr>
          </w:pPr>
          <w:hyperlink w:anchor="_Toc40874879" w:history="1">
            <w:r w:rsidR="00990FC6" w:rsidRPr="00AB5D4D">
              <w:rPr>
                <w:rStyle w:val="Hypertextovodkaz"/>
                <w:noProof/>
              </w:rPr>
              <w:t>j)</w:t>
            </w:r>
            <w:r w:rsidR="00990FC6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990FC6" w:rsidRPr="00AB5D4D">
              <w:rPr>
                <w:rStyle w:val="Hypertextovodkaz"/>
                <w:noProof/>
              </w:rPr>
              <w:t>Zásady bezpečnosti a ochrany zdraví při práci na staveništi</w:t>
            </w:r>
            <w:r w:rsidR="00990FC6">
              <w:rPr>
                <w:noProof/>
                <w:webHidden/>
              </w:rPr>
              <w:tab/>
            </w:r>
            <w:r w:rsidR="00990FC6">
              <w:rPr>
                <w:noProof/>
                <w:webHidden/>
              </w:rPr>
              <w:fldChar w:fldCharType="begin"/>
            </w:r>
            <w:r w:rsidR="00990FC6">
              <w:rPr>
                <w:noProof/>
                <w:webHidden/>
              </w:rPr>
              <w:instrText xml:space="preserve"> PAGEREF _Toc40874879 \h </w:instrText>
            </w:r>
            <w:r w:rsidR="00990FC6">
              <w:rPr>
                <w:noProof/>
                <w:webHidden/>
              </w:rPr>
            </w:r>
            <w:r w:rsidR="00990FC6">
              <w:rPr>
                <w:noProof/>
                <w:webHidden/>
              </w:rPr>
              <w:fldChar w:fldCharType="separate"/>
            </w:r>
            <w:r w:rsidR="00990FC6">
              <w:rPr>
                <w:noProof/>
                <w:webHidden/>
              </w:rPr>
              <w:t>6</w:t>
            </w:r>
            <w:r w:rsidR="00990FC6">
              <w:rPr>
                <w:noProof/>
                <w:webHidden/>
              </w:rPr>
              <w:fldChar w:fldCharType="end"/>
            </w:r>
          </w:hyperlink>
        </w:p>
        <w:p w14:paraId="3C191EFF" w14:textId="77777777" w:rsidR="00990FC6" w:rsidRDefault="00610524">
          <w:pPr>
            <w:pStyle w:val="Obsah3"/>
            <w:rPr>
              <w:rFonts w:eastAsiaTheme="minorEastAsia"/>
              <w:noProof/>
              <w:sz w:val="22"/>
              <w:lang w:eastAsia="cs-CZ"/>
            </w:rPr>
          </w:pPr>
          <w:hyperlink w:anchor="_Toc40874880" w:history="1">
            <w:r w:rsidR="00990FC6" w:rsidRPr="00AB5D4D">
              <w:rPr>
                <w:rStyle w:val="Hypertextovodkaz"/>
                <w:noProof/>
              </w:rPr>
              <w:t>k)</w:t>
            </w:r>
            <w:r w:rsidR="00990FC6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990FC6" w:rsidRPr="00AB5D4D">
              <w:rPr>
                <w:rStyle w:val="Hypertextovodkaz"/>
                <w:noProof/>
              </w:rPr>
              <w:t>Úpravy pro bezbariérové užívání staveb dotčených odstraněním stavby</w:t>
            </w:r>
            <w:r w:rsidR="00990FC6">
              <w:rPr>
                <w:noProof/>
                <w:webHidden/>
              </w:rPr>
              <w:tab/>
            </w:r>
            <w:r w:rsidR="00990FC6">
              <w:rPr>
                <w:noProof/>
                <w:webHidden/>
              </w:rPr>
              <w:fldChar w:fldCharType="begin"/>
            </w:r>
            <w:r w:rsidR="00990FC6">
              <w:rPr>
                <w:noProof/>
                <w:webHidden/>
              </w:rPr>
              <w:instrText xml:space="preserve"> PAGEREF _Toc40874880 \h </w:instrText>
            </w:r>
            <w:r w:rsidR="00990FC6">
              <w:rPr>
                <w:noProof/>
                <w:webHidden/>
              </w:rPr>
            </w:r>
            <w:r w:rsidR="00990FC6">
              <w:rPr>
                <w:noProof/>
                <w:webHidden/>
              </w:rPr>
              <w:fldChar w:fldCharType="separate"/>
            </w:r>
            <w:r w:rsidR="00990FC6">
              <w:rPr>
                <w:noProof/>
                <w:webHidden/>
              </w:rPr>
              <w:t>6</w:t>
            </w:r>
            <w:r w:rsidR="00990FC6">
              <w:rPr>
                <w:noProof/>
                <w:webHidden/>
              </w:rPr>
              <w:fldChar w:fldCharType="end"/>
            </w:r>
          </w:hyperlink>
        </w:p>
        <w:p w14:paraId="2AC703AA" w14:textId="77777777" w:rsidR="00990FC6" w:rsidRDefault="00610524">
          <w:pPr>
            <w:pStyle w:val="Obsah3"/>
            <w:rPr>
              <w:rFonts w:eastAsiaTheme="minorEastAsia"/>
              <w:noProof/>
              <w:sz w:val="22"/>
              <w:lang w:eastAsia="cs-CZ"/>
            </w:rPr>
          </w:pPr>
          <w:hyperlink w:anchor="_Toc40874881" w:history="1">
            <w:r w:rsidR="00990FC6" w:rsidRPr="00AB5D4D">
              <w:rPr>
                <w:rStyle w:val="Hypertextovodkaz"/>
                <w:noProof/>
              </w:rPr>
              <w:t>l)</w:t>
            </w:r>
            <w:r w:rsidR="00990FC6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990FC6" w:rsidRPr="00AB5D4D">
              <w:rPr>
                <w:rStyle w:val="Hypertextovodkaz"/>
                <w:noProof/>
              </w:rPr>
              <w:t>Zásady pro dopravně inženýrská opatření</w:t>
            </w:r>
            <w:r w:rsidR="00990FC6">
              <w:rPr>
                <w:noProof/>
                <w:webHidden/>
              </w:rPr>
              <w:tab/>
            </w:r>
            <w:r w:rsidR="00990FC6">
              <w:rPr>
                <w:noProof/>
                <w:webHidden/>
              </w:rPr>
              <w:fldChar w:fldCharType="begin"/>
            </w:r>
            <w:r w:rsidR="00990FC6">
              <w:rPr>
                <w:noProof/>
                <w:webHidden/>
              </w:rPr>
              <w:instrText xml:space="preserve"> PAGEREF _Toc40874881 \h </w:instrText>
            </w:r>
            <w:r w:rsidR="00990FC6">
              <w:rPr>
                <w:noProof/>
                <w:webHidden/>
              </w:rPr>
            </w:r>
            <w:r w:rsidR="00990FC6">
              <w:rPr>
                <w:noProof/>
                <w:webHidden/>
              </w:rPr>
              <w:fldChar w:fldCharType="separate"/>
            </w:r>
            <w:r w:rsidR="00990FC6">
              <w:rPr>
                <w:noProof/>
                <w:webHidden/>
              </w:rPr>
              <w:t>6</w:t>
            </w:r>
            <w:r w:rsidR="00990FC6">
              <w:rPr>
                <w:noProof/>
                <w:webHidden/>
              </w:rPr>
              <w:fldChar w:fldCharType="end"/>
            </w:r>
          </w:hyperlink>
        </w:p>
        <w:p w14:paraId="2FE4613B" w14:textId="77777777" w:rsidR="00755783" w:rsidRDefault="00755783">
          <w:r>
            <w:rPr>
              <w:b/>
              <w:bCs/>
            </w:rPr>
            <w:fldChar w:fldCharType="end"/>
          </w:r>
        </w:p>
      </w:sdtContent>
    </w:sdt>
    <w:p w14:paraId="6772F16B" w14:textId="77777777" w:rsidR="00755783" w:rsidRDefault="00755783">
      <w:pPr>
        <w:spacing w:line="259" w:lineRule="auto"/>
        <w:rPr>
          <w:rFonts w:asciiTheme="majorHAnsi" w:eastAsiaTheme="majorEastAsia" w:hAnsiTheme="majorHAnsi" w:cstheme="majorBidi"/>
          <w:b/>
          <w:sz w:val="32"/>
          <w:szCs w:val="32"/>
          <w:u w:val="single"/>
        </w:rPr>
      </w:pPr>
      <w:r>
        <w:br w:type="page"/>
      </w:r>
    </w:p>
    <w:p w14:paraId="3FA47FAC" w14:textId="77777777" w:rsidR="00BD372E" w:rsidRPr="001E6B07" w:rsidRDefault="00BD372E" w:rsidP="001E6B07">
      <w:pPr>
        <w:pStyle w:val="Nadpis1"/>
      </w:pPr>
      <w:bookmarkStart w:id="0" w:name="_Toc40874843"/>
      <w:r w:rsidRPr="001E6B07">
        <w:lastRenderedPageBreak/>
        <w:t>Popis území stavby</w:t>
      </w:r>
      <w:bookmarkEnd w:id="0"/>
    </w:p>
    <w:p w14:paraId="24C2AF3F" w14:textId="77777777" w:rsidR="00453158" w:rsidRPr="0062490A" w:rsidRDefault="00BD372E" w:rsidP="0062490A">
      <w:pPr>
        <w:pStyle w:val="Nadpis3"/>
        <w:numPr>
          <w:ilvl w:val="0"/>
          <w:numId w:val="16"/>
        </w:numPr>
        <w:spacing w:after="60"/>
        <w:rPr>
          <w:rFonts w:cstheme="majorHAnsi"/>
        </w:rPr>
      </w:pPr>
      <w:bookmarkStart w:id="1" w:name="_Toc40874844"/>
      <w:r w:rsidRPr="0062490A">
        <w:rPr>
          <w:rFonts w:cstheme="majorHAnsi"/>
          <w:color w:val="000000"/>
          <w:shd w:val="clear" w:color="auto" w:fill="FFFFFF"/>
        </w:rPr>
        <w:t>Charakteristika území, ve kterém se odstraňovaná stavba nachází, a zastavěného stavebního pozemku</w:t>
      </w:r>
      <w:bookmarkEnd w:id="1"/>
      <w:r w:rsidR="0062129A" w:rsidRPr="0062490A">
        <w:rPr>
          <w:rFonts w:cstheme="majorHAnsi"/>
        </w:rPr>
        <w:t xml:space="preserve"> </w:t>
      </w:r>
    </w:p>
    <w:p w14:paraId="5BC9BB7B" w14:textId="77777777" w:rsidR="00B95E6E" w:rsidRPr="00B95E6E" w:rsidRDefault="00842C64" w:rsidP="00B95E6E">
      <w:pPr>
        <w:pStyle w:val="Bezmezer"/>
      </w:pPr>
      <w:r>
        <w:t xml:space="preserve">Stávající hala na sůl se nachází </w:t>
      </w:r>
      <w:r w:rsidRPr="00842C64">
        <w:t xml:space="preserve">v areálu Správy a údržby silnic Pardubického kraje </w:t>
      </w:r>
      <w:r>
        <w:t>v Moravské Třebové</w:t>
      </w:r>
      <w:r w:rsidRPr="00842C64">
        <w:t xml:space="preserve">, který je umístěn </w:t>
      </w:r>
      <w:r>
        <w:t>v ulici Nádražní</w:t>
      </w:r>
      <w:r w:rsidRPr="00842C64">
        <w:t xml:space="preserve">. Stávající objekt je umístěn </w:t>
      </w:r>
      <w:r>
        <w:t>na západním okraji</w:t>
      </w:r>
      <w:r w:rsidRPr="00842C64">
        <w:t xml:space="preserve"> areálu SÚS</w:t>
      </w:r>
      <w:r>
        <w:t xml:space="preserve">. Z jižní strany je hal umístěna na hranici se sousedním pozemkem </w:t>
      </w:r>
      <w:proofErr w:type="spellStart"/>
      <w:r>
        <w:t>p.č</w:t>
      </w:r>
      <w:proofErr w:type="spellEnd"/>
      <w:r>
        <w:t>.</w:t>
      </w:r>
      <w:r w:rsidR="00A061A4">
        <w:t xml:space="preserve"> 2613/3.</w:t>
      </w:r>
      <w:r>
        <w:t xml:space="preserve"> K</w:t>
      </w:r>
      <w:r w:rsidRPr="00842C64">
        <w:t>olem se nachází zpevněné asfaltové plochy pro skladování posypového materiálu. Stávající objekt je napojen na elektrickou síť. Areál je oplocen a je osvětlen veřejným osvětlením.</w:t>
      </w:r>
    </w:p>
    <w:p w14:paraId="652A5558" w14:textId="77777777" w:rsidR="00484CFE" w:rsidRDefault="0062490A" w:rsidP="0062490A">
      <w:pPr>
        <w:pStyle w:val="Nadpis3"/>
        <w:numPr>
          <w:ilvl w:val="0"/>
          <w:numId w:val="16"/>
        </w:numPr>
        <w:rPr>
          <w:rStyle w:val="Nadpis3Char"/>
          <w:b/>
          <w:i/>
        </w:rPr>
      </w:pPr>
      <w:bookmarkStart w:id="2" w:name="_Toc40874845"/>
      <w:r>
        <w:rPr>
          <w:rStyle w:val="Nadpis3Char"/>
          <w:b/>
          <w:i/>
        </w:rPr>
        <w:t>S</w:t>
      </w:r>
      <w:r w:rsidRPr="0062490A">
        <w:t>távající ochranná a bezpečnostní pásma</w:t>
      </w:r>
      <w:bookmarkEnd w:id="2"/>
    </w:p>
    <w:p w14:paraId="2418EDE2" w14:textId="77777777" w:rsidR="007D0AC3" w:rsidRPr="007D0AC3" w:rsidRDefault="00A061A4" w:rsidP="007D0AC3">
      <w:pPr>
        <w:pStyle w:val="Bezmezer"/>
      </w:pPr>
      <w:r>
        <w:t>Stavba se nenachází v žádném ochranném ani bezpečnostním pásmu.</w:t>
      </w:r>
    </w:p>
    <w:p w14:paraId="6B6AB391" w14:textId="77777777" w:rsidR="005B63B4" w:rsidRDefault="0062490A" w:rsidP="0062490A">
      <w:pPr>
        <w:pStyle w:val="Nadpis3"/>
        <w:numPr>
          <w:ilvl w:val="0"/>
          <w:numId w:val="16"/>
        </w:numPr>
      </w:pPr>
      <w:bookmarkStart w:id="3" w:name="_Toc40874846"/>
      <w:r>
        <w:t>O</w:t>
      </w:r>
      <w:r w:rsidRPr="0062490A">
        <w:t>chrana území podle jiných právních předpisů</w:t>
      </w:r>
      <w:bookmarkEnd w:id="3"/>
    </w:p>
    <w:p w14:paraId="7777B1EA" w14:textId="77777777" w:rsidR="00484CFE" w:rsidRPr="00484CFE" w:rsidRDefault="00A061A4" w:rsidP="00484CFE">
      <w:pPr>
        <w:pStyle w:val="Bezmezer"/>
      </w:pPr>
      <w:r>
        <w:t>Na řešené parcele nejsou evidovány žádné způsoby ochrany.</w:t>
      </w:r>
    </w:p>
    <w:p w14:paraId="45F1621B" w14:textId="77777777" w:rsidR="005B63B4" w:rsidRDefault="0062490A" w:rsidP="0062490A">
      <w:pPr>
        <w:pStyle w:val="Nadpis3"/>
        <w:numPr>
          <w:ilvl w:val="0"/>
          <w:numId w:val="16"/>
        </w:numPr>
      </w:pPr>
      <w:bookmarkStart w:id="4" w:name="_Toc40874847"/>
      <w:r>
        <w:t>P</w:t>
      </w:r>
      <w:r w:rsidRPr="0062490A">
        <w:t>oloha vzhledem k záplavovému území, poddolovanému území apod.</w:t>
      </w:r>
      <w:bookmarkEnd w:id="4"/>
    </w:p>
    <w:p w14:paraId="584D88A3" w14:textId="77777777" w:rsidR="00484CFE" w:rsidRPr="00484CFE" w:rsidRDefault="00A061A4" w:rsidP="00484CFE">
      <w:pPr>
        <w:pStyle w:val="Bezmezer"/>
      </w:pPr>
      <w:r>
        <w:t>Stavba se nenachází v záplavovém ani poddolovaném území.</w:t>
      </w:r>
    </w:p>
    <w:p w14:paraId="317FC575" w14:textId="77777777" w:rsidR="005B63B4" w:rsidRDefault="0062490A" w:rsidP="0062490A">
      <w:pPr>
        <w:pStyle w:val="Nadpis3"/>
        <w:numPr>
          <w:ilvl w:val="0"/>
          <w:numId w:val="16"/>
        </w:numPr>
      </w:pPr>
      <w:bookmarkStart w:id="5" w:name="_Toc40874848"/>
      <w:r>
        <w:t>V</w:t>
      </w:r>
      <w:r w:rsidRPr="0062490A">
        <w:t>liv odstranění stavby na okolní stavby a pozemky, ochrana okolí, vliv odstranění stavby na odtokové poměry, vliv odstranění stavby na požární bezpečnost okolních staveb a pozemků</w:t>
      </w:r>
      <w:bookmarkEnd w:id="5"/>
    </w:p>
    <w:p w14:paraId="0DC6F718" w14:textId="77777777" w:rsidR="00A061A4" w:rsidRPr="00A061A4" w:rsidRDefault="00A061A4" w:rsidP="00A061A4">
      <w:pPr>
        <w:pStyle w:val="Bezmezer"/>
      </w:pPr>
      <w:r w:rsidRPr="00A061A4">
        <w:t xml:space="preserve">Demolice objektu bude realizovaná jako ruční demontáž s použitím drobné mechanizace. </w:t>
      </w:r>
      <w:r>
        <w:t>Betonové s</w:t>
      </w:r>
      <w:r w:rsidRPr="00A061A4">
        <w:t>těnové budou rozebrány pomocí autojeřábu.</w:t>
      </w:r>
    </w:p>
    <w:p w14:paraId="2502022D" w14:textId="77777777" w:rsidR="00484CFE" w:rsidRPr="00A061A4" w:rsidRDefault="00A061A4" w:rsidP="00A061A4">
      <w:pPr>
        <w:pStyle w:val="Bezmezer"/>
      </w:pPr>
      <w:r w:rsidRPr="00A061A4">
        <w:t>Odstranění stavby nebude mít negativní vliv na okolní pozemky, stavby a odtokové poměry z okolních zpevněných ploch zůstane stávající.</w:t>
      </w:r>
    </w:p>
    <w:p w14:paraId="591A4380" w14:textId="77777777" w:rsidR="005B63B4" w:rsidRDefault="0062490A" w:rsidP="0062490A">
      <w:pPr>
        <w:pStyle w:val="Nadpis3"/>
        <w:numPr>
          <w:ilvl w:val="0"/>
          <w:numId w:val="16"/>
        </w:numPr>
      </w:pPr>
      <w:bookmarkStart w:id="6" w:name="_Toc40874849"/>
      <w:r>
        <w:t>Z</w:t>
      </w:r>
      <w:r w:rsidRPr="0062490A">
        <w:t>hodnocení kontaminace prostoru stavby látkami škodlivými pro životní prostředí v případě jejich výskytu</w:t>
      </w:r>
      <w:bookmarkEnd w:id="6"/>
    </w:p>
    <w:p w14:paraId="5F9C6675" w14:textId="77777777" w:rsidR="00484CFE" w:rsidRPr="00484CFE" w:rsidRDefault="00A061A4" w:rsidP="00484CFE">
      <w:pPr>
        <w:pStyle w:val="Bezmezer"/>
      </w:pPr>
      <w:r w:rsidRPr="00A061A4">
        <w:t xml:space="preserve">Konstrukce objektu nejsou provedeny z materiálu obsahujících škodlivé </w:t>
      </w:r>
      <w:proofErr w:type="gramStart"/>
      <w:r w:rsidRPr="00A061A4">
        <w:t>látky</w:t>
      </w:r>
      <w:proofErr w:type="gramEnd"/>
      <w:r w:rsidRPr="00A061A4">
        <w:t xml:space="preserve"> a proto se nepředpokládá kontaminace škodlivými nebezpečnými látkami</w:t>
      </w:r>
      <w:r w:rsidRPr="00A061A4">
        <w:rPr>
          <w:lang w:eastAsia="cs-CZ"/>
        </w:rPr>
        <w:t>.</w:t>
      </w:r>
    </w:p>
    <w:p w14:paraId="0E1371FF" w14:textId="77777777" w:rsidR="005B63B4" w:rsidRDefault="0062490A" w:rsidP="0062490A">
      <w:pPr>
        <w:pStyle w:val="Nadpis3"/>
        <w:numPr>
          <w:ilvl w:val="0"/>
          <w:numId w:val="16"/>
        </w:numPr>
      </w:pPr>
      <w:bookmarkStart w:id="7" w:name="_Toc40874850"/>
      <w:r>
        <w:t>P</w:t>
      </w:r>
      <w:r w:rsidRPr="0062490A">
        <w:t>ožadavky na kácení dřevin</w:t>
      </w:r>
      <w:bookmarkEnd w:id="7"/>
    </w:p>
    <w:p w14:paraId="1B08EECC" w14:textId="77777777" w:rsidR="001E6B07" w:rsidRPr="001E6B07" w:rsidRDefault="00A061A4" w:rsidP="001E6B07">
      <w:pPr>
        <w:pStyle w:val="Bezmezer"/>
      </w:pPr>
      <w:r w:rsidRPr="00A061A4">
        <w:t>V rámci navržené demolice objektu nejsou známy žádné požadavky na kácení dřevin.</w:t>
      </w:r>
    </w:p>
    <w:p w14:paraId="40BDD390" w14:textId="77777777" w:rsidR="0062490A" w:rsidRDefault="0062490A" w:rsidP="0062490A">
      <w:pPr>
        <w:pStyle w:val="Nadpis3"/>
        <w:numPr>
          <w:ilvl w:val="0"/>
          <w:numId w:val="16"/>
        </w:numPr>
        <w:rPr>
          <w:shd w:val="clear" w:color="auto" w:fill="FFFFFF"/>
        </w:rPr>
      </w:pPr>
      <w:bookmarkStart w:id="8" w:name="_Toc40874851"/>
      <w:r>
        <w:rPr>
          <w:shd w:val="clear" w:color="auto" w:fill="FFFFFF"/>
        </w:rPr>
        <w:t>věcné a časové vazby; podmiňující, vyvolané, související investice</w:t>
      </w:r>
      <w:bookmarkEnd w:id="8"/>
    </w:p>
    <w:p w14:paraId="4D6A11C7" w14:textId="77777777" w:rsidR="001E6B07" w:rsidRPr="001E6B07" w:rsidRDefault="00A061A4" w:rsidP="001E6B07">
      <w:pPr>
        <w:pStyle w:val="Bezmezer"/>
      </w:pPr>
      <w:r w:rsidRPr="00A061A4">
        <w:t>Žádné věcné a časové vazby nejsou v době zpracování projektové dokumentace známy.</w:t>
      </w:r>
    </w:p>
    <w:p w14:paraId="7938F0A8" w14:textId="77777777" w:rsidR="0062490A" w:rsidRDefault="0062490A" w:rsidP="0062490A">
      <w:pPr>
        <w:pStyle w:val="Nadpis3"/>
        <w:numPr>
          <w:ilvl w:val="0"/>
          <w:numId w:val="16"/>
        </w:numPr>
        <w:rPr>
          <w:shd w:val="clear" w:color="auto" w:fill="FFFFFF"/>
        </w:rPr>
      </w:pPr>
      <w:bookmarkStart w:id="9" w:name="_Toc40874852"/>
      <w:r>
        <w:rPr>
          <w:shd w:val="clear" w:color="auto" w:fill="FFFFFF"/>
        </w:rPr>
        <w:t>seznam sousedních pozemků podle katastru nemovitostí nezbytných k provedení bouracích prací</w:t>
      </w:r>
      <w:bookmarkEnd w:id="9"/>
    </w:p>
    <w:p w14:paraId="1875566B" w14:textId="77777777" w:rsidR="00A061A4" w:rsidRPr="00A061A4" w:rsidRDefault="00A061A4" w:rsidP="00A061A4">
      <w:pPr>
        <w:pStyle w:val="Bezmezer"/>
      </w:pPr>
      <w:r w:rsidRPr="00A061A4">
        <w:t xml:space="preserve">Při demolici objektu bude využíván pozemek </w:t>
      </w:r>
      <w:proofErr w:type="spellStart"/>
      <w:r w:rsidRPr="00A061A4">
        <w:t>p.č</w:t>
      </w:r>
      <w:proofErr w:type="spellEnd"/>
      <w:r w:rsidRPr="00A061A4">
        <w:t xml:space="preserve">. st. </w:t>
      </w:r>
      <w:r>
        <w:t>2613/68</w:t>
      </w:r>
      <w:r w:rsidRPr="00A061A4">
        <w:t>,</w:t>
      </w:r>
      <w:r>
        <w:t xml:space="preserve"> </w:t>
      </w:r>
      <w:proofErr w:type="spellStart"/>
      <w:r w:rsidRPr="00A061A4">
        <w:t>p.č</w:t>
      </w:r>
      <w:proofErr w:type="spellEnd"/>
      <w:r w:rsidRPr="00A061A4">
        <w:t xml:space="preserve">. </w:t>
      </w:r>
      <w:r>
        <w:t>2613/9</w:t>
      </w:r>
      <w:r w:rsidRPr="00A061A4">
        <w:t xml:space="preserve">. Všechny dotčené pozemky a stavby jsou v majetku Pardubického kraje, Komenského nám. 125, 530 02 Pardubice a nachází se v areálu SÚS </w:t>
      </w:r>
      <w:r>
        <w:t>Moravská Třebová</w:t>
      </w:r>
      <w:r w:rsidRPr="00A061A4">
        <w:t>. Hospodaření se svěřeným majetkem má pro tyto pozemky Správa a údržba silnic Pardubického kraje, Doubravice 98, 533 53 Pardubice.</w:t>
      </w:r>
    </w:p>
    <w:p w14:paraId="6881043C" w14:textId="77777777" w:rsidR="00A061A4" w:rsidRPr="00A061A4" w:rsidRDefault="00A061A4" w:rsidP="00A061A4">
      <w:pPr>
        <w:pStyle w:val="Bezmezer"/>
      </w:pPr>
    </w:p>
    <w:p w14:paraId="388C68EF" w14:textId="77777777" w:rsidR="00A061A4" w:rsidRPr="00A061A4" w:rsidRDefault="00A061A4" w:rsidP="00A061A4">
      <w:pPr>
        <w:pStyle w:val="Bezmezer"/>
      </w:pPr>
      <w:proofErr w:type="spellStart"/>
      <w:r>
        <w:t>p.č</w:t>
      </w:r>
      <w:proofErr w:type="spellEnd"/>
      <w:r>
        <w:t xml:space="preserve">. </w:t>
      </w:r>
      <w:r w:rsidRPr="00A061A4">
        <w:t xml:space="preserve">st. </w:t>
      </w:r>
      <w:r>
        <w:t>2613/68</w:t>
      </w:r>
      <w:r w:rsidRPr="00A061A4">
        <w:t xml:space="preserve"> - parcela vedená jako zastavěná plocha a nádvoří o výměře</w:t>
      </w:r>
      <w:r>
        <w:t xml:space="preserve"> 315</w:t>
      </w:r>
      <w:r w:rsidRPr="00A061A4">
        <w:t xml:space="preserve"> m2</w:t>
      </w:r>
    </w:p>
    <w:p w14:paraId="7DA26B51" w14:textId="77777777" w:rsidR="00A061A4" w:rsidRPr="00A061A4" w:rsidRDefault="00A061A4" w:rsidP="00A061A4">
      <w:pPr>
        <w:pStyle w:val="Bezmezer"/>
      </w:pPr>
      <w:proofErr w:type="spellStart"/>
      <w:r>
        <w:t>p.č</w:t>
      </w:r>
      <w:proofErr w:type="spellEnd"/>
      <w:r>
        <w:t>. 2613/9</w:t>
      </w:r>
      <w:r w:rsidRPr="00A061A4">
        <w:t xml:space="preserve"> - parcela vedená jako ostatní plocha o výměře </w:t>
      </w:r>
      <w:r>
        <w:t>12 369</w:t>
      </w:r>
      <w:r w:rsidRPr="00A061A4">
        <w:t xml:space="preserve"> m2</w:t>
      </w:r>
    </w:p>
    <w:p w14:paraId="5AFC021A" w14:textId="77777777" w:rsidR="001E6B07" w:rsidRDefault="001E6B07" w:rsidP="001E6B07">
      <w:pPr>
        <w:pStyle w:val="Nadpis1"/>
      </w:pPr>
      <w:bookmarkStart w:id="10" w:name="_Toc40874853"/>
      <w:r>
        <w:t>Celkový popis stavby</w:t>
      </w:r>
      <w:bookmarkEnd w:id="10"/>
    </w:p>
    <w:p w14:paraId="10E98D12" w14:textId="77777777" w:rsidR="001E6B07" w:rsidRDefault="001E6B07" w:rsidP="001E6B07">
      <w:pPr>
        <w:pStyle w:val="Nadpis3"/>
        <w:numPr>
          <w:ilvl w:val="0"/>
          <w:numId w:val="17"/>
        </w:numPr>
      </w:pPr>
      <w:bookmarkStart w:id="11" w:name="_Toc40874854"/>
      <w:r>
        <w:t>Druh a účel užívání odstraňované stavby</w:t>
      </w:r>
      <w:bookmarkEnd w:id="11"/>
    </w:p>
    <w:p w14:paraId="6AD5950C" w14:textId="77777777" w:rsidR="00A061A4" w:rsidRPr="00A061A4" w:rsidRDefault="00A061A4" w:rsidP="00A061A4">
      <w:pPr>
        <w:pStyle w:val="Bezmezer"/>
      </w:pPr>
      <w:r w:rsidRPr="00A061A4">
        <w:t xml:space="preserve">Objekt je využíván pro skladování soli. Jedná se o jednopodlažní nepodsklepenou halu o obdélníkovém půdorysu s rozměry </w:t>
      </w:r>
      <w:r w:rsidR="0098452C">
        <w:t>25,25</w:t>
      </w:r>
      <w:r w:rsidRPr="00A061A4">
        <w:t xml:space="preserve"> x </w:t>
      </w:r>
      <w:r w:rsidR="0098452C">
        <w:t>12,68 m</w:t>
      </w:r>
      <w:r w:rsidRPr="00A061A4">
        <w:t>.</w:t>
      </w:r>
    </w:p>
    <w:p w14:paraId="1EC3DF54" w14:textId="77777777" w:rsidR="001E6B07" w:rsidRPr="001E6B07" w:rsidRDefault="001E6B07" w:rsidP="001E6B07">
      <w:pPr>
        <w:pStyle w:val="Bezmezer"/>
      </w:pPr>
    </w:p>
    <w:p w14:paraId="5B5B57A1" w14:textId="77777777" w:rsidR="001E6B07" w:rsidRDefault="001E6B07" w:rsidP="001E6B07">
      <w:pPr>
        <w:pStyle w:val="Nadpis3"/>
        <w:numPr>
          <w:ilvl w:val="0"/>
          <w:numId w:val="17"/>
        </w:numPr>
      </w:pPr>
      <w:bookmarkStart w:id="12" w:name="_Toc40874855"/>
      <w:r>
        <w:lastRenderedPageBreak/>
        <w:t>Informace o tom, zda a v jakých částech dokumentace jsou zohledněny podmínky závazných stanovisek dotčených orgánů</w:t>
      </w:r>
      <w:bookmarkEnd w:id="12"/>
    </w:p>
    <w:p w14:paraId="5A3DAB94" w14:textId="77777777" w:rsidR="001E6B07" w:rsidRPr="001E6B07" w:rsidRDefault="0054459C" w:rsidP="001E6B07">
      <w:pPr>
        <w:pStyle w:val="Bezmezer"/>
      </w:pPr>
      <w:r w:rsidRPr="0054459C">
        <w:t>Veškeré známé požadavky byly zapracovány do této dokumentace. Eventuální další požadavky budou doplněny či přiloženy v průběhu řízení.</w:t>
      </w:r>
    </w:p>
    <w:p w14:paraId="0AEC42C8" w14:textId="77777777" w:rsidR="001E6B07" w:rsidRDefault="001E6B07" w:rsidP="001E6B07">
      <w:pPr>
        <w:pStyle w:val="Nadpis3"/>
        <w:numPr>
          <w:ilvl w:val="0"/>
          <w:numId w:val="17"/>
        </w:numPr>
      </w:pPr>
      <w:bookmarkStart w:id="13" w:name="_Toc40874856"/>
      <w:r w:rsidRPr="00EB3014">
        <w:t>O</w:t>
      </w:r>
      <w:r>
        <w:t>chrana odstraňované stavby podle jiných právních předpisů</w:t>
      </w:r>
      <w:bookmarkEnd w:id="13"/>
    </w:p>
    <w:p w14:paraId="24CAA95B" w14:textId="77777777" w:rsidR="001E6B07" w:rsidRPr="001E6B07" w:rsidRDefault="0054459C" w:rsidP="001E6B07">
      <w:pPr>
        <w:pStyle w:val="Bezmezer"/>
      </w:pPr>
      <w:r w:rsidRPr="0054459C">
        <w:t xml:space="preserve">Na řešené </w:t>
      </w:r>
      <w:r>
        <w:t>stavbě</w:t>
      </w:r>
      <w:r w:rsidRPr="0054459C">
        <w:t xml:space="preserve"> nejsou evidovány žádné způsoby ochrany.</w:t>
      </w:r>
    </w:p>
    <w:p w14:paraId="0DCFD277" w14:textId="77777777" w:rsidR="001E6B07" w:rsidRDefault="001E6B07" w:rsidP="001E6B07">
      <w:pPr>
        <w:pStyle w:val="Nadpis3"/>
        <w:numPr>
          <w:ilvl w:val="0"/>
          <w:numId w:val="17"/>
        </w:numPr>
      </w:pPr>
      <w:bookmarkStart w:id="14" w:name="_Toc40874857"/>
      <w:r>
        <w:t xml:space="preserve">Stávající parametry odstraňované </w:t>
      </w:r>
      <w:proofErr w:type="gramStart"/>
      <w:r>
        <w:t>stavby - zastavěná</w:t>
      </w:r>
      <w:proofErr w:type="gramEnd"/>
      <w:r>
        <w:t xml:space="preserve"> plocha, obestavěný prostor, počet funkčních jednotek; u stavby obsahující byty - celková podlahová plocha budovy, počet a velikost zanikajících bytů, obytná a užitková plocha zanikajících bytů</w:t>
      </w:r>
      <w:bookmarkEnd w:id="14"/>
    </w:p>
    <w:p w14:paraId="78C9E0DD" w14:textId="77777777" w:rsidR="0054459C" w:rsidRPr="0054459C" w:rsidRDefault="0054459C" w:rsidP="0054459C">
      <w:pPr>
        <w:pStyle w:val="Bezmezer"/>
      </w:pPr>
      <w:r w:rsidRPr="0054459C">
        <w:t xml:space="preserve">Zastavěná plocha: </w:t>
      </w:r>
      <w:r>
        <w:tab/>
      </w:r>
      <w:r>
        <w:tab/>
        <w:t>312,86</w:t>
      </w:r>
      <w:r w:rsidRPr="0054459C">
        <w:t xml:space="preserve"> m2</w:t>
      </w:r>
    </w:p>
    <w:p w14:paraId="73C482FB" w14:textId="77777777" w:rsidR="00EB3014" w:rsidRPr="0054459C" w:rsidRDefault="0054459C" w:rsidP="0054459C">
      <w:pPr>
        <w:pStyle w:val="Bezmezer"/>
      </w:pPr>
      <w:r w:rsidRPr="0054459C">
        <w:t xml:space="preserve">Obestavěný prostor: </w:t>
      </w:r>
      <w:r>
        <w:tab/>
      </w:r>
      <w:r>
        <w:tab/>
        <w:t>2220</w:t>
      </w:r>
      <w:r w:rsidRPr="0054459C">
        <w:t xml:space="preserve"> m3</w:t>
      </w:r>
    </w:p>
    <w:p w14:paraId="54E1CB65" w14:textId="77777777" w:rsidR="001E6B07" w:rsidRDefault="001E6B07" w:rsidP="001E6B07">
      <w:pPr>
        <w:pStyle w:val="Nadpis3"/>
        <w:numPr>
          <w:ilvl w:val="0"/>
          <w:numId w:val="17"/>
        </w:numPr>
      </w:pPr>
      <w:bookmarkStart w:id="15" w:name="_Toc40874858"/>
      <w:r>
        <w:t xml:space="preserve">Základní předpoklady pro odstranění </w:t>
      </w:r>
      <w:proofErr w:type="gramStart"/>
      <w:r>
        <w:t>stavby - časové</w:t>
      </w:r>
      <w:proofErr w:type="gramEnd"/>
      <w:r>
        <w:t xml:space="preserve"> údaje o průběhu prací, členění na etapy, orientační náklady, předpokládaný způsob odstranění stavby</w:t>
      </w:r>
      <w:bookmarkEnd w:id="15"/>
    </w:p>
    <w:p w14:paraId="7544D767" w14:textId="77777777" w:rsidR="0054459C" w:rsidRPr="0054459C" w:rsidRDefault="0054459C" w:rsidP="0054459C">
      <w:pPr>
        <w:pStyle w:val="Bezmezer"/>
      </w:pPr>
      <w:r w:rsidRPr="0054459C">
        <w:t>Doba demolice objektu bude dle průběhu prováděných demoličních prací max 30 dnů. Náklady na demolici budou upřesněny vybranou prováděcí firmou.</w:t>
      </w:r>
    </w:p>
    <w:p w14:paraId="6D0871F7" w14:textId="77777777" w:rsidR="00EB3014" w:rsidRPr="00EB3014" w:rsidRDefault="0054459C" w:rsidP="00EB3014">
      <w:pPr>
        <w:pStyle w:val="Bezmezer"/>
      </w:pPr>
      <w:r w:rsidRPr="0054459C">
        <w:t xml:space="preserve">Demolice stávajícího objektu bude prováděna jako postupné odborné rozebrání jednotlivých stavebních konstrukcí za použití drobné mechanizace. </w:t>
      </w:r>
      <w:r>
        <w:t>ŽB stěny</w:t>
      </w:r>
      <w:r w:rsidRPr="0054459C">
        <w:t xml:space="preserve"> budou rozebrány pomocí autojeřábu.</w:t>
      </w:r>
    </w:p>
    <w:p w14:paraId="78091221" w14:textId="77777777" w:rsidR="001E6B07" w:rsidRDefault="001E6B07" w:rsidP="001E6B07">
      <w:pPr>
        <w:pStyle w:val="Nadpis3"/>
        <w:numPr>
          <w:ilvl w:val="0"/>
          <w:numId w:val="17"/>
        </w:numPr>
      </w:pPr>
      <w:bookmarkStart w:id="16" w:name="_Toc40874859"/>
      <w:r>
        <w:t>Stručný popis stavebních nebo inženýrských objektů a jejich konstrukcí</w:t>
      </w:r>
      <w:bookmarkEnd w:id="16"/>
    </w:p>
    <w:p w14:paraId="0F097081" w14:textId="77777777" w:rsidR="0054459C" w:rsidRPr="0054459C" w:rsidRDefault="0054459C" w:rsidP="0054459C">
      <w:pPr>
        <w:pStyle w:val="Bezmezer"/>
      </w:pPr>
      <w:r w:rsidRPr="0054459C">
        <w:t xml:space="preserve">Svislé stěny objektu jsou provedeny </w:t>
      </w:r>
      <w:r w:rsidR="002B5DB7">
        <w:t>jako ŽB.</w:t>
      </w:r>
      <w:r w:rsidRPr="0054459C">
        <w:t xml:space="preserve"> Zastřešení objektu je provedeno pomocí vlnité laminátové konstrukce. Ve štítov</w:t>
      </w:r>
      <w:r>
        <w:t>ých</w:t>
      </w:r>
      <w:r w:rsidRPr="0054459C">
        <w:t xml:space="preserve"> stěn</w:t>
      </w:r>
      <w:r>
        <w:t>ách</w:t>
      </w:r>
      <w:r w:rsidRPr="0054459C">
        <w:t xml:space="preserve"> </w:t>
      </w:r>
      <w:r>
        <w:t>z východní a západní</w:t>
      </w:r>
      <w:r w:rsidRPr="0054459C">
        <w:t xml:space="preserve"> strany se nachází </w:t>
      </w:r>
      <w:r>
        <w:t>otevíravé vrata</w:t>
      </w:r>
      <w:r w:rsidRPr="0054459C">
        <w:t xml:space="preserve"> o rozměrech 4,</w:t>
      </w:r>
      <w:r>
        <w:t>4</w:t>
      </w:r>
      <w:r w:rsidRPr="0054459C">
        <w:t xml:space="preserve"> x 4,</w:t>
      </w:r>
      <w:r>
        <w:t>74</w:t>
      </w:r>
      <w:r w:rsidRPr="0054459C">
        <w:t xml:space="preserve">m. </w:t>
      </w:r>
      <w:r>
        <w:t>Vrata jsou ocelová rám</w:t>
      </w:r>
      <w:r w:rsidRPr="0054459C">
        <w:t xml:space="preserve"> je tvořen ocelovými profily. Horní část štítových stěn je z laminátových tabulí. Nosná konstrukce štítových stěn je tvořena ocelovými profily. Skladba podlahy je tvořena asfaltovým kobercem </w:t>
      </w:r>
      <w:proofErr w:type="spellStart"/>
      <w:r w:rsidRPr="0054459C">
        <w:t>tl</w:t>
      </w:r>
      <w:proofErr w:type="spellEnd"/>
      <w:r w:rsidR="002B5DB7">
        <w:t>.</w:t>
      </w:r>
      <w:r w:rsidRPr="0054459C">
        <w:t xml:space="preserve"> 0,08 m, be</w:t>
      </w:r>
      <w:r w:rsidR="002B5DB7">
        <w:t>tonovou mazaninou</w:t>
      </w:r>
      <w:r w:rsidRPr="0054459C">
        <w:t xml:space="preserve"> </w:t>
      </w:r>
      <w:proofErr w:type="spellStart"/>
      <w:r w:rsidRPr="0054459C">
        <w:t>tl</w:t>
      </w:r>
      <w:proofErr w:type="spellEnd"/>
      <w:r w:rsidRPr="0054459C">
        <w:t xml:space="preserve">. 0,7 m, </w:t>
      </w:r>
      <w:r w:rsidR="002B5DB7">
        <w:t xml:space="preserve">hydroizolace </w:t>
      </w:r>
      <w:r w:rsidRPr="0054459C">
        <w:t xml:space="preserve">2x IPA a podkladním betonem </w:t>
      </w:r>
      <w:proofErr w:type="spellStart"/>
      <w:r w:rsidRPr="0054459C">
        <w:t>tl</w:t>
      </w:r>
      <w:proofErr w:type="spellEnd"/>
      <w:r w:rsidRPr="0054459C">
        <w:t>. 0,1 m</w:t>
      </w:r>
      <w:r w:rsidR="002B5DB7">
        <w:t>.</w:t>
      </w:r>
    </w:p>
    <w:p w14:paraId="782DC9B8" w14:textId="77777777" w:rsidR="00EB3014" w:rsidRPr="00EB3014" w:rsidRDefault="0054459C" w:rsidP="00EB3014">
      <w:pPr>
        <w:pStyle w:val="Bezmezer"/>
      </w:pPr>
      <w:r w:rsidRPr="0054459C">
        <w:t>Odvod dešťových vod je řešen svislými svody. Voda je svedena v blízkosti objektu na volny povrch zpevněných ploch</w:t>
      </w:r>
      <w:r w:rsidR="002B5DB7">
        <w:t xml:space="preserve"> a dále do uličních vpustí a do dešťové kanalizace v areálu.</w:t>
      </w:r>
    </w:p>
    <w:p w14:paraId="0FA09547" w14:textId="77777777" w:rsidR="001E6B07" w:rsidRDefault="001E6B07" w:rsidP="001E6B07">
      <w:pPr>
        <w:pStyle w:val="Nadpis3"/>
        <w:numPr>
          <w:ilvl w:val="0"/>
          <w:numId w:val="17"/>
        </w:numPr>
      </w:pPr>
      <w:bookmarkStart w:id="17" w:name="_Toc40874860"/>
      <w:r>
        <w:t>Stručný popis technických nebo technologických zařízení</w:t>
      </w:r>
      <w:bookmarkEnd w:id="17"/>
    </w:p>
    <w:p w14:paraId="1E8B7AF8" w14:textId="77777777" w:rsidR="00EB3014" w:rsidRPr="00EB3014" w:rsidRDefault="002B5DB7" w:rsidP="00EB3014">
      <w:pPr>
        <w:pStyle w:val="Bezmezer"/>
      </w:pPr>
      <w:r w:rsidRPr="002B5DB7">
        <w:t xml:space="preserve">Na </w:t>
      </w:r>
      <w:r>
        <w:t>východní</w:t>
      </w:r>
      <w:r w:rsidRPr="002B5DB7">
        <w:t xml:space="preserve"> štítové stěně objektu se nachází zásuvkový elektro rozvaděč. Před započetím bouracích prací bude odpojen a demontován.</w:t>
      </w:r>
    </w:p>
    <w:p w14:paraId="67F93C15" w14:textId="77777777" w:rsidR="001E6B07" w:rsidRDefault="001E6B07" w:rsidP="001E6B07">
      <w:pPr>
        <w:pStyle w:val="Nadpis3"/>
        <w:numPr>
          <w:ilvl w:val="0"/>
          <w:numId w:val="17"/>
        </w:numPr>
      </w:pPr>
      <w:bookmarkStart w:id="18" w:name="_Toc40874861"/>
      <w:r>
        <w:t>Výsledky stavebního průzkumu, přítomnost azbestu ve stavbě</w:t>
      </w:r>
      <w:bookmarkEnd w:id="18"/>
    </w:p>
    <w:p w14:paraId="5F82D01D" w14:textId="77777777" w:rsidR="002B5DB7" w:rsidRPr="002B5DB7" w:rsidRDefault="002B5DB7" w:rsidP="002B5DB7">
      <w:pPr>
        <w:pStyle w:val="Bezmezer"/>
      </w:pPr>
      <w:r w:rsidRPr="002B5DB7">
        <w:t xml:space="preserve">V objektu byl proveden základní stavebně technický průzkum, při kterém bylo zjištěno, že na ocelových </w:t>
      </w:r>
      <w:r>
        <w:t>pr</w:t>
      </w:r>
      <w:r w:rsidRPr="002B5DB7">
        <w:t>ofil</w:t>
      </w:r>
      <w:r>
        <w:t>ech</w:t>
      </w:r>
      <w:r w:rsidRPr="002B5DB7">
        <w:t xml:space="preserve"> je značná koroze materiálu, která má vliv na stabilitu obvodového pláště objektu</w:t>
      </w:r>
      <w:r>
        <w:t>.</w:t>
      </w:r>
    </w:p>
    <w:p w14:paraId="3876C440" w14:textId="77777777" w:rsidR="00EB3014" w:rsidRPr="00EB3014" w:rsidRDefault="002B5DB7" w:rsidP="00EB3014">
      <w:pPr>
        <w:pStyle w:val="Bezmezer"/>
      </w:pPr>
      <w:r w:rsidRPr="002B5DB7">
        <w:t xml:space="preserve">Azbest se ve stavbě nepředpokládá. </w:t>
      </w:r>
    </w:p>
    <w:p w14:paraId="3F538B50" w14:textId="77777777" w:rsidR="001E6B07" w:rsidRDefault="001E6B07" w:rsidP="001E6B07">
      <w:pPr>
        <w:pStyle w:val="Nadpis1"/>
      </w:pPr>
      <w:bookmarkStart w:id="19" w:name="_Toc40874862"/>
      <w:r>
        <w:t>Připojení na technickou infrastrukturu</w:t>
      </w:r>
      <w:bookmarkEnd w:id="19"/>
    </w:p>
    <w:p w14:paraId="03146185" w14:textId="77777777" w:rsidR="001E6B07" w:rsidRDefault="00EB3014" w:rsidP="00EB3014">
      <w:pPr>
        <w:pStyle w:val="Nadpis3"/>
        <w:numPr>
          <w:ilvl w:val="0"/>
          <w:numId w:val="18"/>
        </w:numPr>
      </w:pPr>
      <w:bookmarkStart w:id="20" w:name="_Toc40874863"/>
      <w:r>
        <w:t>N</w:t>
      </w:r>
      <w:r w:rsidR="001E6B07">
        <w:t>apojovací místa technické infrastruktury</w:t>
      </w:r>
      <w:bookmarkEnd w:id="20"/>
    </w:p>
    <w:p w14:paraId="3FEDDC8B" w14:textId="77777777" w:rsidR="00BD2C99" w:rsidRPr="00BD2C99" w:rsidRDefault="00BD2C99" w:rsidP="00BD2C99">
      <w:pPr>
        <w:pStyle w:val="Bezmezer"/>
      </w:pPr>
      <w:r w:rsidRPr="00BD2C99">
        <w:t xml:space="preserve">Objekt je napojen na areálové rozvody el. energie. Napojení na tyto rozvody je provedeno z el. rozvaděče, který je umístěn v sousední budově </w:t>
      </w:r>
      <w:r>
        <w:t xml:space="preserve">jihovýchodně od </w:t>
      </w:r>
      <w:r w:rsidRPr="00BD2C99">
        <w:t>řešeného objektu.</w:t>
      </w:r>
    </w:p>
    <w:p w14:paraId="2332A74D" w14:textId="77777777" w:rsidR="001E6B07" w:rsidRDefault="00EB3014" w:rsidP="00EB3014">
      <w:pPr>
        <w:pStyle w:val="Nadpis3"/>
        <w:numPr>
          <w:ilvl w:val="0"/>
          <w:numId w:val="18"/>
        </w:numPr>
      </w:pPr>
      <w:bookmarkStart w:id="21" w:name="_Toc40874864"/>
      <w:r>
        <w:t>P</w:t>
      </w:r>
      <w:r w:rsidR="001E6B07">
        <w:t>řipojovací rozměry, výkonové kapacity a délky</w:t>
      </w:r>
      <w:bookmarkEnd w:id="21"/>
    </w:p>
    <w:p w14:paraId="6949078B" w14:textId="77777777" w:rsidR="00EB3014" w:rsidRPr="00EB3014" w:rsidRDefault="00BD2C99" w:rsidP="00EB3014">
      <w:pPr>
        <w:pStyle w:val="Bezmezer"/>
      </w:pPr>
      <w:r w:rsidRPr="00BD2C99">
        <w:t>Připojovací rozměry a výkonové kapacity nejsou známy.</w:t>
      </w:r>
    </w:p>
    <w:p w14:paraId="31B33FC8" w14:textId="77777777" w:rsidR="001E6B07" w:rsidRDefault="00EB3014" w:rsidP="00EB3014">
      <w:pPr>
        <w:pStyle w:val="Nadpis3"/>
        <w:numPr>
          <w:ilvl w:val="0"/>
          <w:numId w:val="18"/>
        </w:numPr>
      </w:pPr>
      <w:bookmarkStart w:id="22" w:name="_Toc40874865"/>
      <w:r>
        <w:t>Z</w:t>
      </w:r>
      <w:r w:rsidR="001E6B07">
        <w:t>působ odpojení</w:t>
      </w:r>
      <w:bookmarkEnd w:id="22"/>
    </w:p>
    <w:p w14:paraId="44A29ECB" w14:textId="77777777" w:rsidR="00BD2C99" w:rsidRPr="00BD2C99" w:rsidRDefault="00BD2C99" w:rsidP="00BD2C99">
      <w:pPr>
        <w:pStyle w:val="Bezmezer"/>
      </w:pPr>
      <w:r w:rsidRPr="00BD2C99">
        <w:t>Stávající elektrické napojení haly pro sůl bude odpojeno v místě rozvaděče, který je umístěn v sousední budově.</w:t>
      </w:r>
    </w:p>
    <w:p w14:paraId="2DB2A1FF" w14:textId="77777777" w:rsidR="00BD2C99" w:rsidRPr="00BD2C99" w:rsidRDefault="00BD2C99" w:rsidP="00BD2C99">
      <w:pPr>
        <w:pStyle w:val="Bezmezer"/>
      </w:pPr>
      <w:r w:rsidRPr="00BD2C99">
        <w:lastRenderedPageBreak/>
        <w:t>D</w:t>
      </w:r>
      <w:r>
        <w:t>á</w:t>
      </w:r>
      <w:r w:rsidRPr="00BD2C99">
        <w:t xml:space="preserve">le bude demontováno stávající osvětlení v hale zásuvkový rozvaděč, umístěný na </w:t>
      </w:r>
      <w:r>
        <w:t xml:space="preserve">východní </w:t>
      </w:r>
      <w:r w:rsidRPr="00BD2C99">
        <w:t>štítové stěně haly na sůl.</w:t>
      </w:r>
    </w:p>
    <w:p w14:paraId="38FD7BB8" w14:textId="77777777" w:rsidR="00BD2C99" w:rsidRPr="00BD2C99" w:rsidRDefault="00BD2C99" w:rsidP="00BD2C99">
      <w:pPr>
        <w:pStyle w:val="Bezmezer"/>
      </w:pPr>
      <w:r w:rsidRPr="00BD2C99">
        <w:t xml:space="preserve">Před započetím zemních prací </w:t>
      </w:r>
      <w:r>
        <w:t xml:space="preserve">je nutné </w:t>
      </w:r>
      <w:r w:rsidRPr="00BD2C99">
        <w:t>provést vytýčení podzemních sítí a provést zápis o jejich vytýčení.</w:t>
      </w:r>
    </w:p>
    <w:p w14:paraId="6F8011A4" w14:textId="77777777" w:rsidR="001E6B07" w:rsidRDefault="001E6B07" w:rsidP="001E6B07">
      <w:pPr>
        <w:pStyle w:val="Nadpis1"/>
      </w:pPr>
      <w:bookmarkStart w:id="23" w:name="_Toc40874866"/>
      <w:r>
        <w:t>Úpravy terénu a řešení vegetace po odstranění stavby</w:t>
      </w:r>
      <w:bookmarkEnd w:id="23"/>
    </w:p>
    <w:p w14:paraId="1F31AB94" w14:textId="77777777" w:rsidR="001E6B07" w:rsidRDefault="00EB3014" w:rsidP="00EB3014">
      <w:pPr>
        <w:pStyle w:val="Nadpis3"/>
        <w:numPr>
          <w:ilvl w:val="0"/>
          <w:numId w:val="19"/>
        </w:numPr>
      </w:pPr>
      <w:bookmarkStart w:id="24" w:name="_Toc40874867"/>
      <w:r>
        <w:t>T</w:t>
      </w:r>
      <w:r w:rsidR="001E6B07">
        <w:t>erénní úpravy po odstranění stavby</w:t>
      </w:r>
      <w:bookmarkEnd w:id="24"/>
    </w:p>
    <w:p w14:paraId="4F900EED" w14:textId="77777777" w:rsidR="00EB3014" w:rsidRPr="00BD2C99" w:rsidRDefault="00BD2C99" w:rsidP="00BD2C99">
      <w:pPr>
        <w:pStyle w:val="Bezmezer"/>
      </w:pPr>
      <w:r w:rsidRPr="00BD2C99">
        <w:t>Ter</w:t>
      </w:r>
      <w:r>
        <w:t>én</w:t>
      </w:r>
      <w:r w:rsidRPr="00BD2C99">
        <w:t xml:space="preserve">ní úpravy jsou součástí dokumentace výstavby </w:t>
      </w:r>
      <w:r>
        <w:t>haly</w:t>
      </w:r>
      <w:r w:rsidRPr="00BD2C99">
        <w:t xml:space="preserve"> soli a opěrných stěn, které se řeší v dalším stupni dokumentace.</w:t>
      </w:r>
    </w:p>
    <w:p w14:paraId="649982D8" w14:textId="77777777" w:rsidR="001E6B07" w:rsidRDefault="00EB3014" w:rsidP="00EB3014">
      <w:pPr>
        <w:pStyle w:val="Nadpis3"/>
        <w:numPr>
          <w:ilvl w:val="0"/>
          <w:numId w:val="19"/>
        </w:numPr>
      </w:pPr>
      <w:bookmarkStart w:id="25" w:name="_Toc40874868"/>
      <w:r>
        <w:t>P</w:t>
      </w:r>
      <w:r w:rsidR="001E6B07">
        <w:t>oužité vegetační prvky, biotechnická opatření</w:t>
      </w:r>
      <w:bookmarkEnd w:id="25"/>
    </w:p>
    <w:p w14:paraId="703D961F" w14:textId="77777777" w:rsidR="00EB3014" w:rsidRPr="00EB3014" w:rsidRDefault="00BD2C99" w:rsidP="00EB3014">
      <w:pPr>
        <w:pStyle w:val="Bezmezer"/>
      </w:pPr>
      <w:r w:rsidRPr="00BD2C99">
        <w:t>Není součástí řešení projektové dokumentace.</w:t>
      </w:r>
    </w:p>
    <w:p w14:paraId="05B5148F" w14:textId="77777777" w:rsidR="001E6B07" w:rsidRDefault="001E6B07" w:rsidP="001E6B07">
      <w:pPr>
        <w:pStyle w:val="Nadpis1"/>
      </w:pPr>
      <w:bookmarkStart w:id="26" w:name="_Toc40874869"/>
      <w:r>
        <w:t>Zásady organizace bouracích prací</w:t>
      </w:r>
      <w:bookmarkEnd w:id="26"/>
    </w:p>
    <w:p w14:paraId="0EE257A4" w14:textId="77777777" w:rsidR="001E6B07" w:rsidRDefault="00EB3014" w:rsidP="00EB3014">
      <w:pPr>
        <w:pStyle w:val="Nadpis3"/>
        <w:numPr>
          <w:ilvl w:val="0"/>
          <w:numId w:val="20"/>
        </w:numPr>
        <w:ind w:left="720"/>
      </w:pPr>
      <w:bookmarkStart w:id="27" w:name="_Toc40874870"/>
      <w:r>
        <w:t>P</w:t>
      </w:r>
      <w:r w:rsidR="001E6B07">
        <w:t>otřeby a spotřeby rozhodujících médií a jejich zajištění</w:t>
      </w:r>
      <w:bookmarkEnd w:id="27"/>
    </w:p>
    <w:p w14:paraId="1C48F011" w14:textId="77777777" w:rsidR="00EB3014" w:rsidRPr="00EB3014" w:rsidRDefault="00BD2C99" w:rsidP="00EB3014">
      <w:pPr>
        <w:pStyle w:val="Bezmezer"/>
      </w:pPr>
      <w:r w:rsidRPr="00BD2C99">
        <w:t>Při bouracích pracích bude využíváno stávajících přípojek a areálových rozvodů, které jsou svojí kapacitou dostačující.</w:t>
      </w:r>
    </w:p>
    <w:p w14:paraId="352E8C93" w14:textId="77777777" w:rsidR="001E6B07" w:rsidRDefault="00EB3014" w:rsidP="00EB3014">
      <w:pPr>
        <w:pStyle w:val="Nadpis3"/>
        <w:numPr>
          <w:ilvl w:val="0"/>
          <w:numId w:val="20"/>
        </w:numPr>
        <w:ind w:left="720"/>
      </w:pPr>
      <w:bookmarkStart w:id="28" w:name="_Toc40874871"/>
      <w:r>
        <w:t>O</w:t>
      </w:r>
      <w:r w:rsidR="001E6B07">
        <w:t>dvodnění staveniště</w:t>
      </w:r>
      <w:bookmarkEnd w:id="28"/>
    </w:p>
    <w:p w14:paraId="55D3B96B" w14:textId="77777777" w:rsidR="00EB3014" w:rsidRPr="00EB3014" w:rsidRDefault="00BD2C99" w:rsidP="00EB3014">
      <w:pPr>
        <w:pStyle w:val="Bezmezer"/>
      </w:pPr>
      <w:r w:rsidRPr="00BD2C99">
        <w:t>Odvodnění staveniště bude řešeno pomocí stávajícího odvodnění zpevněných ploch v areálu SÚS.</w:t>
      </w:r>
    </w:p>
    <w:p w14:paraId="367D2BCB" w14:textId="77777777" w:rsidR="001E6B07" w:rsidRDefault="00EB3014" w:rsidP="00EB3014">
      <w:pPr>
        <w:pStyle w:val="Nadpis3"/>
        <w:numPr>
          <w:ilvl w:val="0"/>
          <w:numId w:val="20"/>
        </w:numPr>
        <w:ind w:left="720"/>
      </w:pPr>
      <w:bookmarkStart w:id="29" w:name="_Toc40874872"/>
      <w:r>
        <w:t>N</w:t>
      </w:r>
      <w:r w:rsidR="001E6B07">
        <w:t>apojení staveniště na stávající dopravní a technickou infrastrukturu</w:t>
      </w:r>
      <w:bookmarkEnd w:id="29"/>
    </w:p>
    <w:p w14:paraId="7B05D020" w14:textId="77777777" w:rsidR="00EB3014" w:rsidRPr="00EB3014" w:rsidRDefault="00BD2C99" w:rsidP="00EB3014">
      <w:pPr>
        <w:pStyle w:val="Bezmezer"/>
      </w:pPr>
      <w:r w:rsidRPr="00BD2C99">
        <w:t xml:space="preserve">Staveniště bude napojeno v rámci areálu SÚS </w:t>
      </w:r>
      <w:r>
        <w:t>Moravská Třebová</w:t>
      </w:r>
      <w:r w:rsidRPr="00BD2C99">
        <w:t>, který je napojen na přilehlou komunikaci.</w:t>
      </w:r>
    </w:p>
    <w:p w14:paraId="290E6379" w14:textId="77777777" w:rsidR="001E6B07" w:rsidRDefault="00EB3014" w:rsidP="00EB3014">
      <w:pPr>
        <w:pStyle w:val="Nadpis3"/>
        <w:numPr>
          <w:ilvl w:val="0"/>
          <w:numId w:val="20"/>
        </w:numPr>
        <w:ind w:left="720"/>
      </w:pPr>
      <w:bookmarkStart w:id="30" w:name="_Toc40874873"/>
      <w:r>
        <w:t>V</w:t>
      </w:r>
      <w:r w:rsidR="001E6B07">
        <w:t>liv odstraňování stavby na okolní stavby a pozemky</w:t>
      </w:r>
      <w:bookmarkEnd w:id="30"/>
    </w:p>
    <w:p w14:paraId="280AD893" w14:textId="77777777" w:rsidR="00EB3014" w:rsidRPr="00BD2C99" w:rsidRDefault="00BD2C99" w:rsidP="00BD2C99">
      <w:pPr>
        <w:pStyle w:val="Bezmezer"/>
      </w:pPr>
      <w:r w:rsidRPr="00BD2C99">
        <w:t xml:space="preserve">Při odstraňování objektu bude docházet k postupné demontáži objektu. Demontáže budou probíhat ručně a s pomocí drobné mechanizace. </w:t>
      </w:r>
      <w:r>
        <w:t>Betonové stěny</w:t>
      </w:r>
      <w:r w:rsidRPr="00BD2C99">
        <w:t xml:space="preserve"> budou rozebrány pomocí autojeřábu. Demolice nebude mít negativní dopad na sousední stavby a pozemky.</w:t>
      </w:r>
    </w:p>
    <w:p w14:paraId="43233B0C" w14:textId="77777777" w:rsidR="001E6B07" w:rsidRDefault="00EB3014" w:rsidP="00EB3014">
      <w:pPr>
        <w:pStyle w:val="Nadpis3"/>
        <w:numPr>
          <w:ilvl w:val="0"/>
          <w:numId w:val="20"/>
        </w:numPr>
        <w:ind w:left="720"/>
      </w:pPr>
      <w:bookmarkStart w:id="31" w:name="_Toc40874874"/>
      <w:r>
        <w:t>O</w:t>
      </w:r>
      <w:r w:rsidR="001E6B07">
        <w:t>chrana okolí staveniště</w:t>
      </w:r>
      <w:bookmarkEnd w:id="31"/>
    </w:p>
    <w:p w14:paraId="399D0550" w14:textId="77777777" w:rsidR="00EB3014" w:rsidRPr="00EB3014" w:rsidRDefault="00BD2C99" w:rsidP="00EB3014">
      <w:pPr>
        <w:pStyle w:val="Bezmezer"/>
      </w:pPr>
      <w:r w:rsidRPr="00BD2C99">
        <w:t>Objekt se nachází v areálu SÚS, který je oplocen. Staveniště tak bude celou dobu chráněno stávajícím plotem areálu.</w:t>
      </w:r>
    </w:p>
    <w:p w14:paraId="57E1B29D" w14:textId="77777777" w:rsidR="001E6B07" w:rsidRDefault="00EB3014" w:rsidP="00EB3014">
      <w:pPr>
        <w:pStyle w:val="Nadpis3"/>
        <w:numPr>
          <w:ilvl w:val="0"/>
          <w:numId w:val="20"/>
        </w:numPr>
        <w:ind w:left="720"/>
      </w:pPr>
      <w:bookmarkStart w:id="32" w:name="_Toc40874875"/>
      <w:r>
        <w:t>M</w:t>
      </w:r>
      <w:r w:rsidR="001E6B07">
        <w:t>aximální zábory</w:t>
      </w:r>
      <w:bookmarkEnd w:id="32"/>
    </w:p>
    <w:p w14:paraId="088E281A" w14:textId="77777777" w:rsidR="00EB3014" w:rsidRPr="00EB3014" w:rsidRDefault="00BD2C99" w:rsidP="00EB3014">
      <w:pPr>
        <w:pStyle w:val="Bezmezer"/>
      </w:pPr>
      <w:r w:rsidRPr="00BD2C99">
        <w:t>Zábory se nepředpokládají, pozemek kolem bouraných objektů je dostatečný pro ukládání stavební suti apod.</w:t>
      </w:r>
    </w:p>
    <w:p w14:paraId="50A5129C" w14:textId="77777777" w:rsidR="001E6B07" w:rsidRDefault="00EB3014" w:rsidP="00EB3014">
      <w:pPr>
        <w:pStyle w:val="Nadpis3"/>
        <w:numPr>
          <w:ilvl w:val="0"/>
          <w:numId w:val="20"/>
        </w:numPr>
        <w:ind w:left="720"/>
      </w:pPr>
      <w:bookmarkStart w:id="33" w:name="_Toc40874876"/>
      <w:r>
        <w:t>P</w:t>
      </w:r>
      <w:r w:rsidR="001E6B07">
        <w:t xml:space="preserve">ožadavky na bezbariérové </w:t>
      </w:r>
      <w:proofErr w:type="spellStart"/>
      <w:r w:rsidR="001E6B07">
        <w:t>obchozí</w:t>
      </w:r>
      <w:proofErr w:type="spellEnd"/>
      <w:r w:rsidR="001E6B07">
        <w:t xml:space="preserve"> trasy</w:t>
      </w:r>
      <w:bookmarkEnd w:id="33"/>
    </w:p>
    <w:p w14:paraId="67C7C81B" w14:textId="77777777" w:rsidR="00EB3014" w:rsidRPr="00EB3014" w:rsidRDefault="00A53379" w:rsidP="00EB3014">
      <w:pPr>
        <w:pStyle w:val="Bezmezer"/>
      </w:pPr>
      <w:r w:rsidRPr="00A53379">
        <w:t xml:space="preserve">Nejsou požadavky na bezbariérové </w:t>
      </w:r>
      <w:proofErr w:type="spellStart"/>
      <w:r w:rsidRPr="00A53379">
        <w:t>obchozí</w:t>
      </w:r>
      <w:proofErr w:type="spellEnd"/>
      <w:r w:rsidRPr="00A53379">
        <w:t xml:space="preserve"> trasy.</w:t>
      </w:r>
    </w:p>
    <w:p w14:paraId="7654A10D" w14:textId="77777777" w:rsidR="001E6B07" w:rsidRDefault="00EB3014" w:rsidP="00EB3014">
      <w:pPr>
        <w:pStyle w:val="Nadpis3"/>
        <w:numPr>
          <w:ilvl w:val="0"/>
          <w:numId w:val="20"/>
        </w:numPr>
        <w:ind w:left="720"/>
      </w:pPr>
      <w:bookmarkStart w:id="34" w:name="_Toc40874877"/>
      <w:r>
        <w:t>M</w:t>
      </w:r>
      <w:r w:rsidR="001E6B07">
        <w:t>aximální produkovaná množství a druhy odpadů a emisí při odstraňování stavby, nakládání s odpady, zejména s nebezpečným odpadem, způsob přepravy a jejich uložení nebo dalšího využití anebo likvidace</w:t>
      </w:r>
      <w:bookmarkEnd w:id="34"/>
    </w:p>
    <w:p w14:paraId="27B3697C" w14:textId="77777777" w:rsidR="00A53379" w:rsidRPr="00A53379" w:rsidRDefault="00A53379" w:rsidP="00A53379">
      <w:pPr>
        <w:pStyle w:val="Bezmezer"/>
      </w:pPr>
      <w:r w:rsidRPr="00A53379">
        <w:t>Při bouracích a stavebních pracích na stavbě budou vznikat následující odpady.</w:t>
      </w:r>
    </w:p>
    <w:p w14:paraId="28E273F8" w14:textId="77777777" w:rsidR="00A53379" w:rsidRPr="00A53379" w:rsidRDefault="00A53379" w:rsidP="00A53379">
      <w:pPr>
        <w:pStyle w:val="Bezmezer"/>
      </w:pPr>
    </w:p>
    <w:p w14:paraId="1287B43C" w14:textId="77777777" w:rsidR="00A53379" w:rsidRPr="00A53379" w:rsidRDefault="00A53379" w:rsidP="00A53379">
      <w:pPr>
        <w:pStyle w:val="Bezmezer"/>
      </w:pPr>
      <w:r w:rsidRPr="00A53379">
        <w:t xml:space="preserve">a) </w:t>
      </w:r>
      <w:r w:rsidRPr="00A53379">
        <w:rPr>
          <w:b/>
          <w:bCs/>
        </w:rPr>
        <w:t>odpady, které jsou považovány za stavební a demoliční odpad vhodný k úpravě (recyklaci)</w:t>
      </w:r>
    </w:p>
    <w:p w14:paraId="7B1A0BAE" w14:textId="77777777" w:rsidR="00A53379" w:rsidRPr="00A53379" w:rsidRDefault="00A53379" w:rsidP="00A53379">
      <w:pPr>
        <w:pStyle w:val="Bezmezer"/>
      </w:pPr>
    </w:p>
    <w:p w14:paraId="313F00A8" w14:textId="77777777" w:rsidR="00A53379" w:rsidRPr="00A53379" w:rsidRDefault="00A53379" w:rsidP="00A53379">
      <w:pPr>
        <w:pStyle w:val="Bezmezer"/>
      </w:pPr>
      <w:r w:rsidRPr="00A53379">
        <w:t>Při bouracích pracích bude stavební odpad (beton, cihly, asfalt apod.), sklo, ocelové a kovové konstrukce ukládány na stavbě do oddělených kontejnerů. Plastové odpady budou dočasně ukládány do pytlů na odpady.</w:t>
      </w:r>
    </w:p>
    <w:p w14:paraId="5908FCFB" w14:textId="77777777" w:rsidR="00A53379" w:rsidRPr="00A53379" w:rsidRDefault="00A53379" w:rsidP="00A53379">
      <w:pPr>
        <w:pStyle w:val="Bezmezer"/>
      </w:pPr>
      <w:r w:rsidRPr="00A53379">
        <w:lastRenderedPageBreak/>
        <w:t>Stavební odpad (beton, cihly, asfalt apod.) a zemina budou ze stavby průběžně odváženy na skládku Odpady jako jsou plast a sklo do nejbližšího sběrného dvora, v případě kovového odpadu do sběrných surovin.</w:t>
      </w:r>
    </w:p>
    <w:p w14:paraId="48DDFBC1" w14:textId="77777777" w:rsidR="00A53379" w:rsidRPr="00A53379" w:rsidRDefault="00A53379" w:rsidP="00A53379">
      <w:pPr>
        <w:pStyle w:val="Bezmezer"/>
      </w:pPr>
      <w:r w:rsidRPr="00A53379">
        <w:t>Uvedené množství odpadů je pouze předpokládané, přesné bilance budou upřesněny v průběhu stavby a bouracích prací dle konkrétního stávajícího stavu.</w:t>
      </w:r>
    </w:p>
    <w:p w14:paraId="070FFB66" w14:textId="77777777" w:rsidR="00A53379" w:rsidRPr="00A53379" w:rsidRDefault="00A53379" w:rsidP="00A53379">
      <w:pPr>
        <w:pStyle w:val="Bezmezer"/>
      </w:pPr>
    </w:p>
    <w:p w14:paraId="0B2C3B32" w14:textId="77777777" w:rsidR="00A53379" w:rsidRPr="00A53379" w:rsidRDefault="00A53379" w:rsidP="00A53379">
      <w:pPr>
        <w:pStyle w:val="Bezmezer"/>
      </w:pPr>
      <w:r w:rsidRPr="00A53379">
        <w:t xml:space="preserve">číslo název </w:t>
      </w:r>
    </w:p>
    <w:p w14:paraId="3AE7970D" w14:textId="77777777" w:rsidR="00A53379" w:rsidRPr="00A53379" w:rsidRDefault="00A53379" w:rsidP="00A53379">
      <w:pPr>
        <w:pStyle w:val="Bezmezer"/>
      </w:pPr>
      <w:r w:rsidRPr="00A53379">
        <w:t xml:space="preserve">16 02 14 Vyřazená elektrozařízení neuvedená pod čísly 160209 až </w:t>
      </w:r>
      <w:proofErr w:type="gramStart"/>
      <w:r w:rsidRPr="00A53379">
        <w:t>160213 – 100</w:t>
      </w:r>
      <w:proofErr w:type="gramEnd"/>
      <w:r w:rsidRPr="00A53379">
        <w:t xml:space="preserve"> kg </w:t>
      </w:r>
    </w:p>
    <w:p w14:paraId="619A95CD" w14:textId="77777777" w:rsidR="00A53379" w:rsidRPr="00A53379" w:rsidRDefault="00A53379" w:rsidP="00A53379">
      <w:pPr>
        <w:pStyle w:val="Bezmezer"/>
      </w:pPr>
      <w:r w:rsidRPr="00A53379">
        <w:t>17 01 01 Beton – 180 t</w:t>
      </w:r>
    </w:p>
    <w:p w14:paraId="0271CFA3" w14:textId="77777777" w:rsidR="00A53379" w:rsidRPr="00A53379" w:rsidRDefault="00A53379" w:rsidP="00A53379">
      <w:pPr>
        <w:pStyle w:val="Bezmezer"/>
      </w:pPr>
      <w:r w:rsidRPr="00A53379">
        <w:t xml:space="preserve">17 01 02 Cihly – 3 t </w:t>
      </w:r>
    </w:p>
    <w:p w14:paraId="633764D9" w14:textId="77777777" w:rsidR="00A53379" w:rsidRPr="00A53379" w:rsidRDefault="00A53379" w:rsidP="00A53379">
      <w:pPr>
        <w:pStyle w:val="Bezmezer"/>
      </w:pPr>
      <w:r w:rsidRPr="00A53379">
        <w:t>17 01 07 Směsi nebo oddělené frakce betonu, cihel, tašek a keramických výrobků</w:t>
      </w:r>
    </w:p>
    <w:p w14:paraId="5F24C15C" w14:textId="77777777" w:rsidR="00A53379" w:rsidRPr="00A53379" w:rsidRDefault="00A53379" w:rsidP="00A53379">
      <w:pPr>
        <w:pStyle w:val="Bezmezer"/>
      </w:pPr>
      <w:r w:rsidRPr="00A53379">
        <w:t xml:space="preserve">neuvedených pod číslem </w:t>
      </w:r>
      <w:proofErr w:type="gramStart"/>
      <w:r w:rsidRPr="00A53379">
        <w:t>170106 – 3</w:t>
      </w:r>
      <w:proofErr w:type="gramEnd"/>
      <w:r w:rsidRPr="00A53379">
        <w:t xml:space="preserve"> t</w:t>
      </w:r>
    </w:p>
    <w:p w14:paraId="201ABFD0" w14:textId="77777777" w:rsidR="00A53379" w:rsidRPr="00A53379" w:rsidRDefault="00A53379" w:rsidP="00A53379">
      <w:pPr>
        <w:pStyle w:val="Bezmezer"/>
      </w:pPr>
      <w:r w:rsidRPr="00A53379">
        <w:t>17 02 01 Dřevo – 1 t</w:t>
      </w:r>
    </w:p>
    <w:p w14:paraId="3D3D5CCA" w14:textId="77777777" w:rsidR="00A53379" w:rsidRPr="00A53379" w:rsidRDefault="00A53379" w:rsidP="00A53379">
      <w:pPr>
        <w:pStyle w:val="Bezmezer"/>
      </w:pPr>
      <w:r w:rsidRPr="00A53379">
        <w:t xml:space="preserve">17 02 02 Sklo – 30 kg </w:t>
      </w:r>
    </w:p>
    <w:p w14:paraId="761D7D22" w14:textId="77777777" w:rsidR="00A53379" w:rsidRPr="00A53379" w:rsidRDefault="00A53379" w:rsidP="00A53379">
      <w:pPr>
        <w:pStyle w:val="Bezmezer"/>
      </w:pPr>
      <w:r w:rsidRPr="00A53379">
        <w:t xml:space="preserve">17 02 03 Plasty – 50 kg </w:t>
      </w:r>
    </w:p>
    <w:p w14:paraId="645673B1" w14:textId="77777777" w:rsidR="00A53379" w:rsidRPr="00A53379" w:rsidRDefault="00A53379" w:rsidP="00A53379">
      <w:pPr>
        <w:pStyle w:val="Bezmezer"/>
      </w:pPr>
      <w:r w:rsidRPr="00A53379">
        <w:t xml:space="preserve">17 03 02 Asfaltové směsi neuvedené pod číslem 17 03 </w:t>
      </w:r>
      <w:proofErr w:type="gramStart"/>
      <w:r w:rsidRPr="00A53379">
        <w:t>01 – 15</w:t>
      </w:r>
      <w:proofErr w:type="gramEnd"/>
      <w:r w:rsidRPr="00A53379">
        <w:t xml:space="preserve"> t</w:t>
      </w:r>
    </w:p>
    <w:p w14:paraId="63A12E55" w14:textId="77777777" w:rsidR="00A53379" w:rsidRPr="00A53379" w:rsidRDefault="00A53379" w:rsidP="00A53379">
      <w:pPr>
        <w:pStyle w:val="Bezmezer"/>
      </w:pPr>
      <w:r w:rsidRPr="00A53379">
        <w:t>17 04 05 Železo a ocel – 4,5 t</w:t>
      </w:r>
    </w:p>
    <w:p w14:paraId="397B5556" w14:textId="77777777" w:rsidR="00A53379" w:rsidRPr="00A53379" w:rsidRDefault="00A53379" w:rsidP="00A53379">
      <w:pPr>
        <w:pStyle w:val="Bezmezer"/>
      </w:pPr>
      <w:r w:rsidRPr="00A53379">
        <w:t xml:space="preserve">17 05 04 Zemina a kamení neuvedené pod číslem 17 05 </w:t>
      </w:r>
      <w:proofErr w:type="gramStart"/>
      <w:r w:rsidRPr="00A53379">
        <w:t>03 - 1521</w:t>
      </w:r>
      <w:proofErr w:type="gramEnd"/>
      <w:r w:rsidRPr="00A53379">
        <w:t xml:space="preserve"> t</w:t>
      </w:r>
    </w:p>
    <w:p w14:paraId="4B8591A5" w14:textId="77777777" w:rsidR="00A53379" w:rsidRPr="00A53379" w:rsidRDefault="00A53379" w:rsidP="00A53379">
      <w:pPr>
        <w:pStyle w:val="Bezmezer"/>
      </w:pPr>
      <w:r w:rsidRPr="00A53379">
        <w:t xml:space="preserve">17 06 04 Izolační materiály neuvedené pod čísly 17 0601 a 17 06 </w:t>
      </w:r>
      <w:proofErr w:type="gramStart"/>
      <w:r w:rsidRPr="00A53379">
        <w:t>03 – 300</w:t>
      </w:r>
      <w:proofErr w:type="gramEnd"/>
      <w:r w:rsidRPr="00A53379">
        <w:t xml:space="preserve"> kg</w:t>
      </w:r>
    </w:p>
    <w:p w14:paraId="5E3132C4" w14:textId="77777777" w:rsidR="00A53379" w:rsidRPr="00A53379" w:rsidRDefault="00A53379" w:rsidP="00A53379">
      <w:pPr>
        <w:pStyle w:val="Bezmezer"/>
      </w:pPr>
      <w:r w:rsidRPr="00A53379">
        <w:t xml:space="preserve">17 09 04 Směsné st. a demo. odpady neuvedené pod čísly 17 09 01 a 17 09 </w:t>
      </w:r>
      <w:proofErr w:type="gramStart"/>
      <w:r w:rsidRPr="00A53379">
        <w:t>03 – 11</w:t>
      </w:r>
      <w:proofErr w:type="gramEnd"/>
      <w:r w:rsidRPr="00A53379">
        <w:t xml:space="preserve"> t</w:t>
      </w:r>
    </w:p>
    <w:p w14:paraId="20758284" w14:textId="77777777" w:rsidR="00A53379" w:rsidRPr="00A53379" w:rsidRDefault="00A53379" w:rsidP="00A53379">
      <w:pPr>
        <w:pStyle w:val="Bezmezer"/>
      </w:pPr>
    </w:p>
    <w:p w14:paraId="571CB85A" w14:textId="77777777" w:rsidR="00A53379" w:rsidRPr="00A53379" w:rsidRDefault="00A53379" w:rsidP="00A53379">
      <w:pPr>
        <w:pStyle w:val="Bezmezer"/>
      </w:pPr>
      <w:r w:rsidRPr="00A53379">
        <w:t xml:space="preserve">b) </w:t>
      </w:r>
      <w:r w:rsidRPr="00A53379">
        <w:rPr>
          <w:b/>
          <w:bCs/>
        </w:rPr>
        <w:t>odpady, které jsou podmíněně vyloučeny z úpravy (recyklace)</w:t>
      </w:r>
    </w:p>
    <w:p w14:paraId="03D92998" w14:textId="77777777" w:rsidR="00A53379" w:rsidRPr="00A53379" w:rsidRDefault="00A53379" w:rsidP="00A53379">
      <w:pPr>
        <w:pStyle w:val="Bezmezer"/>
      </w:pPr>
    </w:p>
    <w:p w14:paraId="3D1D57FA" w14:textId="77777777" w:rsidR="00A53379" w:rsidRPr="00A53379" w:rsidRDefault="00A53379" w:rsidP="00A53379">
      <w:pPr>
        <w:pStyle w:val="Bezmezer"/>
      </w:pPr>
      <w:r w:rsidRPr="00A53379">
        <w:t>V objektu není znám jejich výskyt.</w:t>
      </w:r>
    </w:p>
    <w:p w14:paraId="29C4EEA8" w14:textId="77777777" w:rsidR="00A53379" w:rsidRPr="00A53379" w:rsidRDefault="00A53379" w:rsidP="00A53379">
      <w:pPr>
        <w:pStyle w:val="Bezmezer"/>
      </w:pPr>
    </w:p>
    <w:p w14:paraId="03047EE6" w14:textId="77777777" w:rsidR="00A53379" w:rsidRPr="00A53379" w:rsidRDefault="00A53379" w:rsidP="00A53379">
      <w:pPr>
        <w:pStyle w:val="Bezmezer"/>
      </w:pPr>
      <w:r w:rsidRPr="00A53379">
        <w:t>Během demolice bude vznikat také odpad komunálního typu. Jejich shromažďování bude probíhat v plastové nádobě na odpad. Odvoz a likvidaci zajišťuje odborná firma, která provádí svoz komunálního odpadu ve městě.</w:t>
      </w:r>
    </w:p>
    <w:p w14:paraId="5E84E531" w14:textId="77777777" w:rsidR="00A53379" w:rsidRPr="00A53379" w:rsidRDefault="00A53379" w:rsidP="00A53379">
      <w:pPr>
        <w:pStyle w:val="Bezmezer"/>
      </w:pPr>
      <w:r w:rsidRPr="00A53379">
        <w:t>Případné nebezpečné odpady (zářivky, textilie znečištěné chemickými čistícími</w:t>
      </w:r>
      <w:r>
        <w:t xml:space="preserve"> </w:t>
      </w:r>
      <w:proofErr w:type="gramStart"/>
      <w:r w:rsidRPr="00A53379">
        <w:t>prostředk</w:t>
      </w:r>
      <w:r>
        <w:t>y</w:t>
      </w:r>
      <w:r w:rsidRPr="00A53379">
        <w:t>,</w:t>
      </w:r>
      <w:proofErr w:type="gramEnd"/>
      <w:r w:rsidRPr="00A53379">
        <w:t xml:space="preserve"> apod.) budou skladovány zvlášť a odváženy do </w:t>
      </w:r>
      <w:r>
        <w:t>s</w:t>
      </w:r>
      <w:r w:rsidRPr="00A53379">
        <w:t>běrného dvora.</w:t>
      </w:r>
    </w:p>
    <w:p w14:paraId="2B596604" w14:textId="77777777" w:rsidR="00EB3014" w:rsidRPr="00EB3014" w:rsidRDefault="00A53379" w:rsidP="00EB3014">
      <w:pPr>
        <w:pStyle w:val="Bezmezer"/>
      </w:pPr>
      <w:r w:rsidRPr="00A53379">
        <w:t>Nakládání s odpady vznikajícími na stavbě se bude řídit ustanoveními zákona č. 185/2001 Sb. o odpadech a ustanoveními vyhlášek MŽP č. 381/2001 Sb. a č. 383/2001 Sb.</w:t>
      </w:r>
    </w:p>
    <w:p w14:paraId="1FAB7070" w14:textId="77777777" w:rsidR="001E6B07" w:rsidRDefault="00EB3014" w:rsidP="00EB3014">
      <w:pPr>
        <w:pStyle w:val="Nadpis3"/>
        <w:numPr>
          <w:ilvl w:val="0"/>
          <w:numId w:val="20"/>
        </w:numPr>
        <w:ind w:left="720"/>
      </w:pPr>
      <w:bookmarkStart w:id="35" w:name="_Toc40874878"/>
      <w:r>
        <w:t>O</w:t>
      </w:r>
      <w:r w:rsidR="001E6B07">
        <w:t>chrana životního prostředí při odstraňování stavby</w:t>
      </w:r>
      <w:bookmarkEnd w:id="35"/>
    </w:p>
    <w:p w14:paraId="0F052905" w14:textId="77777777" w:rsidR="00EB3014" w:rsidRPr="00EB3014" w:rsidRDefault="00A53379" w:rsidP="00EB3014">
      <w:pPr>
        <w:pStyle w:val="Bezmezer"/>
      </w:pPr>
      <w:r w:rsidRPr="00A53379">
        <w:t>Demolice objektu nebude mít žádný zásadní vliv na životní prostředí, v průběhu provádění stavebních prací dojde pouze k mírnému nárůstu prašnosti a hluku v místě stavby. Veškeré tyto hodnoty se budou nacházet v požadovaných hygienických limitech.</w:t>
      </w:r>
    </w:p>
    <w:p w14:paraId="54035E5C" w14:textId="77777777" w:rsidR="001E6B07" w:rsidRDefault="00EB3014" w:rsidP="00EB3014">
      <w:pPr>
        <w:pStyle w:val="Nadpis3"/>
        <w:numPr>
          <w:ilvl w:val="0"/>
          <w:numId w:val="20"/>
        </w:numPr>
        <w:ind w:left="720"/>
      </w:pPr>
      <w:bookmarkStart w:id="36" w:name="_Toc40874879"/>
      <w:r>
        <w:t>Z</w:t>
      </w:r>
      <w:r w:rsidR="001E6B07">
        <w:t>ásady bezpečnosti a ochrany zdraví při práci na staveništi</w:t>
      </w:r>
      <w:bookmarkEnd w:id="36"/>
    </w:p>
    <w:p w14:paraId="2047DC72" w14:textId="77777777" w:rsidR="00990FC6" w:rsidRDefault="00990FC6" w:rsidP="00990FC6">
      <w:pPr>
        <w:pStyle w:val="Bezmezer"/>
      </w:pPr>
      <w:r w:rsidRPr="00990FC6">
        <w:t xml:space="preserve">Bude zamezeno pronikání stavebních materiálů do odpadních a podzemních vod. Při stavbě bude omezena prašnost vhodnou manipulací se stavebním materiálem. Vliv stavby na životní prostředí je posuzován dle </w:t>
      </w:r>
      <w:proofErr w:type="spellStart"/>
      <w:r w:rsidRPr="00990FC6">
        <w:t>zák.č</w:t>
      </w:r>
      <w:proofErr w:type="spellEnd"/>
      <w:r w:rsidRPr="00990FC6">
        <w:t xml:space="preserve">. 100/2001 </w:t>
      </w:r>
      <w:proofErr w:type="gramStart"/>
      <w:r w:rsidRPr="00990FC6">
        <w:t>Sb..</w:t>
      </w:r>
      <w:proofErr w:type="gramEnd"/>
      <w:r w:rsidRPr="00990FC6">
        <w:t xml:space="preserve"> Stavba vytváří únosné zatížení území navrženou stavbou a činností, při které nedojde k poškození životního prostředí ani nebudou vytvořeny negativní vlivy zdravotní, sociální a ekologické na obyvatelstvo</w:t>
      </w:r>
      <w:r>
        <w:t>.</w:t>
      </w:r>
    </w:p>
    <w:p w14:paraId="7FE0BFE7" w14:textId="77777777" w:rsidR="00990FC6" w:rsidRPr="00990FC6" w:rsidRDefault="00990FC6" w:rsidP="00990FC6">
      <w:pPr>
        <w:pStyle w:val="Bezmezer"/>
      </w:pPr>
      <w:r w:rsidRPr="00990FC6">
        <w:t>Vliv provozu na ovzduší a jeho ochrana se posuzuje dle č. 201/2012 Sb. Stavba nebude mít vliv na ovzduší.</w:t>
      </w:r>
    </w:p>
    <w:p w14:paraId="6C2EED7D" w14:textId="77777777" w:rsidR="00EB3014" w:rsidRPr="00990FC6" w:rsidRDefault="00990FC6" w:rsidP="00990FC6">
      <w:pPr>
        <w:pStyle w:val="Bezmezer"/>
      </w:pPr>
      <w:r w:rsidRPr="00990FC6">
        <w:t xml:space="preserve">Z hlediska ochrany zdraví je nosným podkladem pro posuzování zákon č. 258/2000 Sb. O ochraně veřejného zdraví ve znění navazujících vyhlášek. Navržená stavba nepřichází do styku s chemickými karcinogeny v duchu </w:t>
      </w:r>
      <w:proofErr w:type="spellStart"/>
      <w:r w:rsidRPr="00990FC6">
        <w:t>vyhl</w:t>
      </w:r>
      <w:proofErr w:type="spellEnd"/>
      <w:r w:rsidRPr="00990FC6">
        <w:t xml:space="preserve">. 432/2003 Sb. Styk s elektromagnetickým zářením dle vyhlášky č. 20/2001 Sb. se nevyskytuje. Požadavky na ochranu zdraví před ionizačním zářením dle vyhlášky č.18/1997 Sb. na základě povahy stavby nejsou uplatněny. Nebudou používány stavební materiály s hmotnostní aktivitou větší než 120 </w:t>
      </w:r>
      <w:proofErr w:type="spellStart"/>
      <w:r w:rsidRPr="00990FC6">
        <w:t>Bq</w:t>
      </w:r>
      <w:proofErr w:type="spellEnd"/>
      <w:r w:rsidRPr="00990FC6">
        <w:t>/kg.</w:t>
      </w:r>
    </w:p>
    <w:p w14:paraId="5F59B5E4" w14:textId="77777777" w:rsidR="001E6B07" w:rsidRDefault="00EB3014" w:rsidP="00EB3014">
      <w:pPr>
        <w:pStyle w:val="Nadpis3"/>
        <w:numPr>
          <w:ilvl w:val="0"/>
          <w:numId w:val="20"/>
        </w:numPr>
        <w:ind w:left="720"/>
      </w:pPr>
      <w:bookmarkStart w:id="37" w:name="_Toc40874880"/>
      <w:r>
        <w:t>Ú</w:t>
      </w:r>
      <w:r w:rsidR="001E6B07">
        <w:t>pravy pro bezbariérové užívání staveb dotčených odstraněním stavby</w:t>
      </w:r>
      <w:bookmarkEnd w:id="37"/>
    </w:p>
    <w:p w14:paraId="0FA3D1CF" w14:textId="77777777" w:rsidR="00EB3014" w:rsidRPr="00EB3014" w:rsidRDefault="00990FC6" w:rsidP="00EB3014">
      <w:pPr>
        <w:pStyle w:val="Bezmezer"/>
      </w:pPr>
      <w:r>
        <w:t>Není požadováno bezbariérové užívání stavby.</w:t>
      </w:r>
    </w:p>
    <w:p w14:paraId="1AB4ADD8" w14:textId="77777777" w:rsidR="00484CFE" w:rsidRDefault="00EB3014" w:rsidP="00EB3014">
      <w:pPr>
        <w:pStyle w:val="Nadpis3"/>
        <w:numPr>
          <w:ilvl w:val="0"/>
          <w:numId w:val="20"/>
        </w:numPr>
        <w:ind w:left="720"/>
      </w:pPr>
      <w:bookmarkStart w:id="38" w:name="_Toc40874881"/>
      <w:r>
        <w:t>Z</w:t>
      </w:r>
      <w:r w:rsidR="001E6B07">
        <w:t>ásady pro dopravně inženýrská opatření</w:t>
      </w:r>
      <w:bookmarkEnd w:id="38"/>
    </w:p>
    <w:p w14:paraId="207E016D" w14:textId="77777777" w:rsidR="00EB3014" w:rsidRPr="00EB3014" w:rsidRDefault="00990FC6" w:rsidP="00EB3014">
      <w:pPr>
        <w:pStyle w:val="Bezmezer"/>
      </w:pPr>
      <w:r>
        <w:t>Nejsou navržena žádná dopravně inženýrská opatření.</w:t>
      </w:r>
    </w:p>
    <w:sectPr w:rsidR="00EB3014" w:rsidRPr="00EB3014" w:rsidSect="005B63B4">
      <w:footerReference w:type="default" r:id="rId9"/>
      <w:type w:val="continuous"/>
      <w:pgSz w:w="11906" w:h="16838" w:code="9"/>
      <w:pgMar w:top="567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23C631" w14:textId="77777777" w:rsidR="000178A9" w:rsidRDefault="000178A9" w:rsidP="00EE404F">
      <w:pPr>
        <w:spacing w:after="0"/>
      </w:pPr>
      <w:r>
        <w:separator/>
      </w:r>
    </w:p>
  </w:endnote>
  <w:endnote w:type="continuationSeparator" w:id="0">
    <w:p w14:paraId="04935B78" w14:textId="77777777" w:rsidR="000178A9" w:rsidRDefault="000178A9" w:rsidP="00EE404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58E982" w14:textId="77777777" w:rsidR="0062129A" w:rsidRPr="00EE404F" w:rsidRDefault="0062129A" w:rsidP="00EB0738">
    <w:pPr>
      <w:pStyle w:val="Zpat"/>
      <w:pBdr>
        <w:top w:val="outset" w:sz="6" w:space="1" w:color="auto"/>
      </w:pBdr>
      <w:tabs>
        <w:tab w:val="clear" w:pos="4536"/>
        <w:tab w:val="center" w:pos="4395"/>
      </w:tabs>
      <w:rPr>
        <w:sz w:val="16"/>
        <w:szCs w:val="16"/>
      </w:rPr>
    </w:pPr>
    <w:r>
      <w:rPr>
        <w:sz w:val="16"/>
        <w:szCs w:val="16"/>
      </w:rPr>
      <w:t>B SOUHRNNÁ TECHNICKÁ ZPRÁVA</w:t>
    </w:r>
    <w:r w:rsidRPr="00EE404F">
      <w:rPr>
        <w:sz w:val="16"/>
        <w:szCs w:val="16"/>
      </w:rPr>
      <w:ptab w:relativeTo="margin" w:alignment="center" w:leader="none"/>
    </w:r>
    <w:r w:rsidRPr="00EE404F">
      <w:rPr>
        <w:sz w:val="16"/>
        <w:szCs w:val="16"/>
      </w:rPr>
      <w:ptab w:relativeTo="margin" w:alignment="right" w:leader="none"/>
    </w:r>
    <w:r>
      <w:rPr>
        <w:sz w:val="16"/>
        <w:szCs w:val="16"/>
      </w:rPr>
      <w:t xml:space="preserve">Strana </w:t>
    </w:r>
    <w:r w:rsidRPr="00EB0738">
      <w:rPr>
        <w:sz w:val="16"/>
        <w:szCs w:val="16"/>
      </w:rPr>
      <w:fldChar w:fldCharType="begin"/>
    </w:r>
    <w:r w:rsidRPr="00EB0738">
      <w:rPr>
        <w:sz w:val="16"/>
        <w:szCs w:val="16"/>
      </w:rPr>
      <w:instrText>PAGE   \* MERGEFORMAT</w:instrText>
    </w:r>
    <w:r w:rsidRPr="00EB0738">
      <w:rPr>
        <w:sz w:val="16"/>
        <w:szCs w:val="16"/>
      </w:rPr>
      <w:fldChar w:fldCharType="separate"/>
    </w:r>
    <w:r w:rsidRPr="00EB0738">
      <w:rPr>
        <w:sz w:val="16"/>
        <w:szCs w:val="16"/>
      </w:rPr>
      <w:t>1</w:t>
    </w:r>
    <w:r w:rsidRPr="00EB0738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13DF28" w14:textId="77777777" w:rsidR="000178A9" w:rsidRDefault="000178A9" w:rsidP="00EE404F">
      <w:pPr>
        <w:spacing w:after="0"/>
      </w:pPr>
      <w:r>
        <w:separator/>
      </w:r>
    </w:p>
  </w:footnote>
  <w:footnote w:type="continuationSeparator" w:id="0">
    <w:p w14:paraId="64CA96F9" w14:textId="77777777" w:rsidR="000178A9" w:rsidRDefault="000178A9" w:rsidP="00EE404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B6EB7"/>
    <w:multiLevelType w:val="multilevel"/>
    <w:tmpl w:val="09E63F92"/>
    <w:numStyleLink w:val="APOLOslovn"/>
  </w:abstractNum>
  <w:abstractNum w:abstractNumId="1" w15:restartNumberingAfterBreak="0">
    <w:nsid w:val="0AAD4B83"/>
    <w:multiLevelType w:val="hybridMultilevel"/>
    <w:tmpl w:val="433242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A0C1B"/>
    <w:multiLevelType w:val="hybridMultilevel"/>
    <w:tmpl w:val="49B0452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27E1C"/>
    <w:multiLevelType w:val="hybridMultilevel"/>
    <w:tmpl w:val="911A13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006E2"/>
    <w:multiLevelType w:val="hybridMultilevel"/>
    <w:tmpl w:val="78C6BC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61345"/>
    <w:multiLevelType w:val="hybridMultilevel"/>
    <w:tmpl w:val="C06A40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C7B28"/>
    <w:multiLevelType w:val="hybridMultilevel"/>
    <w:tmpl w:val="F744B6A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D52F56"/>
    <w:multiLevelType w:val="hybridMultilevel"/>
    <w:tmpl w:val="5F0234B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C3A6CD5"/>
    <w:multiLevelType w:val="hybridMultilevel"/>
    <w:tmpl w:val="EF784C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7A64E1"/>
    <w:multiLevelType w:val="multilevel"/>
    <w:tmpl w:val="09E63F92"/>
    <w:styleLink w:val="APOLOslovn"/>
    <w:lvl w:ilvl="0">
      <w:start w:val="1"/>
      <w:numFmt w:val="decimal"/>
      <w:pStyle w:val="Nadpis1"/>
      <w:lvlText w:val="B.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B.%1.%2"/>
      <w:lvlJc w:val="left"/>
      <w:pPr>
        <w:ind w:left="284" w:firstLine="0"/>
      </w:pPr>
      <w:rPr>
        <w:rFonts w:hint="default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3A9C35AE"/>
    <w:multiLevelType w:val="hybridMultilevel"/>
    <w:tmpl w:val="0F6C16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B23126"/>
    <w:multiLevelType w:val="hybridMultilevel"/>
    <w:tmpl w:val="7004A5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E42B19"/>
    <w:multiLevelType w:val="hybridMultilevel"/>
    <w:tmpl w:val="3E6AE42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7FE7220"/>
    <w:multiLevelType w:val="hybridMultilevel"/>
    <w:tmpl w:val="3E04B02E"/>
    <w:lvl w:ilvl="0" w:tplc="A59CF6DE">
      <w:start w:val="2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5CFE51D2"/>
    <w:multiLevelType w:val="hybridMultilevel"/>
    <w:tmpl w:val="33B034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097C2F"/>
    <w:multiLevelType w:val="hybridMultilevel"/>
    <w:tmpl w:val="FA2AE6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73547A"/>
    <w:multiLevelType w:val="hybridMultilevel"/>
    <w:tmpl w:val="1C36CB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FD560B"/>
    <w:multiLevelType w:val="hybridMultilevel"/>
    <w:tmpl w:val="73804FF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8D4C20"/>
    <w:multiLevelType w:val="multilevel"/>
    <w:tmpl w:val="09E63F92"/>
    <w:numStyleLink w:val="APOLOslovn"/>
  </w:abstractNum>
  <w:abstractNum w:abstractNumId="19" w15:restartNumberingAfterBreak="0">
    <w:nsid w:val="7B3E4ABC"/>
    <w:multiLevelType w:val="hybridMultilevel"/>
    <w:tmpl w:val="CAD4B25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9"/>
  </w:num>
  <w:num w:numId="3">
    <w:abstractNumId w:val="18"/>
  </w:num>
  <w:num w:numId="4">
    <w:abstractNumId w:val="0"/>
  </w:num>
  <w:num w:numId="5">
    <w:abstractNumId w:val="1"/>
  </w:num>
  <w:num w:numId="6">
    <w:abstractNumId w:val="4"/>
  </w:num>
  <w:num w:numId="7">
    <w:abstractNumId w:val="14"/>
  </w:num>
  <w:num w:numId="8">
    <w:abstractNumId w:val="11"/>
  </w:num>
  <w:num w:numId="9">
    <w:abstractNumId w:val="15"/>
  </w:num>
  <w:num w:numId="10">
    <w:abstractNumId w:val="6"/>
  </w:num>
  <w:num w:numId="11">
    <w:abstractNumId w:val="5"/>
  </w:num>
  <w:num w:numId="12">
    <w:abstractNumId w:val="3"/>
  </w:num>
  <w:num w:numId="13">
    <w:abstractNumId w:val="13"/>
  </w:num>
  <w:num w:numId="14">
    <w:abstractNumId w:val="7"/>
  </w:num>
  <w:num w:numId="15">
    <w:abstractNumId w:val="8"/>
  </w:num>
  <w:num w:numId="16">
    <w:abstractNumId w:val="16"/>
  </w:num>
  <w:num w:numId="17">
    <w:abstractNumId w:val="2"/>
  </w:num>
  <w:num w:numId="18">
    <w:abstractNumId w:val="17"/>
  </w:num>
  <w:num w:numId="19">
    <w:abstractNumId w:val="10"/>
  </w:num>
  <w:num w:numId="20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8A9"/>
    <w:rsid w:val="00001688"/>
    <w:rsid w:val="000178A9"/>
    <w:rsid w:val="00024371"/>
    <w:rsid w:val="0003071C"/>
    <w:rsid w:val="0005140B"/>
    <w:rsid w:val="000675E4"/>
    <w:rsid w:val="00070A56"/>
    <w:rsid w:val="00083AA3"/>
    <w:rsid w:val="000C6353"/>
    <w:rsid w:val="000E30DA"/>
    <w:rsid w:val="00163811"/>
    <w:rsid w:val="00187355"/>
    <w:rsid w:val="0019556B"/>
    <w:rsid w:val="001A60AD"/>
    <w:rsid w:val="001E31A2"/>
    <w:rsid w:val="001E4F48"/>
    <w:rsid w:val="001E51B8"/>
    <w:rsid w:val="001E6B07"/>
    <w:rsid w:val="00210904"/>
    <w:rsid w:val="0024469E"/>
    <w:rsid w:val="00244A72"/>
    <w:rsid w:val="00280983"/>
    <w:rsid w:val="002B5DB7"/>
    <w:rsid w:val="00304C27"/>
    <w:rsid w:val="0031124F"/>
    <w:rsid w:val="00312BC5"/>
    <w:rsid w:val="00361D21"/>
    <w:rsid w:val="0036584E"/>
    <w:rsid w:val="00377DAC"/>
    <w:rsid w:val="00384F74"/>
    <w:rsid w:val="003B2264"/>
    <w:rsid w:val="00453158"/>
    <w:rsid w:val="00484CFE"/>
    <w:rsid w:val="004B3C92"/>
    <w:rsid w:val="004D1820"/>
    <w:rsid w:val="0050649E"/>
    <w:rsid w:val="00511917"/>
    <w:rsid w:val="00513F15"/>
    <w:rsid w:val="00523C3A"/>
    <w:rsid w:val="0054459C"/>
    <w:rsid w:val="005A07BB"/>
    <w:rsid w:val="005A7CCD"/>
    <w:rsid w:val="005B63B4"/>
    <w:rsid w:val="005C35E6"/>
    <w:rsid w:val="005C3DDB"/>
    <w:rsid w:val="005D6EE7"/>
    <w:rsid w:val="00610524"/>
    <w:rsid w:val="00612694"/>
    <w:rsid w:val="0062129A"/>
    <w:rsid w:val="0062490A"/>
    <w:rsid w:val="00671013"/>
    <w:rsid w:val="0067374D"/>
    <w:rsid w:val="00677B5C"/>
    <w:rsid w:val="00692555"/>
    <w:rsid w:val="00697D19"/>
    <w:rsid w:val="006A7AFF"/>
    <w:rsid w:val="00705868"/>
    <w:rsid w:val="007110D9"/>
    <w:rsid w:val="00737D57"/>
    <w:rsid w:val="0075402B"/>
    <w:rsid w:val="00755783"/>
    <w:rsid w:val="00773FC8"/>
    <w:rsid w:val="007A555B"/>
    <w:rsid w:val="007B711A"/>
    <w:rsid w:val="007D0AC3"/>
    <w:rsid w:val="00820C12"/>
    <w:rsid w:val="00842C64"/>
    <w:rsid w:val="008523B4"/>
    <w:rsid w:val="008546F0"/>
    <w:rsid w:val="0086060A"/>
    <w:rsid w:val="008B13A1"/>
    <w:rsid w:val="008B422E"/>
    <w:rsid w:val="008D1012"/>
    <w:rsid w:val="008D7D12"/>
    <w:rsid w:val="008F36A9"/>
    <w:rsid w:val="00910BF5"/>
    <w:rsid w:val="009259F1"/>
    <w:rsid w:val="009575FE"/>
    <w:rsid w:val="00962674"/>
    <w:rsid w:val="0097066F"/>
    <w:rsid w:val="009739C7"/>
    <w:rsid w:val="0098452C"/>
    <w:rsid w:val="009864FA"/>
    <w:rsid w:val="00990FC6"/>
    <w:rsid w:val="0099465C"/>
    <w:rsid w:val="009A0C5C"/>
    <w:rsid w:val="009D01A9"/>
    <w:rsid w:val="00A061A4"/>
    <w:rsid w:val="00A53379"/>
    <w:rsid w:val="00A74EB3"/>
    <w:rsid w:val="00A75AC1"/>
    <w:rsid w:val="00B35364"/>
    <w:rsid w:val="00B45AEC"/>
    <w:rsid w:val="00B61251"/>
    <w:rsid w:val="00B73B84"/>
    <w:rsid w:val="00B74024"/>
    <w:rsid w:val="00B80E02"/>
    <w:rsid w:val="00B95E6E"/>
    <w:rsid w:val="00BD2C99"/>
    <w:rsid w:val="00BD372E"/>
    <w:rsid w:val="00BF20CC"/>
    <w:rsid w:val="00BF45FB"/>
    <w:rsid w:val="00C3226B"/>
    <w:rsid w:val="00C43526"/>
    <w:rsid w:val="00C61907"/>
    <w:rsid w:val="00C71A9F"/>
    <w:rsid w:val="00C924AD"/>
    <w:rsid w:val="00CE775D"/>
    <w:rsid w:val="00D03484"/>
    <w:rsid w:val="00D264B0"/>
    <w:rsid w:val="00D32EB7"/>
    <w:rsid w:val="00D9208B"/>
    <w:rsid w:val="00D95580"/>
    <w:rsid w:val="00D964A8"/>
    <w:rsid w:val="00DC7278"/>
    <w:rsid w:val="00E36FC1"/>
    <w:rsid w:val="00E540C0"/>
    <w:rsid w:val="00E61083"/>
    <w:rsid w:val="00E90EE8"/>
    <w:rsid w:val="00EA210F"/>
    <w:rsid w:val="00EB0738"/>
    <w:rsid w:val="00EB3014"/>
    <w:rsid w:val="00EE404F"/>
    <w:rsid w:val="00F4212B"/>
    <w:rsid w:val="00F56C58"/>
    <w:rsid w:val="00FC56BF"/>
    <w:rsid w:val="00FE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39E450"/>
  <w15:chartTrackingRefBased/>
  <w15:docId w15:val="{B6A9661C-9A4F-4EC4-8FF0-9043E404B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1124F"/>
    <w:pPr>
      <w:spacing w:line="240" w:lineRule="auto"/>
    </w:pPr>
  </w:style>
  <w:style w:type="paragraph" w:styleId="Nadpis1">
    <w:name w:val="heading 1"/>
    <w:basedOn w:val="Bezmezer"/>
    <w:next w:val="Bezmezer"/>
    <w:link w:val="Nadpis1Char"/>
    <w:uiPriority w:val="9"/>
    <w:qFormat/>
    <w:rsid w:val="001E31A2"/>
    <w:pPr>
      <w:keepNext/>
      <w:keepLines/>
      <w:numPr>
        <w:numId w:val="4"/>
      </w:numPr>
      <w:spacing w:before="120"/>
      <w:outlineLvl w:val="0"/>
    </w:pPr>
    <w:rPr>
      <w:rFonts w:asciiTheme="majorHAnsi" w:eastAsiaTheme="majorEastAsia" w:hAnsiTheme="majorHAnsi" w:cstheme="majorBidi"/>
      <w:b/>
      <w:sz w:val="32"/>
      <w:szCs w:val="32"/>
      <w:u w:val="single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05868"/>
    <w:pPr>
      <w:keepNext/>
      <w:keepLines/>
      <w:numPr>
        <w:ilvl w:val="1"/>
        <w:numId w:val="4"/>
      </w:numPr>
      <w:spacing w:before="200"/>
      <w:outlineLvl w:val="1"/>
    </w:pPr>
    <w:rPr>
      <w:rFonts w:asciiTheme="majorHAnsi" w:eastAsiaTheme="majorEastAsia" w:hAnsiTheme="majorHAnsi" w:cstheme="majorBidi"/>
      <w:b/>
      <w:sz w:val="28"/>
      <w:szCs w:val="26"/>
    </w:rPr>
  </w:style>
  <w:style w:type="paragraph" w:styleId="Nadpis3">
    <w:name w:val="heading 3"/>
    <w:basedOn w:val="Bezmezer"/>
    <w:next w:val="Bezmezer"/>
    <w:link w:val="Nadpis3Char"/>
    <w:uiPriority w:val="9"/>
    <w:unhideWhenUsed/>
    <w:qFormat/>
    <w:rsid w:val="005A07BB"/>
    <w:pPr>
      <w:keepNext/>
      <w:keepLines/>
      <w:spacing w:before="240" w:after="120"/>
      <w:outlineLvl w:val="2"/>
    </w:pPr>
    <w:rPr>
      <w:rFonts w:asciiTheme="majorHAnsi" w:eastAsiaTheme="majorEastAsia" w:hAnsiTheme="majorHAnsi" w:cstheme="majorBidi"/>
      <w:b/>
      <w:i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523B4"/>
    <w:rPr>
      <w:rFonts w:asciiTheme="majorHAnsi" w:eastAsiaTheme="majorEastAsia" w:hAnsiTheme="majorHAnsi" w:cstheme="majorBidi"/>
      <w:b/>
      <w:sz w:val="32"/>
      <w:szCs w:val="32"/>
      <w:u w:val="single"/>
    </w:rPr>
  </w:style>
  <w:style w:type="character" w:styleId="Siln">
    <w:name w:val="Strong"/>
    <w:basedOn w:val="Standardnpsmoodstavce"/>
    <w:uiPriority w:val="22"/>
    <w:qFormat/>
    <w:rsid w:val="00C61907"/>
    <w:rPr>
      <w:b/>
      <w:bCs/>
    </w:rPr>
  </w:style>
  <w:style w:type="paragraph" w:styleId="Bezmezer">
    <w:name w:val="No Spacing"/>
    <w:uiPriority w:val="1"/>
    <w:qFormat/>
    <w:rsid w:val="009575FE"/>
    <w:pPr>
      <w:spacing w:after="0" w:line="240" w:lineRule="auto"/>
      <w:ind w:firstLine="709"/>
    </w:pPr>
  </w:style>
  <w:style w:type="paragraph" w:styleId="Nzev">
    <w:name w:val="Title"/>
    <w:basedOn w:val="Normln"/>
    <w:next w:val="Normln"/>
    <w:link w:val="NzevChar"/>
    <w:uiPriority w:val="10"/>
    <w:qFormat/>
    <w:rsid w:val="00B35364"/>
    <w:pPr>
      <w:spacing w:after="0"/>
      <w:contextualSpacing/>
    </w:pPr>
    <w:rPr>
      <w:rFonts w:asciiTheme="majorHAnsi" w:eastAsiaTheme="majorEastAsia" w:hAnsiTheme="majorHAnsi" w:cstheme="majorBidi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35364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Zhlav">
    <w:name w:val="header"/>
    <w:basedOn w:val="Normln"/>
    <w:link w:val="ZhlavChar"/>
    <w:uiPriority w:val="99"/>
    <w:unhideWhenUsed/>
    <w:rsid w:val="00EE404F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EE404F"/>
  </w:style>
  <w:style w:type="paragraph" w:styleId="Zpat">
    <w:name w:val="footer"/>
    <w:basedOn w:val="Normln"/>
    <w:link w:val="ZpatChar"/>
    <w:uiPriority w:val="99"/>
    <w:unhideWhenUsed/>
    <w:rsid w:val="00EE404F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E404F"/>
  </w:style>
  <w:style w:type="character" w:styleId="Zstupntext">
    <w:name w:val="Placeholder Text"/>
    <w:basedOn w:val="Standardnpsmoodstavce"/>
    <w:uiPriority w:val="99"/>
    <w:semiHidden/>
    <w:rsid w:val="00677B5C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13A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13A1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Standardnpsmoodstavce"/>
    <w:link w:val="Nadpis2"/>
    <w:uiPriority w:val="9"/>
    <w:rsid w:val="00705868"/>
    <w:rPr>
      <w:rFonts w:asciiTheme="majorHAnsi" w:eastAsiaTheme="majorEastAsia" w:hAnsiTheme="majorHAnsi" w:cstheme="majorBidi"/>
      <w:b/>
      <w:sz w:val="28"/>
      <w:szCs w:val="26"/>
    </w:rPr>
  </w:style>
  <w:style w:type="paragraph" w:styleId="Normlnweb">
    <w:name w:val="Normal (Web)"/>
    <w:basedOn w:val="Normln"/>
    <w:uiPriority w:val="99"/>
    <w:semiHidden/>
    <w:unhideWhenUsed/>
    <w:rsid w:val="00D03484"/>
    <w:pPr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A07BB"/>
    <w:rPr>
      <w:rFonts w:asciiTheme="majorHAnsi" w:eastAsiaTheme="majorEastAsia" w:hAnsiTheme="majorHAnsi" w:cstheme="majorBidi"/>
      <w:b/>
      <w:i/>
      <w:sz w:val="24"/>
      <w:szCs w:val="24"/>
    </w:rPr>
  </w:style>
  <w:style w:type="numbering" w:customStyle="1" w:styleId="APOLOslovn">
    <w:name w:val="APOLO Číslování"/>
    <w:uiPriority w:val="99"/>
    <w:rsid w:val="001E31A2"/>
    <w:pPr>
      <w:numPr>
        <w:numId w:val="1"/>
      </w:numPr>
    </w:pPr>
  </w:style>
  <w:style w:type="paragraph" w:styleId="Odstavecseseznamem">
    <w:name w:val="List Paragraph"/>
    <w:basedOn w:val="Normln"/>
    <w:uiPriority w:val="34"/>
    <w:qFormat/>
    <w:rsid w:val="009A0C5C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0675E4"/>
    <w:rPr>
      <w:sz w:val="16"/>
      <w:szCs w:val="1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63811"/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05140B"/>
    <w:rPr>
      <w:rFonts w:eastAsiaTheme="minorEastAsia"/>
      <w:color w:val="5A5A5A" w:themeColor="text1" w:themeTint="A5"/>
      <w:spacing w:val="15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75E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75E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75E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75E4"/>
    <w:rPr>
      <w:b/>
      <w:bCs/>
      <w:sz w:val="20"/>
      <w:szCs w:val="20"/>
    </w:rPr>
  </w:style>
  <w:style w:type="paragraph" w:styleId="Nadpisobsahu">
    <w:name w:val="TOC Heading"/>
    <w:basedOn w:val="Nadpis1"/>
    <w:next w:val="Normln"/>
    <w:uiPriority w:val="39"/>
    <w:unhideWhenUsed/>
    <w:qFormat/>
    <w:rsid w:val="00737D57"/>
    <w:pPr>
      <w:numPr>
        <w:numId w:val="0"/>
      </w:numPr>
      <w:spacing w:before="240" w:line="259" w:lineRule="auto"/>
      <w:outlineLvl w:val="9"/>
    </w:pPr>
    <w:rPr>
      <w:b w:val="0"/>
      <w:color w:val="2F5496" w:themeColor="accent1" w:themeShade="BF"/>
      <w:u w:val="none"/>
      <w:lang w:eastAsia="cs-CZ"/>
    </w:rPr>
  </w:style>
  <w:style w:type="paragraph" w:styleId="Obsah1">
    <w:name w:val="toc 1"/>
    <w:next w:val="Obsah2"/>
    <w:autoRedefine/>
    <w:uiPriority w:val="39"/>
    <w:unhideWhenUsed/>
    <w:rsid w:val="00453158"/>
    <w:pPr>
      <w:tabs>
        <w:tab w:val="left" w:pos="284"/>
        <w:tab w:val="right" w:leader="dot" w:pos="10195"/>
      </w:tabs>
      <w:spacing w:after="0" w:line="240" w:lineRule="auto"/>
    </w:pPr>
    <w:rPr>
      <w:sz w:val="18"/>
    </w:rPr>
  </w:style>
  <w:style w:type="paragraph" w:styleId="Obsah3">
    <w:name w:val="toc 3"/>
    <w:next w:val="Normln"/>
    <w:autoRedefine/>
    <w:uiPriority w:val="39"/>
    <w:unhideWhenUsed/>
    <w:rsid w:val="00453158"/>
    <w:pPr>
      <w:tabs>
        <w:tab w:val="left" w:pos="426"/>
        <w:tab w:val="right" w:leader="dot" w:pos="10195"/>
      </w:tabs>
      <w:spacing w:after="0" w:line="240" w:lineRule="auto"/>
      <w:ind w:left="227"/>
    </w:pPr>
    <w:rPr>
      <w:sz w:val="12"/>
    </w:rPr>
  </w:style>
  <w:style w:type="paragraph" w:styleId="Obsah2">
    <w:name w:val="toc 2"/>
    <w:next w:val="Obsah3"/>
    <w:autoRedefine/>
    <w:uiPriority w:val="39"/>
    <w:unhideWhenUsed/>
    <w:rsid w:val="00453158"/>
    <w:pPr>
      <w:tabs>
        <w:tab w:val="left" w:pos="567"/>
        <w:tab w:val="right" w:leader="dot" w:pos="10195"/>
      </w:tabs>
      <w:spacing w:after="0" w:line="240" w:lineRule="auto"/>
      <w:ind w:left="113"/>
    </w:pPr>
    <w:rPr>
      <w:sz w:val="16"/>
    </w:rPr>
  </w:style>
  <w:style w:type="paragraph" w:styleId="Obsah4">
    <w:name w:val="toc 4"/>
    <w:basedOn w:val="Normln"/>
    <w:next w:val="Normln"/>
    <w:autoRedefine/>
    <w:uiPriority w:val="39"/>
    <w:unhideWhenUsed/>
    <w:rsid w:val="00737D57"/>
    <w:pPr>
      <w:spacing w:after="100" w:line="259" w:lineRule="auto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737D57"/>
    <w:pPr>
      <w:spacing w:after="100" w:line="259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737D57"/>
    <w:pPr>
      <w:spacing w:after="100" w:line="259" w:lineRule="auto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737D57"/>
    <w:pPr>
      <w:spacing w:after="100" w:line="259" w:lineRule="auto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737D57"/>
    <w:pPr>
      <w:spacing w:after="100" w:line="259" w:lineRule="auto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737D57"/>
    <w:pPr>
      <w:spacing w:after="100" w:line="259" w:lineRule="auto"/>
      <w:ind w:left="1760"/>
    </w:pPr>
    <w:rPr>
      <w:rFonts w:eastAsiaTheme="minorEastAsia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737D57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37D57"/>
    <w:rPr>
      <w:color w:val="605E5C"/>
      <w:shd w:val="clear" w:color="auto" w:fill="E1DFDD"/>
    </w:rPr>
  </w:style>
  <w:style w:type="paragraph" w:customStyle="1" w:styleId="l6">
    <w:name w:val="l6"/>
    <w:basedOn w:val="Normln"/>
    <w:rsid w:val="001E6B0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1E6B07"/>
    <w:rPr>
      <w:i/>
      <w:iCs/>
    </w:rPr>
  </w:style>
  <w:style w:type="paragraph" w:customStyle="1" w:styleId="l5">
    <w:name w:val="l5"/>
    <w:basedOn w:val="Normln"/>
    <w:rsid w:val="001E6B0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69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2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rv00\INSTALL%20-%20Users\APOLO\P&#268;\Tabulky,%20v&#253;pisy.%20zpr&#225;vy\Zpr&#225;vy\B%20STZ%20DBP%20p&#345;&#237;l.&#269;.15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CD16B1-D5F5-46AF-959D-2D15B0754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 STZ DBP příl.č.15</Template>
  <TotalTime>1</TotalTime>
  <Pages>6</Pages>
  <Words>2430</Words>
  <Characters>14338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Eisnerová</dc:creator>
  <cp:keywords/>
  <dc:description/>
  <cp:lastModifiedBy>Petra Eisnerová</cp:lastModifiedBy>
  <cp:revision>2</cp:revision>
  <cp:lastPrinted>2019-09-27T16:00:00Z</cp:lastPrinted>
  <dcterms:created xsi:type="dcterms:W3CDTF">2020-12-16T09:30:00Z</dcterms:created>
  <dcterms:modified xsi:type="dcterms:W3CDTF">2020-12-16T09:30:00Z</dcterms:modified>
</cp:coreProperties>
</file>