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E95D2" w14:textId="4F4610AD" w:rsidR="005E6FC2" w:rsidRPr="007D3F34" w:rsidRDefault="005E6FC2" w:rsidP="005E6FC2">
      <w:pPr>
        <w:pStyle w:val="Zkladntext"/>
        <w:spacing w:before="120" w:after="120" w:line="276" w:lineRule="auto"/>
        <w:jc w:val="center"/>
        <w:rPr>
          <w:rFonts w:ascii="Book Antiqua" w:hAnsi="Book Antiqua" w:cstheme="minorHAnsi"/>
          <w:b/>
          <w:bCs/>
          <w:szCs w:val="24"/>
        </w:rPr>
      </w:pPr>
      <w:r w:rsidRPr="007D3F34">
        <w:rPr>
          <w:rFonts w:ascii="Book Antiqua" w:hAnsi="Book Antiqua" w:cstheme="minorHAnsi"/>
          <w:b/>
          <w:bCs/>
          <w:szCs w:val="24"/>
        </w:rPr>
        <w:t xml:space="preserve">PŘÍLOHA </w:t>
      </w:r>
      <w:r w:rsidR="00114D49">
        <w:rPr>
          <w:rFonts w:ascii="Book Antiqua" w:hAnsi="Book Antiqua" w:cstheme="minorHAnsi"/>
          <w:b/>
          <w:bCs/>
          <w:szCs w:val="24"/>
        </w:rPr>
        <w:t>e</w:t>
      </w:r>
      <w:r w:rsidR="006A1BEA">
        <w:rPr>
          <w:rFonts w:ascii="Book Antiqua" w:hAnsi="Book Antiqua" w:cstheme="minorHAnsi"/>
          <w:b/>
          <w:bCs/>
          <w:szCs w:val="24"/>
        </w:rPr>
        <w:t>)</w:t>
      </w:r>
    </w:p>
    <w:p w14:paraId="19A3EE1A" w14:textId="77777777" w:rsidR="00E06E6F" w:rsidRPr="00DE0DC5" w:rsidRDefault="00E06E6F" w:rsidP="00DE0DC5">
      <w:pPr>
        <w:spacing w:after="60" w:line="276" w:lineRule="auto"/>
        <w:jc w:val="both"/>
        <w:rPr>
          <w:rFonts w:ascii="Book Antiqua" w:hAnsi="Book Antiqua" w:cstheme="minorHAnsi"/>
          <w:sz w:val="22"/>
          <w:szCs w:val="22"/>
        </w:rPr>
      </w:pPr>
    </w:p>
    <w:p w14:paraId="6C4AD60F" w14:textId="77777777" w:rsidR="004F46F7" w:rsidRDefault="004F46F7" w:rsidP="00E06E6F">
      <w:pPr>
        <w:shd w:val="clear" w:color="auto" w:fill="F79646"/>
        <w:suppressAutoHyphens/>
        <w:jc w:val="center"/>
        <w:rPr>
          <w:rFonts w:ascii="Book Antiqua" w:hAnsi="Book Antiqua" w:cstheme="minorHAnsi"/>
          <w:b/>
          <w:bCs/>
          <w:caps/>
          <w:sz w:val="24"/>
          <w:szCs w:val="24"/>
        </w:rPr>
      </w:pPr>
    </w:p>
    <w:p w14:paraId="7FD67A9E" w14:textId="06E18C4C" w:rsidR="005E6FC2" w:rsidRDefault="005E6FC2" w:rsidP="00E06E6F">
      <w:pPr>
        <w:shd w:val="clear" w:color="auto" w:fill="F79646"/>
        <w:suppressAutoHyphens/>
        <w:jc w:val="center"/>
        <w:rPr>
          <w:rFonts w:ascii="Book Antiqua" w:hAnsi="Book Antiqua" w:cstheme="minorHAnsi"/>
          <w:b/>
          <w:bCs/>
          <w:caps/>
          <w:sz w:val="24"/>
          <w:szCs w:val="24"/>
        </w:rPr>
      </w:pPr>
      <w:r w:rsidRPr="007D3F34">
        <w:rPr>
          <w:rFonts w:ascii="Book Antiqua" w:hAnsi="Book Antiqua" w:cstheme="minorHAnsi"/>
          <w:b/>
          <w:bCs/>
          <w:caps/>
          <w:sz w:val="24"/>
          <w:szCs w:val="24"/>
        </w:rPr>
        <w:t>formuláře</w:t>
      </w:r>
      <w:r w:rsidR="00B3064F">
        <w:rPr>
          <w:rFonts w:ascii="Book Antiqua" w:hAnsi="Book Antiqua" w:cstheme="minorHAnsi"/>
          <w:b/>
          <w:bCs/>
          <w:caps/>
          <w:sz w:val="24"/>
          <w:szCs w:val="24"/>
        </w:rPr>
        <w:t xml:space="preserve"> k prokázání kvalifikace, jiných zadávacích podmínek a dalších SKUTEČNOSTÍ</w:t>
      </w:r>
    </w:p>
    <w:p w14:paraId="234FAD18" w14:textId="77777777" w:rsidR="00E06E6F" w:rsidRPr="007D3F34" w:rsidRDefault="00E06E6F" w:rsidP="00E06E6F">
      <w:pPr>
        <w:shd w:val="clear" w:color="auto" w:fill="F79646"/>
        <w:suppressAutoHyphens/>
        <w:jc w:val="center"/>
        <w:rPr>
          <w:rFonts w:ascii="Book Antiqua" w:hAnsi="Book Antiqua" w:cstheme="minorHAnsi"/>
          <w:b/>
          <w:bCs/>
          <w:caps/>
          <w:sz w:val="24"/>
          <w:szCs w:val="24"/>
        </w:rPr>
      </w:pPr>
    </w:p>
    <w:p w14:paraId="7E186520" w14:textId="0870FC20" w:rsidR="00AF7594" w:rsidRDefault="00650AC9" w:rsidP="00AF7594">
      <w:pPr>
        <w:spacing w:before="240" w:after="120"/>
        <w:jc w:val="center"/>
        <w:rPr>
          <w:rFonts w:ascii="Book Antiqua" w:hAnsi="Book Antiqua" w:cs="Arial"/>
          <w:b/>
          <w:bCs/>
          <w:noProof/>
          <w:sz w:val="24"/>
        </w:rPr>
      </w:pPr>
      <w:r w:rsidRPr="0076749C">
        <w:rPr>
          <w:rFonts w:ascii="Book Antiqua" w:hAnsi="Book Antiqua" w:cs="Arial"/>
          <w:b/>
          <w:bCs/>
          <w:noProof/>
          <w:sz w:val="24"/>
        </w:rPr>
        <w:t>„</w:t>
      </w:r>
      <w:r w:rsidR="00821666" w:rsidRPr="00821666">
        <w:rPr>
          <w:rFonts w:ascii="Book Antiqua" w:hAnsi="Book Antiqua" w:cs="Arial"/>
          <w:b/>
          <w:bCs/>
          <w:noProof/>
          <w:sz w:val="24"/>
          <w:szCs w:val="24"/>
        </w:rPr>
        <w:t>Napojení silnice II/312 na D35 MÚK Vysoké Mýto – západ,</w:t>
      </w:r>
      <w:r w:rsidR="00286A41">
        <w:rPr>
          <w:rFonts w:ascii="Book Antiqua" w:hAnsi="Book Antiqua" w:cs="Arial"/>
          <w:b/>
          <w:bCs/>
          <w:noProof/>
          <w:sz w:val="24"/>
          <w:szCs w:val="24"/>
        </w:rPr>
        <w:t xml:space="preserve"> I. etapa</w:t>
      </w:r>
      <w:r w:rsidR="00821666" w:rsidRPr="00821666">
        <w:rPr>
          <w:rFonts w:ascii="Book Antiqua" w:hAnsi="Book Antiqua" w:cs="Arial"/>
          <w:b/>
          <w:bCs/>
          <w:noProof/>
          <w:sz w:val="24"/>
          <w:szCs w:val="24"/>
        </w:rPr>
        <w:t xml:space="preserve"> ZAV</w:t>
      </w:r>
      <w:r w:rsidRPr="0076749C">
        <w:rPr>
          <w:rFonts w:ascii="Book Antiqua" w:hAnsi="Book Antiqua" w:cs="Arial"/>
          <w:b/>
          <w:bCs/>
          <w:noProof/>
          <w:sz w:val="24"/>
        </w:rPr>
        <w:t>“</w:t>
      </w:r>
    </w:p>
    <w:p w14:paraId="44626E35" w14:textId="3227552F" w:rsidR="00653D34" w:rsidRDefault="00AF7594" w:rsidP="00AD2C31">
      <w:pPr>
        <w:jc w:val="center"/>
        <w:rPr>
          <w:rFonts w:ascii="Book Antiqua" w:hAnsi="Book Antiqua" w:cstheme="minorHAnsi"/>
          <w:b/>
          <w:bCs/>
          <w:caps/>
          <w:sz w:val="24"/>
          <w:szCs w:val="24"/>
        </w:rPr>
      </w:pPr>
      <w:r>
        <w:rPr>
          <w:rFonts w:ascii="Book Antiqua" w:hAnsi="Book Antiqua" w:cs="Arial"/>
          <w:b/>
          <w:bCs/>
          <w:noProof/>
          <w:sz w:val="24"/>
        </w:rPr>
        <w:br w:type="page"/>
      </w:r>
      <w:r w:rsidR="002D6627" w:rsidRPr="00BB2BDA">
        <w:rPr>
          <w:rFonts w:ascii="Book Antiqua" w:hAnsi="Book Antiqua" w:cstheme="minorHAnsi"/>
          <w:b/>
          <w:bCs/>
          <w:caps/>
          <w:sz w:val="24"/>
          <w:szCs w:val="24"/>
        </w:rPr>
        <w:lastRenderedPageBreak/>
        <w:t xml:space="preserve">formulář </w:t>
      </w:r>
      <w:r w:rsidR="00653D34" w:rsidRPr="00BB2BDA">
        <w:rPr>
          <w:rFonts w:ascii="Book Antiqua" w:hAnsi="Book Antiqua" w:cstheme="minorHAnsi"/>
          <w:b/>
          <w:bCs/>
          <w:caps/>
          <w:sz w:val="24"/>
          <w:szCs w:val="24"/>
        </w:rPr>
        <w:t>1.</w:t>
      </w:r>
      <w:r>
        <w:rPr>
          <w:rFonts w:ascii="Book Antiqua" w:hAnsi="Book Antiqua" w:cstheme="minorHAnsi"/>
          <w:b/>
          <w:bCs/>
          <w:caps/>
          <w:sz w:val="24"/>
          <w:szCs w:val="24"/>
        </w:rPr>
        <w:t>1</w:t>
      </w:r>
    </w:p>
    <w:p w14:paraId="0958C927" w14:textId="77777777" w:rsidR="008325B7" w:rsidRDefault="008325B7" w:rsidP="008325B7">
      <w:pPr>
        <w:shd w:val="clear" w:color="auto" w:fill="F79646"/>
        <w:suppressAutoHyphens/>
        <w:jc w:val="center"/>
        <w:rPr>
          <w:rFonts w:ascii="Book Antiqua" w:hAnsi="Book Antiqua" w:cstheme="minorHAnsi"/>
          <w:b/>
          <w:bCs/>
          <w:caps/>
          <w:sz w:val="24"/>
          <w:szCs w:val="24"/>
        </w:rPr>
      </w:pPr>
    </w:p>
    <w:p w14:paraId="0A994763" w14:textId="051FD139" w:rsidR="008325B7" w:rsidRDefault="0061735F" w:rsidP="008325B7">
      <w:pPr>
        <w:shd w:val="clear" w:color="auto" w:fill="F79646"/>
        <w:suppressAutoHyphens/>
        <w:jc w:val="center"/>
        <w:rPr>
          <w:rFonts w:ascii="Book Antiqua" w:hAnsi="Book Antiqua" w:cstheme="minorHAnsi"/>
          <w:b/>
          <w:bCs/>
          <w:caps/>
          <w:sz w:val="24"/>
          <w:szCs w:val="24"/>
        </w:rPr>
      </w:pPr>
      <w:r w:rsidRPr="0061735F">
        <w:rPr>
          <w:rFonts w:ascii="Book Antiqua" w:hAnsi="Book Antiqua" w:cstheme="minorHAnsi"/>
          <w:b/>
          <w:bCs/>
          <w:caps/>
          <w:sz w:val="24"/>
          <w:szCs w:val="24"/>
        </w:rPr>
        <w:t>SEZNAM PODDODAVATELŮ A JINÝCH OSOB</w:t>
      </w:r>
    </w:p>
    <w:p w14:paraId="3974EA39" w14:textId="77777777" w:rsidR="0061735F" w:rsidRPr="00BB2BDA" w:rsidRDefault="0061735F" w:rsidP="008325B7">
      <w:pPr>
        <w:shd w:val="clear" w:color="auto" w:fill="F79646"/>
        <w:suppressAutoHyphens/>
        <w:jc w:val="center"/>
        <w:rPr>
          <w:rFonts w:ascii="Book Antiqua" w:hAnsi="Book Antiqua" w:cstheme="minorHAnsi"/>
          <w:b/>
          <w:bCs/>
          <w:caps/>
          <w:sz w:val="24"/>
          <w:szCs w:val="24"/>
        </w:rPr>
      </w:pPr>
    </w:p>
    <w:p w14:paraId="4A05FEE5" w14:textId="77777777" w:rsidR="008325B7" w:rsidRDefault="008325B7" w:rsidP="002D6627">
      <w:pPr>
        <w:spacing w:after="60" w:line="276" w:lineRule="auto"/>
        <w:jc w:val="center"/>
        <w:rPr>
          <w:rFonts w:ascii="Book Antiqua" w:hAnsi="Book Antiqua" w:cstheme="minorHAnsi"/>
          <w:b/>
          <w:bCs/>
          <w:caps/>
          <w:sz w:val="24"/>
          <w:szCs w:val="24"/>
        </w:rPr>
      </w:pPr>
    </w:p>
    <w:tbl>
      <w:tblPr>
        <w:tblStyle w:val="Mkatabulky"/>
        <w:tblW w:w="9132" w:type="dxa"/>
        <w:tblInd w:w="-5" w:type="dxa"/>
        <w:tblLook w:val="04A0" w:firstRow="1" w:lastRow="0" w:firstColumn="1" w:lastColumn="0" w:noHBand="0" w:noVBand="1"/>
      </w:tblPr>
      <w:tblGrid>
        <w:gridCol w:w="3039"/>
        <w:gridCol w:w="3340"/>
        <w:gridCol w:w="2753"/>
      </w:tblGrid>
      <w:tr w:rsidR="008325B7" w:rsidRPr="00BF2E3B" w14:paraId="441CF0CD" w14:textId="77777777" w:rsidTr="00403CCB">
        <w:trPr>
          <w:trHeight w:val="390"/>
        </w:trPr>
        <w:tc>
          <w:tcPr>
            <w:tcW w:w="9132" w:type="dxa"/>
            <w:gridSpan w:val="3"/>
            <w:shd w:val="clear" w:color="auto" w:fill="D9E2F3"/>
            <w:vAlign w:val="center"/>
          </w:tcPr>
          <w:p w14:paraId="1C174774" w14:textId="77777777" w:rsidR="008325B7" w:rsidRPr="00492583" w:rsidRDefault="008325B7" w:rsidP="00595B37">
            <w:pPr>
              <w:tabs>
                <w:tab w:val="left" w:pos="2204"/>
              </w:tabs>
              <w:spacing w:before="60" w:after="60"/>
              <w:jc w:val="center"/>
              <w:rPr>
                <w:rFonts w:ascii="Book Antiqua" w:hAnsi="Book Antiqua" w:cstheme="minorHAnsi"/>
                <w:b/>
              </w:rPr>
            </w:pPr>
            <w:r w:rsidRPr="00492583">
              <w:rPr>
                <w:rFonts w:ascii="Book Antiqua" w:hAnsi="Book Antiqua" w:cstheme="minorHAnsi"/>
                <w:b/>
              </w:rPr>
              <w:t>Seznam Pod</w:t>
            </w:r>
            <w:r>
              <w:rPr>
                <w:rFonts w:ascii="Book Antiqua" w:hAnsi="Book Antiqua" w:cstheme="minorHAnsi"/>
                <w:b/>
              </w:rPr>
              <w:t>do</w:t>
            </w:r>
            <w:r w:rsidRPr="00492583">
              <w:rPr>
                <w:rFonts w:ascii="Book Antiqua" w:hAnsi="Book Antiqua" w:cstheme="minorHAnsi"/>
                <w:b/>
              </w:rPr>
              <w:t>davatelů a jiných osob</w:t>
            </w:r>
          </w:p>
        </w:tc>
      </w:tr>
      <w:tr w:rsidR="008325B7" w:rsidRPr="00BF2E3B" w14:paraId="59A0E74F" w14:textId="77777777" w:rsidTr="00403CCB">
        <w:trPr>
          <w:trHeight w:val="383"/>
        </w:trPr>
        <w:tc>
          <w:tcPr>
            <w:tcW w:w="9132" w:type="dxa"/>
            <w:gridSpan w:val="3"/>
            <w:shd w:val="clear" w:color="auto" w:fill="D9E2F3" w:themeFill="accent1" w:themeFillTint="33"/>
            <w:vAlign w:val="center"/>
          </w:tcPr>
          <w:p w14:paraId="254EC323" w14:textId="77777777" w:rsidR="008325B7" w:rsidRPr="002C1281" w:rsidRDefault="008325B7" w:rsidP="00595B37">
            <w:pPr>
              <w:tabs>
                <w:tab w:val="left" w:pos="2204"/>
              </w:tabs>
              <w:spacing w:before="60" w:after="60"/>
              <w:ind w:left="41"/>
              <w:rPr>
                <w:rFonts w:ascii="Book Antiqua" w:hAnsi="Book Antiqua" w:cstheme="minorHAnsi"/>
                <w:b/>
                <w:bCs/>
              </w:rPr>
            </w:pPr>
            <w:r w:rsidRPr="002C1281">
              <w:rPr>
                <w:rFonts w:ascii="Book Antiqua" w:hAnsi="Book Antiqua" w:cstheme="minorHAnsi"/>
                <w:b/>
                <w:bCs/>
                <w:lang w:eastAsia="x-none"/>
              </w:rPr>
              <w:t>Poddodavatelé k prokázání kvalifikace</w:t>
            </w:r>
          </w:p>
        </w:tc>
      </w:tr>
      <w:tr w:rsidR="008325B7" w:rsidRPr="00BF2E3B" w14:paraId="4BD943C2" w14:textId="77777777" w:rsidTr="00403CCB">
        <w:trPr>
          <w:trHeight w:val="1191"/>
        </w:trPr>
        <w:tc>
          <w:tcPr>
            <w:tcW w:w="3039" w:type="dxa"/>
            <w:vAlign w:val="center"/>
          </w:tcPr>
          <w:p w14:paraId="0CD6BA7D" w14:textId="77777777" w:rsidR="008325B7" w:rsidRPr="00106035" w:rsidRDefault="008325B7" w:rsidP="00595B37">
            <w:pPr>
              <w:tabs>
                <w:tab w:val="left" w:pos="2204"/>
              </w:tabs>
              <w:spacing w:before="60" w:after="60"/>
              <w:rPr>
                <w:rFonts w:ascii="Book Antiqua" w:hAnsi="Book Antiqua" w:cstheme="minorHAnsi"/>
                <w:highlight w:val="yellow"/>
                <w:lang w:eastAsia="x-none"/>
              </w:rPr>
            </w:pPr>
          </w:p>
        </w:tc>
        <w:tc>
          <w:tcPr>
            <w:tcW w:w="3340" w:type="dxa"/>
          </w:tcPr>
          <w:p w14:paraId="24BCF965" w14:textId="77777777" w:rsidR="008325B7" w:rsidRPr="00106035" w:rsidRDefault="008325B7" w:rsidP="00595B37">
            <w:pPr>
              <w:tabs>
                <w:tab w:val="left" w:pos="2204"/>
              </w:tabs>
              <w:spacing w:before="60" w:after="60"/>
              <w:rPr>
                <w:rFonts w:ascii="Book Antiqua" w:hAnsi="Book Antiqua" w:cstheme="minorHAnsi"/>
                <w:highlight w:val="yellow"/>
                <w:lang w:eastAsia="x-none"/>
              </w:rPr>
            </w:pPr>
            <w:r w:rsidRPr="00106035">
              <w:rPr>
                <w:rFonts w:ascii="Book Antiqua" w:hAnsi="Book Antiqua" w:cstheme="minorHAnsi"/>
              </w:rPr>
              <w:t>Část plnění veřejné zakázky, kterou hodlá účastník zadat poddodavateli</w:t>
            </w:r>
          </w:p>
        </w:tc>
        <w:tc>
          <w:tcPr>
            <w:tcW w:w="2753" w:type="dxa"/>
            <w:vAlign w:val="center"/>
          </w:tcPr>
          <w:p w14:paraId="00B86313" w14:textId="77777777" w:rsidR="008325B7" w:rsidRPr="00106035" w:rsidRDefault="008325B7" w:rsidP="00595B37">
            <w:pPr>
              <w:ind w:left="41" w:firstLine="12"/>
              <w:jc w:val="center"/>
              <w:rPr>
                <w:rFonts w:ascii="Book Antiqua" w:hAnsi="Book Antiqua" w:cstheme="minorHAnsi"/>
              </w:rPr>
            </w:pPr>
            <w:r w:rsidRPr="00106035">
              <w:rPr>
                <w:rFonts w:ascii="Book Antiqua" w:hAnsi="Book Antiqua" w:cstheme="minorHAnsi"/>
              </w:rPr>
              <w:t>% podíl na plnění veřejné zakázky</w:t>
            </w:r>
          </w:p>
          <w:p w14:paraId="3CBD790A" w14:textId="77777777" w:rsidR="008325B7" w:rsidRPr="00106035" w:rsidRDefault="008325B7" w:rsidP="00595B37">
            <w:pPr>
              <w:tabs>
                <w:tab w:val="left" w:pos="2204"/>
              </w:tabs>
              <w:spacing w:before="60" w:after="60"/>
              <w:rPr>
                <w:rFonts w:ascii="Book Antiqua" w:hAnsi="Book Antiqua" w:cstheme="minorHAnsi"/>
                <w:highlight w:val="yellow"/>
                <w:lang w:eastAsia="x-none"/>
              </w:rPr>
            </w:pPr>
          </w:p>
        </w:tc>
      </w:tr>
      <w:tr w:rsidR="008325B7" w:rsidRPr="00BF2E3B" w14:paraId="3F69CEDC" w14:textId="77777777" w:rsidTr="00403CCB">
        <w:trPr>
          <w:trHeight w:val="1463"/>
        </w:trPr>
        <w:tc>
          <w:tcPr>
            <w:tcW w:w="3039" w:type="dxa"/>
          </w:tcPr>
          <w:p w14:paraId="69094796" w14:textId="77777777" w:rsidR="008325B7" w:rsidRPr="00106035" w:rsidRDefault="008325B7" w:rsidP="00595B37">
            <w:pPr>
              <w:rPr>
                <w:rFonts w:ascii="Book Antiqua" w:hAnsi="Book Antiqua" w:cstheme="minorHAnsi"/>
                <w:b/>
                <w:bCs/>
              </w:rPr>
            </w:pPr>
            <w:r w:rsidRPr="00106035">
              <w:rPr>
                <w:rFonts w:ascii="Book Antiqua" w:hAnsi="Book Antiqua" w:cstheme="minorHAnsi"/>
                <w:b/>
                <w:bCs/>
              </w:rPr>
              <w:t>Poddodavatel:</w:t>
            </w:r>
          </w:p>
          <w:p w14:paraId="240C24BA" w14:textId="77777777" w:rsidR="008325B7" w:rsidRPr="004F46F7" w:rsidRDefault="008325B7" w:rsidP="00595B37">
            <w:pPr>
              <w:rPr>
                <w:rFonts w:ascii="Book Antiqua" w:hAnsi="Book Antiqua" w:cstheme="minorHAnsi"/>
                <w:color w:val="808080"/>
                <w:shd w:val="clear" w:color="auto" w:fill="FFFF00"/>
              </w:rPr>
            </w:pPr>
            <w:r w:rsidRPr="00106035">
              <w:rPr>
                <w:rFonts w:ascii="Book Antiqua" w:hAnsi="Book Antiqua" w:cstheme="minorHAnsi"/>
                <w:color w:val="808080"/>
                <w:shd w:val="clear" w:color="auto" w:fill="FFFF00"/>
              </w:rPr>
              <w:t>Název subjektu, Sídlo, IČO, Osoba oprávněná jednat jménem či za Pod</w:t>
            </w:r>
            <w:r>
              <w:rPr>
                <w:rFonts w:ascii="Book Antiqua" w:hAnsi="Book Antiqua" w:cstheme="minorHAnsi"/>
                <w:color w:val="808080"/>
                <w:shd w:val="clear" w:color="auto" w:fill="FFFF00"/>
              </w:rPr>
              <w:t>do</w:t>
            </w:r>
            <w:r w:rsidRPr="00106035">
              <w:rPr>
                <w:rFonts w:ascii="Book Antiqua" w:hAnsi="Book Antiqua" w:cstheme="minorHAnsi"/>
                <w:color w:val="808080"/>
                <w:shd w:val="clear" w:color="auto" w:fill="FFFF00"/>
              </w:rPr>
              <w:t>davatele, tel, e-mail</w:t>
            </w:r>
          </w:p>
        </w:tc>
        <w:tc>
          <w:tcPr>
            <w:tcW w:w="3340" w:type="dxa"/>
          </w:tcPr>
          <w:p w14:paraId="00E9C83E" w14:textId="77777777" w:rsidR="008325B7" w:rsidRPr="00106035" w:rsidRDefault="008325B7" w:rsidP="00595B37">
            <w:pPr>
              <w:ind w:left="41" w:firstLine="12"/>
              <w:rPr>
                <w:rFonts w:ascii="Book Antiqua" w:hAnsi="Book Antiqua" w:cstheme="minorHAnsi"/>
                <w:lang w:eastAsia="x-none"/>
              </w:rPr>
            </w:pPr>
          </w:p>
        </w:tc>
        <w:tc>
          <w:tcPr>
            <w:tcW w:w="2753" w:type="dxa"/>
          </w:tcPr>
          <w:p w14:paraId="23B3AFBE" w14:textId="77777777" w:rsidR="008325B7" w:rsidRPr="00106035" w:rsidRDefault="008325B7" w:rsidP="00595B37">
            <w:pPr>
              <w:ind w:left="41" w:firstLine="12"/>
              <w:rPr>
                <w:rFonts w:ascii="Book Antiqua" w:hAnsi="Book Antiqua" w:cstheme="minorHAnsi"/>
              </w:rPr>
            </w:pPr>
          </w:p>
        </w:tc>
      </w:tr>
      <w:tr w:rsidR="008325B7" w:rsidRPr="00BF2E3B" w14:paraId="18DF1D92" w14:textId="77777777" w:rsidTr="00403CCB">
        <w:trPr>
          <w:trHeight w:val="1286"/>
        </w:trPr>
        <w:tc>
          <w:tcPr>
            <w:tcW w:w="3039" w:type="dxa"/>
          </w:tcPr>
          <w:p w14:paraId="5931B429" w14:textId="77777777" w:rsidR="008325B7" w:rsidRPr="00106035" w:rsidRDefault="008325B7" w:rsidP="00595B37">
            <w:pPr>
              <w:rPr>
                <w:rFonts w:ascii="Book Antiqua" w:hAnsi="Book Antiqua" w:cstheme="minorHAnsi"/>
                <w:b/>
                <w:bCs/>
              </w:rPr>
            </w:pPr>
            <w:r w:rsidRPr="00106035">
              <w:rPr>
                <w:rFonts w:ascii="Book Antiqua" w:hAnsi="Book Antiqua" w:cstheme="minorHAnsi"/>
                <w:b/>
                <w:bCs/>
              </w:rPr>
              <w:t>Poddodavatel:</w:t>
            </w:r>
          </w:p>
          <w:p w14:paraId="62D97025" w14:textId="77777777" w:rsidR="008325B7" w:rsidRPr="004F46F7" w:rsidRDefault="008325B7" w:rsidP="00595B37">
            <w:pPr>
              <w:rPr>
                <w:rFonts w:ascii="Book Antiqua" w:hAnsi="Book Antiqua" w:cstheme="minorHAnsi"/>
                <w:color w:val="808080"/>
                <w:shd w:val="clear" w:color="auto" w:fill="FFFF00"/>
              </w:rPr>
            </w:pPr>
            <w:r w:rsidRPr="00106035">
              <w:rPr>
                <w:rFonts w:ascii="Book Antiqua" w:hAnsi="Book Antiqua" w:cstheme="minorHAnsi"/>
                <w:color w:val="808080"/>
                <w:shd w:val="clear" w:color="auto" w:fill="FFFF00"/>
              </w:rPr>
              <w:t>Název subjektu, Sídlo, IČO, Osoba oprávněná jednat jménem či za Pod</w:t>
            </w:r>
            <w:r>
              <w:rPr>
                <w:rFonts w:ascii="Book Antiqua" w:hAnsi="Book Antiqua" w:cstheme="minorHAnsi"/>
                <w:color w:val="808080"/>
                <w:shd w:val="clear" w:color="auto" w:fill="FFFF00"/>
              </w:rPr>
              <w:t>do</w:t>
            </w:r>
            <w:r w:rsidRPr="00106035">
              <w:rPr>
                <w:rFonts w:ascii="Book Antiqua" w:hAnsi="Book Antiqua" w:cstheme="minorHAnsi"/>
                <w:color w:val="808080"/>
                <w:shd w:val="clear" w:color="auto" w:fill="FFFF00"/>
              </w:rPr>
              <w:t>davatele, tel, e-mail</w:t>
            </w:r>
          </w:p>
        </w:tc>
        <w:tc>
          <w:tcPr>
            <w:tcW w:w="3340" w:type="dxa"/>
          </w:tcPr>
          <w:p w14:paraId="4AB020D2" w14:textId="77777777" w:rsidR="008325B7" w:rsidRPr="00106035" w:rsidRDefault="008325B7" w:rsidP="00595B37">
            <w:pPr>
              <w:rPr>
                <w:rFonts w:ascii="Book Antiqua" w:hAnsi="Book Antiqua" w:cstheme="minorHAnsi"/>
              </w:rPr>
            </w:pPr>
          </w:p>
        </w:tc>
        <w:tc>
          <w:tcPr>
            <w:tcW w:w="2753" w:type="dxa"/>
          </w:tcPr>
          <w:p w14:paraId="61E7E8E9" w14:textId="77777777" w:rsidR="008325B7" w:rsidRPr="00106035" w:rsidRDefault="008325B7" w:rsidP="00595B37">
            <w:pPr>
              <w:ind w:left="41" w:firstLine="12"/>
              <w:rPr>
                <w:rFonts w:ascii="Book Antiqua" w:hAnsi="Book Antiqua" w:cstheme="minorHAnsi"/>
              </w:rPr>
            </w:pPr>
          </w:p>
        </w:tc>
      </w:tr>
      <w:tr w:rsidR="008325B7" w:rsidRPr="00BF2E3B" w14:paraId="24612A79" w14:textId="77777777" w:rsidTr="00403CCB">
        <w:trPr>
          <w:trHeight w:val="2154"/>
        </w:trPr>
        <w:tc>
          <w:tcPr>
            <w:tcW w:w="3039" w:type="dxa"/>
          </w:tcPr>
          <w:p w14:paraId="427E253C" w14:textId="77777777" w:rsidR="008325B7" w:rsidRPr="00106035" w:rsidRDefault="008325B7" w:rsidP="00595B37">
            <w:pPr>
              <w:rPr>
                <w:rFonts w:ascii="Book Antiqua" w:hAnsi="Book Antiqua" w:cstheme="minorHAnsi"/>
                <w:b/>
                <w:bCs/>
              </w:rPr>
            </w:pPr>
            <w:r w:rsidRPr="00106035">
              <w:rPr>
                <w:rFonts w:ascii="Book Antiqua" w:hAnsi="Book Antiqua" w:cstheme="minorHAnsi"/>
                <w:b/>
                <w:bCs/>
              </w:rPr>
              <w:t>Poddodavatel:</w:t>
            </w:r>
          </w:p>
          <w:p w14:paraId="7C67354D" w14:textId="77777777" w:rsidR="008325B7" w:rsidRPr="004F46F7" w:rsidRDefault="008325B7" w:rsidP="00595B37">
            <w:pPr>
              <w:rPr>
                <w:rFonts w:ascii="Book Antiqua" w:hAnsi="Book Antiqua" w:cstheme="minorHAnsi"/>
                <w:color w:val="808080"/>
                <w:shd w:val="clear" w:color="auto" w:fill="FFFF00"/>
              </w:rPr>
            </w:pPr>
            <w:r w:rsidRPr="00106035">
              <w:rPr>
                <w:rFonts w:ascii="Book Antiqua" w:hAnsi="Book Antiqua" w:cstheme="minorHAnsi"/>
                <w:color w:val="808080"/>
                <w:shd w:val="clear" w:color="auto" w:fill="FFFF00"/>
              </w:rPr>
              <w:t>Název subjektu, Sídlo, IČO, Osoba oprávněná jednat jménem či za Pod</w:t>
            </w:r>
            <w:r>
              <w:rPr>
                <w:rFonts w:ascii="Book Antiqua" w:hAnsi="Book Antiqua" w:cstheme="minorHAnsi"/>
                <w:color w:val="808080"/>
                <w:shd w:val="clear" w:color="auto" w:fill="FFFF00"/>
              </w:rPr>
              <w:t>do</w:t>
            </w:r>
            <w:r w:rsidRPr="00106035">
              <w:rPr>
                <w:rFonts w:ascii="Book Antiqua" w:hAnsi="Book Antiqua" w:cstheme="minorHAnsi"/>
                <w:color w:val="808080"/>
                <w:shd w:val="clear" w:color="auto" w:fill="FFFF00"/>
              </w:rPr>
              <w:t>davatele, tel, e-mail</w:t>
            </w:r>
          </w:p>
        </w:tc>
        <w:tc>
          <w:tcPr>
            <w:tcW w:w="3340" w:type="dxa"/>
          </w:tcPr>
          <w:p w14:paraId="1E74C841" w14:textId="77777777" w:rsidR="008325B7" w:rsidRPr="00106035" w:rsidRDefault="008325B7" w:rsidP="00595B37">
            <w:pPr>
              <w:tabs>
                <w:tab w:val="left" w:pos="2204"/>
              </w:tabs>
              <w:spacing w:before="60" w:after="60"/>
              <w:ind w:left="41" w:firstLine="12"/>
              <w:rPr>
                <w:rFonts w:ascii="Book Antiqua" w:hAnsi="Book Antiqua" w:cstheme="minorHAnsi"/>
                <w:lang w:eastAsia="x-none"/>
              </w:rPr>
            </w:pPr>
          </w:p>
        </w:tc>
        <w:tc>
          <w:tcPr>
            <w:tcW w:w="2753" w:type="dxa"/>
          </w:tcPr>
          <w:p w14:paraId="01333411" w14:textId="77777777" w:rsidR="008325B7" w:rsidRPr="00106035" w:rsidRDefault="008325B7" w:rsidP="00595B37">
            <w:pPr>
              <w:ind w:left="41" w:firstLine="12"/>
              <w:rPr>
                <w:rFonts w:ascii="Book Antiqua" w:hAnsi="Book Antiqua" w:cstheme="minorHAnsi"/>
              </w:rPr>
            </w:pPr>
          </w:p>
        </w:tc>
      </w:tr>
      <w:tr w:rsidR="008325B7" w:rsidRPr="00BF2E3B" w14:paraId="2D0C858C" w14:textId="77777777" w:rsidTr="00403CCB">
        <w:trPr>
          <w:trHeight w:val="396"/>
        </w:trPr>
        <w:tc>
          <w:tcPr>
            <w:tcW w:w="9132" w:type="dxa"/>
            <w:gridSpan w:val="3"/>
            <w:shd w:val="clear" w:color="auto" w:fill="D9E2F3" w:themeFill="accent1" w:themeFillTint="33"/>
          </w:tcPr>
          <w:p w14:paraId="3EA72393" w14:textId="2EDFBB75" w:rsidR="008325B7" w:rsidRPr="002C1281" w:rsidRDefault="008325B7" w:rsidP="00595B37">
            <w:pPr>
              <w:ind w:left="41" w:firstLine="12"/>
              <w:rPr>
                <w:rFonts w:ascii="Book Antiqua" w:hAnsi="Book Antiqua" w:cstheme="minorHAnsi"/>
                <w:b/>
                <w:bCs/>
              </w:rPr>
            </w:pPr>
            <w:r>
              <w:rPr>
                <w:rFonts w:ascii="Book Antiqua" w:hAnsi="Book Antiqua" w:cstheme="minorHAnsi"/>
                <w:b/>
                <w:bCs/>
                <w:lang w:eastAsia="x-none"/>
              </w:rPr>
              <w:t xml:space="preserve">Další </w:t>
            </w:r>
            <w:r w:rsidRPr="00106035">
              <w:rPr>
                <w:rFonts w:ascii="Book Antiqua" w:hAnsi="Book Antiqua" w:cstheme="minorHAnsi"/>
                <w:b/>
                <w:bCs/>
                <w:lang w:eastAsia="x-none"/>
              </w:rPr>
              <w:t>Poddo</w:t>
            </w:r>
            <w:r>
              <w:rPr>
                <w:rFonts w:ascii="Book Antiqua" w:hAnsi="Book Antiqua" w:cstheme="minorHAnsi"/>
                <w:b/>
                <w:bCs/>
                <w:lang w:eastAsia="x-none"/>
              </w:rPr>
              <w:t>da</w:t>
            </w:r>
            <w:r w:rsidRPr="00106035">
              <w:rPr>
                <w:rFonts w:ascii="Book Antiqua" w:hAnsi="Book Antiqua" w:cstheme="minorHAnsi"/>
                <w:b/>
                <w:bCs/>
                <w:lang w:eastAsia="x-none"/>
              </w:rPr>
              <w:t>vatelé k</w:t>
            </w:r>
            <w:r>
              <w:rPr>
                <w:rFonts w:ascii="Book Antiqua" w:hAnsi="Book Antiqua" w:cstheme="minorHAnsi"/>
                <w:b/>
                <w:bCs/>
                <w:lang w:eastAsia="x-none"/>
              </w:rPr>
              <w:t> realizaci stavebních prací</w:t>
            </w:r>
            <w:r w:rsidR="00B377A5">
              <w:rPr>
                <w:rFonts w:ascii="Book Antiqua" w:hAnsi="Book Antiqua" w:cstheme="minorHAnsi"/>
                <w:b/>
                <w:bCs/>
                <w:lang w:eastAsia="x-none"/>
              </w:rPr>
              <w:t>/poskytování služeb</w:t>
            </w:r>
            <w:r>
              <w:rPr>
                <w:rFonts w:ascii="Book Antiqua" w:hAnsi="Book Antiqua" w:cstheme="minorHAnsi"/>
                <w:b/>
                <w:bCs/>
                <w:lang w:eastAsia="x-none"/>
              </w:rPr>
              <w:t> </w:t>
            </w:r>
          </w:p>
        </w:tc>
      </w:tr>
      <w:tr w:rsidR="008325B7" w:rsidRPr="00BF2E3B" w14:paraId="76FBCD8F" w14:textId="77777777" w:rsidTr="00403CCB">
        <w:trPr>
          <w:trHeight w:val="2146"/>
        </w:trPr>
        <w:tc>
          <w:tcPr>
            <w:tcW w:w="3039" w:type="dxa"/>
          </w:tcPr>
          <w:p w14:paraId="546C246C" w14:textId="77777777" w:rsidR="008325B7" w:rsidRPr="00106035" w:rsidRDefault="008325B7" w:rsidP="00595B37">
            <w:pPr>
              <w:rPr>
                <w:rFonts w:ascii="Book Antiqua" w:hAnsi="Book Antiqua" w:cstheme="minorHAnsi"/>
                <w:b/>
                <w:bCs/>
              </w:rPr>
            </w:pPr>
            <w:r w:rsidRPr="00106035">
              <w:rPr>
                <w:rFonts w:ascii="Book Antiqua" w:hAnsi="Book Antiqua" w:cstheme="minorHAnsi"/>
                <w:b/>
                <w:bCs/>
              </w:rPr>
              <w:t>Poddodavatel:</w:t>
            </w:r>
          </w:p>
          <w:p w14:paraId="53BE37E6" w14:textId="77777777" w:rsidR="008325B7" w:rsidRPr="004F46F7" w:rsidRDefault="008325B7" w:rsidP="00595B37">
            <w:pPr>
              <w:rPr>
                <w:rFonts w:ascii="Book Antiqua" w:hAnsi="Book Antiqua" w:cstheme="minorHAnsi"/>
                <w:color w:val="808080"/>
                <w:shd w:val="clear" w:color="auto" w:fill="FFFF00"/>
              </w:rPr>
            </w:pPr>
            <w:r w:rsidRPr="00106035">
              <w:rPr>
                <w:rFonts w:ascii="Book Antiqua" w:hAnsi="Book Antiqua" w:cstheme="minorHAnsi"/>
                <w:color w:val="808080"/>
                <w:shd w:val="clear" w:color="auto" w:fill="FFFF00"/>
              </w:rPr>
              <w:t>Název subjektu, Sídlo, IČO, Osoba oprávněná jednat jménem či za Pod</w:t>
            </w:r>
            <w:r>
              <w:rPr>
                <w:rFonts w:ascii="Book Antiqua" w:hAnsi="Book Antiqua" w:cstheme="minorHAnsi"/>
                <w:color w:val="808080"/>
                <w:shd w:val="clear" w:color="auto" w:fill="FFFF00"/>
              </w:rPr>
              <w:t>do</w:t>
            </w:r>
            <w:r w:rsidRPr="00106035">
              <w:rPr>
                <w:rFonts w:ascii="Book Antiqua" w:hAnsi="Book Antiqua" w:cstheme="minorHAnsi"/>
                <w:color w:val="808080"/>
                <w:shd w:val="clear" w:color="auto" w:fill="FFFF00"/>
              </w:rPr>
              <w:t>davatele, tel, e-mail</w:t>
            </w:r>
          </w:p>
        </w:tc>
        <w:tc>
          <w:tcPr>
            <w:tcW w:w="3340" w:type="dxa"/>
          </w:tcPr>
          <w:p w14:paraId="43734547" w14:textId="77777777" w:rsidR="008325B7" w:rsidRPr="00106035" w:rsidRDefault="008325B7" w:rsidP="00595B37">
            <w:pPr>
              <w:tabs>
                <w:tab w:val="left" w:pos="2204"/>
              </w:tabs>
              <w:spacing w:before="60" w:after="60"/>
              <w:ind w:left="41" w:firstLine="12"/>
              <w:rPr>
                <w:rFonts w:ascii="Book Antiqua" w:hAnsi="Book Antiqua" w:cstheme="minorHAnsi"/>
                <w:lang w:eastAsia="x-none"/>
              </w:rPr>
            </w:pPr>
          </w:p>
        </w:tc>
        <w:tc>
          <w:tcPr>
            <w:tcW w:w="2753" w:type="dxa"/>
          </w:tcPr>
          <w:p w14:paraId="38357CA6" w14:textId="77777777" w:rsidR="008325B7" w:rsidRPr="00106035" w:rsidRDefault="008325B7" w:rsidP="00595B37">
            <w:pPr>
              <w:ind w:left="41" w:firstLine="12"/>
              <w:rPr>
                <w:rFonts w:ascii="Book Antiqua" w:hAnsi="Book Antiqua" w:cstheme="minorHAnsi"/>
              </w:rPr>
            </w:pPr>
          </w:p>
        </w:tc>
      </w:tr>
      <w:tr w:rsidR="008325B7" w:rsidRPr="00BF2E3B" w14:paraId="7EF3C132" w14:textId="77777777" w:rsidTr="00403CCB">
        <w:trPr>
          <w:trHeight w:val="1606"/>
        </w:trPr>
        <w:tc>
          <w:tcPr>
            <w:tcW w:w="3039" w:type="dxa"/>
          </w:tcPr>
          <w:p w14:paraId="3509DE50" w14:textId="77777777" w:rsidR="008325B7" w:rsidRPr="00106035" w:rsidRDefault="008325B7" w:rsidP="00595B37">
            <w:pPr>
              <w:rPr>
                <w:rFonts w:ascii="Book Antiqua" w:hAnsi="Book Antiqua" w:cstheme="minorHAnsi"/>
                <w:b/>
                <w:bCs/>
              </w:rPr>
            </w:pPr>
            <w:r w:rsidRPr="00106035">
              <w:rPr>
                <w:rFonts w:ascii="Book Antiqua" w:hAnsi="Book Antiqua" w:cstheme="minorHAnsi"/>
                <w:b/>
                <w:bCs/>
              </w:rPr>
              <w:t>Poddodavatel:</w:t>
            </w:r>
          </w:p>
          <w:p w14:paraId="56A2642D" w14:textId="77777777" w:rsidR="008325B7" w:rsidRPr="004F46F7" w:rsidRDefault="008325B7" w:rsidP="00595B37">
            <w:pPr>
              <w:rPr>
                <w:rFonts w:ascii="Book Antiqua" w:hAnsi="Book Antiqua" w:cstheme="minorHAnsi"/>
                <w:color w:val="808080"/>
                <w:shd w:val="clear" w:color="auto" w:fill="FFFF00"/>
              </w:rPr>
            </w:pPr>
            <w:r w:rsidRPr="00106035">
              <w:rPr>
                <w:rFonts w:ascii="Book Antiqua" w:hAnsi="Book Antiqua" w:cstheme="minorHAnsi"/>
                <w:color w:val="808080"/>
                <w:shd w:val="clear" w:color="auto" w:fill="FFFF00"/>
              </w:rPr>
              <w:t>Název subjektu, Sídlo, IČO, Osoba oprávněná jednat jménem či za Pod</w:t>
            </w:r>
            <w:r>
              <w:rPr>
                <w:rFonts w:ascii="Book Antiqua" w:hAnsi="Book Antiqua" w:cstheme="minorHAnsi"/>
                <w:color w:val="808080"/>
                <w:shd w:val="clear" w:color="auto" w:fill="FFFF00"/>
              </w:rPr>
              <w:t>do</w:t>
            </w:r>
            <w:r w:rsidRPr="00106035">
              <w:rPr>
                <w:rFonts w:ascii="Book Antiqua" w:hAnsi="Book Antiqua" w:cstheme="minorHAnsi"/>
                <w:color w:val="808080"/>
                <w:shd w:val="clear" w:color="auto" w:fill="FFFF00"/>
              </w:rPr>
              <w:t>davatele, tel, e-mail</w:t>
            </w:r>
          </w:p>
        </w:tc>
        <w:tc>
          <w:tcPr>
            <w:tcW w:w="3340" w:type="dxa"/>
          </w:tcPr>
          <w:p w14:paraId="2EE9E645" w14:textId="77777777" w:rsidR="008325B7" w:rsidRPr="00106035" w:rsidDel="00900D88" w:rsidRDefault="008325B7" w:rsidP="00595B37">
            <w:pPr>
              <w:tabs>
                <w:tab w:val="left" w:pos="2204"/>
              </w:tabs>
              <w:spacing w:before="60" w:after="60"/>
              <w:ind w:left="41" w:firstLine="12"/>
              <w:rPr>
                <w:rFonts w:ascii="Book Antiqua" w:hAnsi="Book Antiqua" w:cstheme="minorHAnsi"/>
              </w:rPr>
            </w:pPr>
          </w:p>
        </w:tc>
        <w:tc>
          <w:tcPr>
            <w:tcW w:w="2753" w:type="dxa"/>
          </w:tcPr>
          <w:p w14:paraId="5E33A953" w14:textId="77777777" w:rsidR="008325B7" w:rsidRPr="00106035" w:rsidRDefault="008325B7" w:rsidP="00595B37">
            <w:pPr>
              <w:ind w:left="41" w:firstLine="12"/>
              <w:rPr>
                <w:rFonts w:ascii="Book Antiqua" w:hAnsi="Book Antiqua" w:cstheme="minorHAnsi"/>
              </w:rPr>
            </w:pPr>
          </w:p>
        </w:tc>
      </w:tr>
      <w:tr w:rsidR="008325B7" w:rsidRPr="00BF2E3B" w14:paraId="047950B3" w14:textId="77777777" w:rsidTr="00403CCB">
        <w:trPr>
          <w:trHeight w:val="2154"/>
        </w:trPr>
        <w:tc>
          <w:tcPr>
            <w:tcW w:w="3039" w:type="dxa"/>
          </w:tcPr>
          <w:p w14:paraId="68479884" w14:textId="77777777" w:rsidR="008325B7" w:rsidRPr="00106035" w:rsidRDefault="008325B7" w:rsidP="00595B37">
            <w:pPr>
              <w:rPr>
                <w:rFonts w:ascii="Book Antiqua" w:hAnsi="Book Antiqua" w:cstheme="minorHAnsi"/>
                <w:b/>
                <w:bCs/>
              </w:rPr>
            </w:pPr>
            <w:r w:rsidRPr="00106035">
              <w:rPr>
                <w:rFonts w:ascii="Book Antiqua" w:hAnsi="Book Antiqua" w:cstheme="minorHAnsi"/>
                <w:b/>
                <w:bCs/>
              </w:rPr>
              <w:lastRenderedPageBreak/>
              <w:t>Poddodavatel:</w:t>
            </w:r>
          </w:p>
          <w:p w14:paraId="1DB2FBD0" w14:textId="77777777" w:rsidR="008325B7" w:rsidRPr="004F46F7" w:rsidRDefault="008325B7" w:rsidP="00595B37">
            <w:pPr>
              <w:rPr>
                <w:rFonts w:ascii="Book Antiqua" w:hAnsi="Book Antiqua" w:cstheme="minorHAnsi"/>
                <w:color w:val="808080"/>
                <w:shd w:val="clear" w:color="auto" w:fill="FFFF00"/>
              </w:rPr>
            </w:pPr>
            <w:r w:rsidRPr="00106035">
              <w:rPr>
                <w:rFonts w:ascii="Book Antiqua" w:hAnsi="Book Antiqua" w:cstheme="minorHAnsi"/>
                <w:color w:val="808080"/>
                <w:shd w:val="clear" w:color="auto" w:fill="FFFF00"/>
              </w:rPr>
              <w:t>Název subjektu, Sídlo, IČO, Osoba oprávněná jednat jménem či za Pod</w:t>
            </w:r>
            <w:r>
              <w:rPr>
                <w:rFonts w:ascii="Book Antiqua" w:hAnsi="Book Antiqua" w:cstheme="minorHAnsi"/>
                <w:color w:val="808080"/>
                <w:shd w:val="clear" w:color="auto" w:fill="FFFF00"/>
              </w:rPr>
              <w:t>do</w:t>
            </w:r>
            <w:r w:rsidRPr="00106035">
              <w:rPr>
                <w:rFonts w:ascii="Book Antiqua" w:hAnsi="Book Antiqua" w:cstheme="minorHAnsi"/>
                <w:color w:val="808080"/>
                <w:shd w:val="clear" w:color="auto" w:fill="FFFF00"/>
              </w:rPr>
              <w:t>davatele, tel, e-mail</w:t>
            </w:r>
          </w:p>
        </w:tc>
        <w:tc>
          <w:tcPr>
            <w:tcW w:w="3340" w:type="dxa"/>
          </w:tcPr>
          <w:p w14:paraId="767317B3" w14:textId="77777777" w:rsidR="008325B7" w:rsidRPr="00106035" w:rsidDel="00900D88" w:rsidRDefault="008325B7" w:rsidP="00595B37">
            <w:pPr>
              <w:tabs>
                <w:tab w:val="left" w:pos="2204"/>
              </w:tabs>
              <w:spacing w:before="60" w:after="60"/>
              <w:ind w:left="41" w:firstLine="12"/>
              <w:rPr>
                <w:rFonts w:ascii="Book Antiqua" w:hAnsi="Book Antiqua" w:cstheme="minorHAnsi"/>
              </w:rPr>
            </w:pPr>
          </w:p>
        </w:tc>
        <w:tc>
          <w:tcPr>
            <w:tcW w:w="2753" w:type="dxa"/>
          </w:tcPr>
          <w:p w14:paraId="3861369F" w14:textId="77777777" w:rsidR="008325B7" w:rsidRPr="00106035" w:rsidRDefault="008325B7" w:rsidP="00595B37">
            <w:pPr>
              <w:ind w:left="41" w:firstLine="12"/>
              <w:rPr>
                <w:rFonts w:ascii="Book Antiqua" w:hAnsi="Book Antiqua" w:cstheme="minorHAnsi"/>
              </w:rPr>
            </w:pPr>
          </w:p>
        </w:tc>
      </w:tr>
    </w:tbl>
    <w:p w14:paraId="6ACB80C0" w14:textId="5EC2D547" w:rsidR="00703A66" w:rsidRDefault="00703A66" w:rsidP="002D6627">
      <w:pPr>
        <w:spacing w:after="60" w:line="276" w:lineRule="auto"/>
        <w:jc w:val="center"/>
        <w:rPr>
          <w:rFonts w:ascii="Book Antiqua" w:hAnsi="Book Antiqua" w:cstheme="minorHAnsi"/>
          <w:b/>
          <w:bCs/>
          <w:caps/>
          <w:sz w:val="24"/>
          <w:szCs w:val="24"/>
        </w:rPr>
      </w:pPr>
    </w:p>
    <w:p w14:paraId="737CF58F" w14:textId="77777777" w:rsidR="00703A66" w:rsidRDefault="00703A66">
      <w:pPr>
        <w:rPr>
          <w:rFonts w:ascii="Book Antiqua" w:hAnsi="Book Antiqua" w:cstheme="minorHAnsi"/>
          <w:b/>
          <w:bCs/>
          <w:caps/>
          <w:sz w:val="24"/>
          <w:szCs w:val="24"/>
        </w:rPr>
      </w:pPr>
      <w:r>
        <w:rPr>
          <w:rFonts w:ascii="Book Antiqua" w:hAnsi="Book Antiqua" w:cstheme="minorHAnsi"/>
          <w:b/>
          <w:bCs/>
          <w:caps/>
          <w:sz w:val="24"/>
          <w:szCs w:val="24"/>
        </w:rPr>
        <w:br w:type="page"/>
      </w:r>
    </w:p>
    <w:p w14:paraId="1AEF2171" w14:textId="7593A264" w:rsidR="004D384A" w:rsidRPr="00BB2BDA" w:rsidRDefault="004D384A" w:rsidP="004D384A">
      <w:pPr>
        <w:spacing w:before="120" w:after="120"/>
        <w:jc w:val="center"/>
        <w:rPr>
          <w:rFonts w:ascii="Book Antiqua" w:hAnsi="Book Antiqua" w:cstheme="minorHAnsi"/>
          <w:b/>
          <w:bCs/>
          <w:caps/>
          <w:sz w:val="24"/>
          <w:szCs w:val="24"/>
        </w:rPr>
      </w:pPr>
      <w:r w:rsidRPr="00BB2BDA">
        <w:rPr>
          <w:rFonts w:ascii="Book Antiqua" w:hAnsi="Book Antiqua" w:cstheme="minorHAnsi"/>
          <w:b/>
          <w:bCs/>
          <w:caps/>
          <w:sz w:val="24"/>
          <w:szCs w:val="24"/>
        </w:rPr>
        <w:t>Formulář 1.</w:t>
      </w:r>
      <w:r w:rsidR="0085047B">
        <w:rPr>
          <w:rFonts w:ascii="Book Antiqua" w:hAnsi="Book Antiqua" w:cstheme="minorHAnsi"/>
          <w:b/>
          <w:bCs/>
          <w:caps/>
          <w:sz w:val="24"/>
          <w:szCs w:val="24"/>
        </w:rPr>
        <w:t>2</w:t>
      </w:r>
    </w:p>
    <w:p w14:paraId="5DA9A70B" w14:textId="77777777" w:rsidR="00E06E6F" w:rsidRDefault="00E06E6F" w:rsidP="00E06E6F">
      <w:pPr>
        <w:shd w:val="clear" w:color="auto" w:fill="F79646"/>
        <w:suppressAutoHyphens/>
        <w:jc w:val="center"/>
        <w:rPr>
          <w:rFonts w:ascii="Book Antiqua" w:hAnsi="Book Antiqua" w:cstheme="minorHAnsi"/>
          <w:b/>
          <w:bCs/>
          <w:caps/>
          <w:sz w:val="24"/>
          <w:szCs w:val="24"/>
        </w:rPr>
      </w:pPr>
    </w:p>
    <w:p w14:paraId="468321CF" w14:textId="3D50BE84" w:rsidR="004D384A" w:rsidRDefault="004D384A" w:rsidP="00E06E6F">
      <w:pPr>
        <w:shd w:val="clear" w:color="auto" w:fill="F79646"/>
        <w:suppressAutoHyphens/>
        <w:jc w:val="center"/>
        <w:rPr>
          <w:rFonts w:ascii="Book Antiqua" w:hAnsi="Book Antiqua" w:cstheme="minorHAnsi"/>
          <w:b/>
          <w:bCs/>
          <w:caps/>
          <w:sz w:val="24"/>
          <w:szCs w:val="24"/>
        </w:rPr>
      </w:pPr>
      <w:r w:rsidRPr="00BB2BDA">
        <w:rPr>
          <w:rFonts w:ascii="Book Antiqua" w:hAnsi="Book Antiqua" w:cstheme="minorHAnsi"/>
          <w:b/>
          <w:bCs/>
          <w:caps/>
          <w:sz w:val="24"/>
          <w:szCs w:val="24"/>
        </w:rPr>
        <w:t>bankovní záruka za nabídku</w:t>
      </w:r>
    </w:p>
    <w:p w14:paraId="707E6E0C" w14:textId="77777777" w:rsidR="00E06E6F" w:rsidRPr="00BB2BDA" w:rsidRDefault="00E06E6F" w:rsidP="00E06E6F">
      <w:pPr>
        <w:shd w:val="clear" w:color="auto" w:fill="F79646"/>
        <w:suppressAutoHyphens/>
        <w:jc w:val="center"/>
        <w:rPr>
          <w:rFonts w:ascii="Book Antiqua" w:hAnsi="Book Antiqua" w:cstheme="minorHAnsi"/>
          <w:b/>
          <w:bCs/>
          <w:caps/>
          <w:sz w:val="24"/>
          <w:szCs w:val="24"/>
        </w:rPr>
      </w:pPr>
    </w:p>
    <w:p w14:paraId="567C1B80" w14:textId="77777777" w:rsidR="004D384A" w:rsidRPr="00BB2BDA" w:rsidRDefault="004D384A" w:rsidP="004D384A">
      <w:pPr>
        <w:rPr>
          <w:rFonts w:ascii="Book Antiqua" w:hAnsi="Book Antiqua" w:cstheme="minorHAnsi"/>
          <w:sz w:val="24"/>
          <w:szCs w:val="24"/>
        </w:rPr>
      </w:pPr>
    </w:p>
    <w:p w14:paraId="7237D144" w14:textId="77777777" w:rsidR="004D384A" w:rsidRPr="00C02301" w:rsidRDefault="004D384A" w:rsidP="004D384A">
      <w:pPr>
        <w:pStyle w:val="Zhlav"/>
        <w:jc w:val="both"/>
        <w:rPr>
          <w:rFonts w:ascii="Book Antiqua" w:hAnsi="Book Antiqua" w:cstheme="minorHAnsi"/>
          <w:bCs/>
          <w:sz w:val="22"/>
          <w:szCs w:val="22"/>
          <w:u w:val="single"/>
        </w:rPr>
      </w:pPr>
      <w:r w:rsidRPr="00C02301">
        <w:rPr>
          <w:rFonts w:ascii="Book Antiqua" w:hAnsi="Book Antiqua" w:cstheme="minorHAnsi"/>
          <w:bCs/>
          <w:sz w:val="22"/>
          <w:szCs w:val="22"/>
          <w:u w:val="single"/>
        </w:rPr>
        <w:t>Název a adresa příjemce:</w:t>
      </w:r>
    </w:p>
    <w:p w14:paraId="626420C0" w14:textId="77777777" w:rsidR="004D384A" w:rsidRPr="00C02301" w:rsidRDefault="004D384A" w:rsidP="004D384A">
      <w:pPr>
        <w:pStyle w:val="Zhlav"/>
        <w:jc w:val="both"/>
        <w:rPr>
          <w:rFonts w:ascii="Book Antiqua" w:hAnsi="Book Antiqua" w:cstheme="minorHAnsi"/>
          <w:bCs/>
          <w:sz w:val="22"/>
          <w:szCs w:val="22"/>
        </w:rPr>
      </w:pPr>
      <w:r w:rsidRPr="00C02301">
        <w:rPr>
          <w:rFonts w:ascii="Book Antiqua" w:hAnsi="Book Antiqua" w:cstheme="minorHAnsi"/>
          <w:bCs/>
          <w:sz w:val="22"/>
          <w:szCs w:val="22"/>
        </w:rPr>
        <w:t xml:space="preserve">Správa a údržba silnic Pardubického kraje </w:t>
      </w:r>
    </w:p>
    <w:p w14:paraId="36495A1D" w14:textId="77777777" w:rsidR="004D384A" w:rsidRPr="00C02301" w:rsidRDefault="004D384A" w:rsidP="004D384A">
      <w:pPr>
        <w:pStyle w:val="Zhlav"/>
        <w:jc w:val="both"/>
        <w:rPr>
          <w:rFonts w:ascii="Book Antiqua" w:hAnsi="Book Antiqua" w:cstheme="minorHAnsi"/>
          <w:bCs/>
          <w:sz w:val="22"/>
          <w:szCs w:val="22"/>
        </w:rPr>
      </w:pPr>
      <w:r w:rsidRPr="00C02301">
        <w:rPr>
          <w:rFonts w:ascii="Book Antiqua" w:hAnsi="Book Antiqua" w:cstheme="minorHAnsi"/>
          <w:bCs/>
          <w:sz w:val="22"/>
          <w:szCs w:val="22"/>
        </w:rPr>
        <w:t>Doubravice 98, 533 53 Pardubice</w:t>
      </w:r>
    </w:p>
    <w:p w14:paraId="3712E7BF" w14:textId="77777777" w:rsidR="004D384A" w:rsidRPr="00C02301" w:rsidRDefault="004D384A" w:rsidP="004D384A">
      <w:pPr>
        <w:rPr>
          <w:rFonts w:ascii="Book Antiqua" w:hAnsi="Book Antiqua" w:cstheme="minorHAnsi"/>
          <w:sz w:val="22"/>
          <w:szCs w:val="22"/>
        </w:rPr>
      </w:pPr>
      <w:r w:rsidRPr="00C02301">
        <w:rPr>
          <w:rFonts w:ascii="Book Antiqua" w:hAnsi="Book Antiqua" w:cstheme="minorHAnsi"/>
          <w:sz w:val="22"/>
          <w:szCs w:val="22"/>
        </w:rPr>
        <w:t>IČO: 00085031</w:t>
      </w:r>
    </w:p>
    <w:p w14:paraId="6B5162BA" w14:textId="77777777" w:rsidR="004D384A" w:rsidRPr="00C02301" w:rsidRDefault="004D384A" w:rsidP="004D384A">
      <w:pPr>
        <w:rPr>
          <w:rFonts w:ascii="Book Antiqua" w:hAnsi="Book Antiqua" w:cstheme="minorHAnsi"/>
          <w:sz w:val="22"/>
          <w:szCs w:val="22"/>
        </w:rPr>
      </w:pPr>
      <w:r w:rsidRPr="00C02301">
        <w:rPr>
          <w:rFonts w:ascii="Book Antiqua" w:hAnsi="Book Antiqua" w:cstheme="minorHAnsi"/>
          <w:sz w:val="22"/>
          <w:szCs w:val="22"/>
        </w:rPr>
        <w:t>(dále jen „</w:t>
      </w:r>
      <w:r w:rsidRPr="00C02301">
        <w:rPr>
          <w:rFonts w:ascii="Book Antiqua" w:hAnsi="Book Antiqua" w:cstheme="minorHAnsi"/>
          <w:sz w:val="22"/>
          <w:szCs w:val="22"/>
          <w:u w:val="single"/>
        </w:rPr>
        <w:t>Zadavatel</w:t>
      </w:r>
      <w:r w:rsidRPr="00C02301">
        <w:rPr>
          <w:rFonts w:ascii="Book Antiqua" w:hAnsi="Book Antiqua" w:cstheme="minorHAnsi"/>
          <w:sz w:val="22"/>
          <w:szCs w:val="22"/>
        </w:rPr>
        <w:t>“)</w:t>
      </w:r>
    </w:p>
    <w:p w14:paraId="2C455955" w14:textId="77777777" w:rsidR="004D384A" w:rsidRPr="00C02301" w:rsidRDefault="004D384A" w:rsidP="004D384A">
      <w:pPr>
        <w:jc w:val="both"/>
        <w:rPr>
          <w:rFonts w:ascii="Book Antiqua" w:hAnsi="Book Antiqua" w:cstheme="minorHAnsi"/>
          <w:sz w:val="22"/>
          <w:szCs w:val="22"/>
        </w:rPr>
      </w:pPr>
    </w:p>
    <w:p w14:paraId="7B80CABF" w14:textId="16142CFF" w:rsidR="004D384A" w:rsidRPr="001574D4" w:rsidRDefault="004D384A" w:rsidP="0097722F">
      <w:pPr>
        <w:jc w:val="both"/>
        <w:rPr>
          <w:rFonts w:ascii="Book Antiqua" w:hAnsi="Book Antiqua" w:cstheme="minorHAnsi"/>
          <w:noProof/>
          <w:sz w:val="22"/>
          <w:szCs w:val="22"/>
        </w:rPr>
      </w:pPr>
      <w:r w:rsidRPr="00C02301">
        <w:rPr>
          <w:rFonts w:ascii="Book Antiqua" w:hAnsi="Book Antiqua" w:cstheme="minorHAnsi"/>
          <w:sz w:val="22"/>
          <w:szCs w:val="22"/>
        </w:rPr>
        <w:t>Tato bankovní záruka se poskytuje v souvislosti se zadávacím řízením na veřejnou zakázku s</w:t>
      </w:r>
      <w:r w:rsidR="009D098B">
        <w:rPr>
          <w:rFonts w:ascii="Book Antiqua" w:hAnsi="Book Antiqua" w:cstheme="minorHAnsi"/>
          <w:sz w:val="22"/>
          <w:szCs w:val="22"/>
        </w:rPr>
        <w:t> </w:t>
      </w:r>
      <w:r w:rsidRPr="00C02301">
        <w:rPr>
          <w:rFonts w:ascii="Book Antiqua" w:hAnsi="Book Antiqua" w:cstheme="minorHAnsi"/>
          <w:sz w:val="22"/>
          <w:szCs w:val="22"/>
        </w:rPr>
        <w:t>názvem</w:t>
      </w:r>
      <w:r w:rsidR="009D098B">
        <w:rPr>
          <w:rFonts w:ascii="Book Antiqua" w:hAnsi="Book Antiqua" w:cstheme="minorHAnsi"/>
          <w:sz w:val="22"/>
          <w:szCs w:val="22"/>
        </w:rPr>
        <w:t xml:space="preserve"> </w:t>
      </w:r>
      <w:r w:rsidR="001574D4" w:rsidRPr="00FD0939">
        <w:rPr>
          <w:rFonts w:ascii="Book Antiqua" w:hAnsi="Book Antiqua" w:cstheme="minorHAnsi"/>
          <w:noProof/>
          <w:sz w:val="22"/>
          <w:szCs w:val="22"/>
        </w:rPr>
        <w:t>„</w:t>
      </w:r>
      <w:r w:rsidR="00286A41" w:rsidRPr="00286A41">
        <w:rPr>
          <w:rFonts w:ascii="Book Antiqua" w:hAnsi="Book Antiqua" w:cs="Arial"/>
          <w:noProof/>
          <w:sz w:val="22"/>
          <w:szCs w:val="22"/>
        </w:rPr>
        <w:t>Napojení silnice II/312 na D35 MÚK Vysoké Mýto – západ, I. etapa ZAV</w:t>
      </w:r>
      <w:r w:rsidR="001574D4" w:rsidRPr="00FD0939">
        <w:rPr>
          <w:rFonts w:ascii="Book Antiqua" w:hAnsi="Book Antiqua" w:cstheme="minorHAnsi"/>
          <w:noProof/>
          <w:sz w:val="22"/>
          <w:szCs w:val="22"/>
        </w:rPr>
        <w:t>“</w:t>
      </w:r>
      <w:r w:rsidRPr="00C02301">
        <w:rPr>
          <w:rFonts w:ascii="Book Antiqua" w:hAnsi="Book Antiqua" w:cstheme="minorHAnsi"/>
          <w:bCs/>
          <w:sz w:val="22"/>
          <w:szCs w:val="22"/>
        </w:rPr>
        <w:t>,</w:t>
      </w:r>
      <w:r w:rsidR="0097722F">
        <w:rPr>
          <w:rFonts w:ascii="Book Antiqua" w:hAnsi="Book Antiqua" w:cstheme="minorHAnsi"/>
          <w:bCs/>
          <w:sz w:val="22"/>
          <w:szCs w:val="22"/>
        </w:rPr>
        <w:t xml:space="preserve"> </w:t>
      </w:r>
      <w:r w:rsidR="00FD70E1">
        <w:rPr>
          <w:rFonts w:ascii="Book Antiqua" w:hAnsi="Book Antiqua" w:cstheme="minorHAnsi"/>
          <w:bCs/>
          <w:sz w:val="22"/>
          <w:szCs w:val="22"/>
        </w:rPr>
        <w:t>systémové</w:t>
      </w:r>
      <w:r w:rsidR="0097722F">
        <w:rPr>
          <w:rFonts w:ascii="Book Antiqua" w:hAnsi="Book Antiqua" w:cstheme="minorHAnsi"/>
          <w:bCs/>
          <w:sz w:val="22"/>
          <w:szCs w:val="22"/>
        </w:rPr>
        <w:t xml:space="preserve"> </w:t>
      </w:r>
      <w:r w:rsidR="00FD70E1">
        <w:rPr>
          <w:rFonts w:ascii="Book Antiqua" w:hAnsi="Book Antiqua" w:cstheme="minorHAnsi"/>
          <w:bCs/>
          <w:sz w:val="22"/>
          <w:szCs w:val="22"/>
        </w:rPr>
        <w:t>číslo</w:t>
      </w:r>
      <w:r w:rsidR="0097722F">
        <w:rPr>
          <w:rFonts w:ascii="Book Antiqua" w:hAnsi="Book Antiqua" w:cstheme="minorHAnsi"/>
          <w:bCs/>
          <w:sz w:val="22"/>
          <w:szCs w:val="22"/>
        </w:rPr>
        <w:t xml:space="preserve"> </w:t>
      </w:r>
      <w:r w:rsidR="00FD70E1">
        <w:rPr>
          <w:rFonts w:ascii="Book Antiqua" w:hAnsi="Book Antiqua" w:cstheme="minorHAnsi"/>
          <w:bCs/>
          <w:sz w:val="22"/>
          <w:szCs w:val="22"/>
        </w:rPr>
        <w:t>veřejné zakázky</w:t>
      </w:r>
      <w:r w:rsidR="00E728F0">
        <w:rPr>
          <w:rFonts w:ascii="Book Antiqua" w:hAnsi="Book Antiqua" w:cstheme="minorHAnsi"/>
          <w:bCs/>
          <w:sz w:val="22"/>
          <w:szCs w:val="22"/>
        </w:rPr>
        <w:t xml:space="preserve"> </w:t>
      </w:r>
      <w:r w:rsidRPr="00C02301">
        <w:rPr>
          <w:rFonts w:ascii="Book Antiqua" w:hAnsi="Book Antiqua" w:cstheme="minorHAnsi"/>
          <w:bCs/>
          <w:sz w:val="22"/>
          <w:szCs w:val="22"/>
          <w:highlight w:val="yellow"/>
        </w:rPr>
        <w:fldChar w:fldCharType="begin">
          <w:ffData>
            <w:name w:val="Text57"/>
            <w:enabled/>
            <w:calcOnExit w:val="0"/>
            <w:textInput>
              <w:default w:val="[bude doplněno]"/>
            </w:textInput>
          </w:ffData>
        </w:fldChar>
      </w:r>
      <w:r w:rsidRPr="00C02301">
        <w:rPr>
          <w:rFonts w:ascii="Book Antiqua" w:hAnsi="Book Antiqua" w:cstheme="minorHAnsi"/>
          <w:bCs/>
          <w:sz w:val="22"/>
          <w:szCs w:val="22"/>
          <w:highlight w:val="yellow"/>
        </w:rPr>
        <w:instrText xml:space="preserve"> FORMTEXT </w:instrText>
      </w:r>
      <w:r w:rsidRPr="00C02301">
        <w:rPr>
          <w:rFonts w:ascii="Book Antiqua" w:hAnsi="Book Antiqua" w:cstheme="minorHAnsi"/>
          <w:bCs/>
          <w:sz w:val="22"/>
          <w:szCs w:val="22"/>
          <w:highlight w:val="yellow"/>
        </w:rPr>
      </w:r>
      <w:r w:rsidRPr="00C02301">
        <w:rPr>
          <w:rFonts w:ascii="Book Antiqua" w:hAnsi="Book Antiqua" w:cstheme="minorHAnsi"/>
          <w:bCs/>
          <w:sz w:val="22"/>
          <w:szCs w:val="22"/>
          <w:highlight w:val="yellow"/>
        </w:rPr>
        <w:fldChar w:fldCharType="separate"/>
      </w:r>
      <w:r w:rsidRPr="00C02301">
        <w:rPr>
          <w:rFonts w:ascii="Book Antiqua" w:hAnsi="Book Antiqua" w:cstheme="minorHAnsi"/>
          <w:bCs/>
          <w:noProof/>
          <w:sz w:val="22"/>
          <w:szCs w:val="22"/>
          <w:highlight w:val="yellow"/>
        </w:rPr>
        <w:t>[bude doplněno]</w:t>
      </w:r>
      <w:r w:rsidRPr="00C02301">
        <w:rPr>
          <w:rFonts w:ascii="Book Antiqua" w:hAnsi="Book Antiqua" w:cstheme="minorHAnsi"/>
          <w:bCs/>
          <w:sz w:val="22"/>
          <w:szCs w:val="22"/>
          <w:highlight w:val="yellow"/>
        </w:rPr>
        <w:fldChar w:fldCharType="end"/>
      </w:r>
      <w:r w:rsidR="00E728F0">
        <w:rPr>
          <w:rFonts w:ascii="Book Antiqua" w:hAnsi="Book Antiqua" w:cstheme="minorHAnsi"/>
          <w:bCs/>
          <w:sz w:val="22"/>
          <w:szCs w:val="22"/>
        </w:rPr>
        <w:t xml:space="preserve"> </w:t>
      </w:r>
      <w:r w:rsidRPr="00C02301">
        <w:rPr>
          <w:rFonts w:ascii="Book Antiqua" w:hAnsi="Book Antiqua" w:cstheme="minorHAnsi"/>
          <w:sz w:val="22"/>
          <w:szCs w:val="22"/>
        </w:rPr>
        <w:t>(dále jen „</w:t>
      </w:r>
      <w:r w:rsidRPr="00C02301">
        <w:rPr>
          <w:rFonts w:ascii="Book Antiqua" w:hAnsi="Book Antiqua" w:cstheme="minorHAnsi"/>
          <w:sz w:val="22"/>
          <w:szCs w:val="22"/>
          <w:u w:val="single"/>
        </w:rPr>
        <w:t>Zakázka</w:t>
      </w:r>
      <w:r w:rsidRPr="00C02301">
        <w:rPr>
          <w:rFonts w:ascii="Book Antiqua" w:hAnsi="Book Antiqua" w:cstheme="minorHAnsi"/>
          <w:sz w:val="22"/>
          <w:szCs w:val="22"/>
        </w:rPr>
        <w:t>“).</w:t>
      </w:r>
    </w:p>
    <w:p w14:paraId="16EEFC6C" w14:textId="77777777" w:rsidR="004D384A" w:rsidRPr="00C02301" w:rsidRDefault="004D384A" w:rsidP="004D384A">
      <w:pPr>
        <w:jc w:val="both"/>
        <w:rPr>
          <w:rFonts w:ascii="Book Antiqua" w:hAnsi="Book Antiqua" w:cstheme="minorHAnsi"/>
          <w:sz w:val="22"/>
          <w:szCs w:val="22"/>
        </w:rPr>
      </w:pPr>
    </w:p>
    <w:p w14:paraId="69567899" w14:textId="77777777" w:rsidR="004D384A" w:rsidRPr="00C02301" w:rsidRDefault="004D384A" w:rsidP="004D384A">
      <w:pPr>
        <w:jc w:val="both"/>
        <w:rPr>
          <w:rFonts w:ascii="Book Antiqua" w:hAnsi="Book Antiqua" w:cstheme="minorHAnsi"/>
          <w:sz w:val="22"/>
          <w:szCs w:val="22"/>
        </w:rPr>
      </w:pPr>
      <w:r w:rsidRPr="00C02301">
        <w:rPr>
          <w:rFonts w:ascii="Book Antiqua" w:hAnsi="Book Antiqua" w:cstheme="minorHAnsi"/>
          <w:sz w:val="22"/>
          <w:szCs w:val="22"/>
        </w:rPr>
        <w:t xml:space="preserve">Byli jsme informováni, že </w:t>
      </w:r>
      <w:r w:rsidRPr="00C02301">
        <w:rPr>
          <w:rFonts w:ascii="Book Antiqua" w:hAnsi="Book Antiqua" w:cstheme="minorHAnsi"/>
          <w:bCs/>
          <w:sz w:val="22"/>
          <w:szCs w:val="22"/>
          <w:highlight w:val="yellow"/>
        </w:rPr>
        <w:fldChar w:fldCharType="begin">
          <w:ffData>
            <w:name w:val=""/>
            <w:enabled/>
            <w:calcOnExit w:val="0"/>
            <w:textInput>
              <w:default w:val="[bude doplněno]"/>
            </w:textInput>
          </w:ffData>
        </w:fldChar>
      </w:r>
      <w:r w:rsidRPr="00C02301">
        <w:rPr>
          <w:rFonts w:ascii="Book Antiqua" w:hAnsi="Book Antiqua" w:cstheme="minorHAnsi"/>
          <w:bCs/>
          <w:sz w:val="22"/>
          <w:szCs w:val="22"/>
          <w:highlight w:val="yellow"/>
        </w:rPr>
        <w:instrText xml:space="preserve"> FORMTEXT </w:instrText>
      </w:r>
      <w:r w:rsidRPr="00C02301">
        <w:rPr>
          <w:rFonts w:ascii="Book Antiqua" w:hAnsi="Book Antiqua" w:cstheme="minorHAnsi"/>
          <w:bCs/>
          <w:sz w:val="22"/>
          <w:szCs w:val="22"/>
          <w:highlight w:val="yellow"/>
        </w:rPr>
      </w:r>
      <w:r w:rsidRPr="00C02301">
        <w:rPr>
          <w:rFonts w:ascii="Book Antiqua" w:hAnsi="Book Antiqua" w:cstheme="minorHAnsi"/>
          <w:bCs/>
          <w:sz w:val="22"/>
          <w:szCs w:val="22"/>
          <w:highlight w:val="yellow"/>
        </w:rPr>
        <w:fldChar w:fldCharType="separate"/>
      </w:r>
      <w:r w:rsidRPr="00C02301">
        <w:rPr>
          <w:rFonts w:ascii="Book Antiqua" w:hAnsi="Book Antiqua" w:cstheme="minorHAnsi"/>
          <w:bCs/>
          <w:noProof/>
          <w:sz w:val="22"/>
          <w:szCs w:val="22"/>
          <w:highlight w:val="yellow"/>
        </w:rPr>
        <w:t>[bude doplněno]</w:t>
      </w:r>
      <w:r w:rsidRPr="00C02301">
        <w:rPr>
          <w:rFonts w:ascii="Book Antiqua" w:hAnsi="Book Antiqua" w:cstheme="minorHAnsi"/>
          <w:bCs/>
          <w:sz w:val="22"/>
          <w:szCs w:val="22"/>
          <w:highlight w:val="yellow"/>
        </w:rPr>
        <w:fldChar w:fldCharType="end"/>
      </w:r>
      <w:r w:rsidRPr="00C02301">
        <w:rPr>
          <w:rFonts w:ascii="Book Antiqua" w:hAnsi="Book Antiqua" w:cstheme="minorHAnsi"/>
          <w:sz w:val="22"/>
          <w:szCs w:val="22"/>
        </w:rPr>
        <w:t xml:space="preserve"> (dále jen „</w:t>
      </w:r>
      <w:r w:rsidRPr="00C02301">
        <w:rPr>
          <w:rFonts w:ascii="Book Antiqua" w:hAnsi="Book Antiqua" w:cstheme="minorHAnsi"/>
          <w:sz w:val="22"/>
          <w:szCs w:val="22"/>
          <w:u w:val="single"/>
        </w:rPr>
        <w:t>Účastník</w:t>
      </w:r>
      <w:r w:rsidRPr="00C02301">
        <w:rPr>
          <w:rFonts w:ascii="Book Antiqua" w:hAnsi="Book Antiqua" w:cstheme="minorHAnsi"/>
          <w:sz w:val="22"/>
          <w:szCs w:val="22"/>
        </w:rPr>
        <w:t>“) podává nabídku na realizaci Zakázky a že vyhlášené podmínky zadávacího řízení na zadání Zakázky vyžadují, aby jeho nabídka byla zajištěna jistotou, jejíž přípustnou formou je i bankovní záruka za nabídku v elektronické podobě podepsaná prostřednictvím uznávaného elektronického podpisu dle zákona č. 297/2016 Sb., o službách vytvářejících důvěru pro elektronické transakce, ve znění pozdějších předpisů.</w:t>
      </w:r>
    </w:p>
    <w:p w14:paraId="355D7CB8" w14:textId="77777777" w:rsidR="004D384A" w:rsidRPr="00C02301" w:rsidRDefault="004D384A" w:rsidP="004D384A">
      <w:pPr>
        <w:jc w:val="both"/>
        <w:rPr>
          <w:rFonts w:ascii="Book Antiqua" w:hAnsi="Book Antiqua" w:cstheme="minorHAnsi"/>
          <w:sz w:val="22"/>
          <w:szCs w:val="22"/>
        </w:rPr>
      </w:pPr>
    </w:p>
    <w:p w14:paraId="5E867157" w14:textId="77777777" w:rsidR="004D384A" w:rsidRPr="00C02301" w:rsidRDefault="004D384A" w:rsidP="004D384A">
      <w:pPr>
        <w:jc w:val="both"/>
        <w:rPr>
          <w:rFonts w:ascii="Book Antiqua" w:hAnsi="Book Antiqua" w:cstheme="minorHAnsi"/>
          <w:sz w:val="22"/>
          <w:szCs w:val="22"/>
        </w:rPr>
      </w:pPr>
      <w:r w:rsidRPr="00C02301">
        <w:rPr>
          <w:rFonts w:ascii="Book Antiqua" w:hAnsi="Book Antiqua" w:cstheme="minorHAnsi"/>
          <w:sz w:val="22"/>
          <w:szCs w:val="22"/>
        </w:rPr>
        <w:t xml:space="preserve">Na žádost Účastníka se my, </w:t>
      </w:r>
      <w:r w:rsidRPr="00C02301">
        <w:rPr>
          <w:rFonts w:ascii="Book Antiqua" w:hAnsi="Book Antiqua" w:cstheme="minorHAnsi"/>
          <w:bCs/>
          <w:sz w:val="22"/>
          <w:szCs w:val="22"/>
          <w:highlight w:val="yellow"/>
        </w:rPr>
        <w:fldChar w:fldCharType="begin">
          <w:ffData>
            <w:name w:val=""/>
            <w:enabled/>
            <w:calcOnExit w:val="0"/>
            <w:textInput>
              <w:default w:val="[bude doplněno]"/>
            </w:textInput>
          </w:ffData>
        </w:fldChar>
      </w:r>
      <w:r w:rsidRPr="00C02301">
        <w:rPr>
          <w:rFonts w:ascii="Book Antiqua" w:hAnsi="Book Antiqua" w:cstheme="minorHAnsi"/>
          <w:bCs/>
          <w:sz w:val="22"/>
          <w:szCs w:val="22"/>
          <w:highlight w:val="yellow"/>
        </w:rPr>
        <w:instrText xml:space="preserve"> FORMTEXT </w:instrText>
      </w:r>
      <w:r w:rsidRPr="00C02301">
        <w:rPr>
          <w:rFonts w:ascii="Book Antiqua" w:hAnsi="Book Antiqua" w:cstheme="minorHAnsi"/>
          <w:bCs/>
          <w:sz w:val="22"/>
          <w:szCs w:val="22"/>
          <w:highlight w:val="yellow"/>
        </w:rPr>
      </w:r>
      <w:r w:rsidRPr="00C02301">
        <w:rPr>
          <w:rFonts w:ascii="Book Antiqua" w:hAnsi="Book Antiqua" w:cstheme="minorHAnsi"/>
          <w:bCs/>
          <w:sz w:val="22"/>
          <w:szCs w:val="22"/>
          <w:highlight w:val="yellow"/>
        </w:rPr>
        <w:fldChar w:fldCharType="separate"/>
      </w:r>
      <w:r w:rsidRPr="00C02301">
        <w:rPr>
          <w:rFonts w:ascii="Book Antiqua" w:hAnsi="Book Antiqua" w:cstheme="minorHAnsi"/>
          <w:bCs/>
          <w:noProof/>
          <w:sz w:val="22"/>
          <w:szCs w:val="22"/>
          <w:highlight w:val="yellow"/>
        </w:rPr>
        <w:t>[bude doplněn název, sídlo a IČO banky]</w:t>
      </w:r>
      <w:r w:rsidRPr="00C02301">
        <w:rPr>
          <w:rFonts w:ascii="Book Antiqua" w:hAnsi="Book Antiqua" w:cstheme="minorHAnsi"/>
          <w:bCs/>
          <w:sz w:val="22"/>
          <w:szCs w:val="22"/>
          <w:highlight w:val="yellow"/>
        </w:rPr>
        <w:fldChar w:fldCharType="end"/>
      </w:r>
      <w:r w:rsidRPr="00C02301">
        <w:rPr>
          <w:rFonts w:ascii="Book Antiqua" w:hAnsi="Book Antiqua" w:cstheme="minorHAnsi"/>
          <w:bCs/>
          <w:sz w:val="22"/>
          <w:szCs w:val="22"/>
        </w:rPr>
        <w:t>,</w:t>
      </w:r>
      <w:r w:rsidRPr="00C02301">
        <w:rPr>
          <w:rFonts w:ascii="Book Antiqua" w:hAnsi="Book Antiqua" w:cstheme="minorHAnsi"/>
          <w:sz w:val="22"/>
          <w:szCs w:val="22"/>
        </w:rPr>
        <w:t xml:space="preserve"> na základě této bankovní záruky, referenční číslo </w:t>
      </w:r>
      <w:r w:rsidRPr="00C02301">
        <w:rPr>
          <w:rFonts w:ascii="Book Antiqua" w:hAnsi="Book Antiqua" w:cstheme="minorHAnsi"/>
          <w:bCs/>
          <w:sz w:val="22"/>
          <w:szCs w:val="22"/>
          <w:highlight w:val="yellow"/>
        </w:rPr>
        <w:fldChar w:fldCharType="begin">
          <w:ffData>
            <w:name w:val="Text57"/>
            <w:enabled/>
            <w:calcOnExit w:val="0"/>
            <w:textInput>
              <w:default w:val="[bude doplněno]"/>
            </w:textInput>
          </w:ffData>
        </w:fldChar>
      </w:r>
      <w:r w:rsidRPr="00C02301">
        <w:rPr>
          <w:rFonts w:ascii="Book Antiqua" w:hAnsi="Book Antiqua" w:cstheme="minorHAnsi"/>
          <w:bCs/>
          <w:sz w:val="22"/>
          <w:szCs w:val="22"/>
          <w:highlight w:val="yellow"/>
        </w:rPr>
        <w:instrText xml:space="preserve"> FORMTEXT </w:instrText>
      </w:r>
      <w:r w:rsidRPr="00C02301">
        <w:rPr>
          <w:rFonts w:ascii="Book Antiqua" w:hAnsi="Book Antiqua" w:cstheme="minorHAnsi"/>
          <w:bCs/>
          <w:sz w:val="22"/>
          <w:szCs w:val="22"/>
          <w:highlight w:val="yellow"/>
        </w:rPr>
      </w:r>
      <w:r w:rsidRPr="00C02301">
        <w:rPr>
          <w:rFonts w:ascii="Book Antiqua" w:hAnsi="Book Antiqua" w:cstheme="minorHAnsi"/>
          <w:bCs/>
          <w:sz w:val="22"/>
          <w:szCs w:val="22"/>
          <w:highlight w:val="yellow"/>
        </w:rPr>
        <w:fldChar w:fldCharType="separate"/>
      </w:r>
      <w:r w:rsidRPr="00C02301">
        <w:rPr>
          <w:rFonts w:ascii="Book Antiqua" w:hAnsi="Book Antiqua" w:cstheme="minorHAnsi"/>
          <w:bCs/>
          <w:noProof/>
          <w:sz w:val="22"/>
          <w:szCs w:val="22"/>
          <w:highlight w:val="yellow"/>
        </w:rPr>
        <w:t>[bude doplněno]</w:t>
      </w:r>
      <w:r w:rsidRPr="00C02301">
        <w:rPr>
          <w:rFonts w:ascii="Book Antiqua" w:hAnsi="Book Antiqua" w:cstheme="minorHAnsi"/>
          <w:bCs/>
          <w:sz w:val="22"/>
          <w:szCs w:val="22"/>
          <w:highlight w:val="yellow"/>
        </w:rPr>
        <w:fldChar w:fldCharType="end"/>
      </w:r>
      <w:r w:rsidRPr="00C02301">
        <w:rPr>
          <w:rFonts w:ascii="Book Antiqua" w:hAnsi="Book Antiqua" w:cstheme="minorHAnsi"/>
          <w:sz w:val="22"/>
          <w:szCs w:val="22"/>
        </w:rPr>
        <w:t xml:space="preserve">, neodvolatelně a bezpodmínečně zavazujeme, že Vám, Zadavateli, vyplatíme bez nutnosti předchozí výzvy Účastníkovi, bez námitek či omezujících podmínek a bez prověřování právního důvodu nároku jakoukoliv sumu nebo sumy nepřesahující celkem částku </w:t>
      </w:r>
      <w:r w:rsidRPr="00C02301">
        <w:rPr>
          <w:rFonts w:ascii="Book Antiqua" w:hAnsi="Book Antiqua" w:cstheme="minorHAnsi"/>
          <w:bCs/>
          <w:sz w:val="22"/>
          <w:szCs w:val="22"/>
          <w:highlight w:val="yellow"/>
        </w:rPr>
        <w:fldChar w:fldCharType="begin">
          <w:ffData>
            <w:name w:val="Text57"/>
            <w:enabled/>
            <w:calcOnExit w:val="0"/>
            <w:textInput>
              <w:default w:val="[bude doplněno]"/>
            </w:textInput>
          </w:ffData>
        </w:fldChar>
      </w:r>
      <w:r w:rsidRPr="00C02301">
        <w:rPr>
          <w:rFonts w:ascii="Book Antiqua" w:hAnsi="Book Antiqua" w:cstheme="minorHAnsi"/>
          <w:bCs/>
          <w:sz w:val="22"/>
          <w:szCs w:val="22"/>
          <w:highlight w:val="yellow"/>
        </w:rPr>
        <w:instrText xml:space="preserve"> FORMTEXT </w:instrText>
      </w:r>
      <w:r w:rsidRPr="00C02301">
        <w:rPr>
          <w:rFonts w:ascii="Book Antiqua" w:hAnsi="Book Antiqua" w:cstheme="minorHAnsi"/>
          <w:bCs/>
          <w:sz w:val="22"/>
          <w:szCs w:val="22"/>
          <w:highlight w:val="yellow"/>
        </w:rPr>
      </w:r>
      <w:r w:rsidRPr="00C02301">
        <w:rPr>
          <w:rFonts w:ascii="Book Antiqua" w:hAnsi="Book Antiqua" w:cstheme="minorHAnsi"/>
          <w:bCs/>
          <w:sz w:val="22"/>
          <w:szCs w:val="22"/>
          <w:highlight w:val="yellow"/>
        </w:rPr>
        <w:fldChar w:fldCharType="separate"/>
      </w:r>
      <w:r w:rsidRPr="00C02301">
        <w:rPr>
          <w:rFonts w:ascii="Book Antiqua" w:hAnsi="Book Antiqua" w:cstheme="minorHAnsi"/>
          <w:bCs/>
          <w:noProof/>
          <w:sz w:val="22"/>
          <w:szCs w:val="22"/>
          <w:highlight w:val="yellow"/>
        </w:rPr>
        <w:t>[bude doplněno]</w:t>
      </w:r>
      <w:r w:rsidRPr="00C02301">
        <w:rPr>
          <w:rFonts w:ascii="Book Antiqua" w:hAnsi="Book Antiqua" w:cstheme="minorHAnsi"/>
          <w:bCs/>
          <w:sz w:val="22"/>
          <w:szCs w:val="22"/>
          <w:highlight w:val="yellow"/>
        </w:rPr>
        <w:fldChar w:fldCharType="end"/>
      </w:r>
      <w:r w:rsidRPr="00C02301">
        <w:rPr>
          <w:rFonts w:ascii="Book Antiqua" w:hAnsi="Book Antiqua" w:cstheme="minorHAnsi"/>
          <w:sz w:val="22"/>
          <w:szCs w:val="22"/>
        </w:rPr>
        <w:t xml:space="preserve"> Kč (slovy: </w:t>
      </w:r>
      <w:r w:rsidRPr="00C02301">
        <w:rPr>
          <w:rFonts w:ascii="Book Antiqua" w:hAnsi="Book Antiqua" w:cstheme="minorHAnsi"/>
          <w:bCs/>
          <w:sz w:val="22"/>
          <w:szCs w:val="22"/>
          <w:highlight w:val="yellow"/>
        </w:rPr>
        <w:fldChar w:fldCharType="begin">
          <w:ffData>
            <w:name w:val="Text57"/>
            <w:enabled/>
            <w:calcOnExit w:val="0"/>
            <w:textInput>
              <w:default w:val="[bude doplněno]"/>
            </w:textInput>
          </w:ffData>
        </w:fldChar>
      </w:r>
      <w:r w:rsidRPr="00C02301">
        <w:rPr>
          <w:rFonts w:ascii="Book Antiqua" w:hAnsi="Book Antiqua" w:cstheme="minorHAnsi"/>
          <w:bCs/>
          <w:sz w:val="22"/>
          <w:szCs w:val="22"/>
          <w:highlight w:val="yellow"/>
        </w:rPr>
        <w:instrText xml:space="preserve"> FORMTEXT </w:instrText>
      </w:r>
      <w:r w:rsidRPr="00C02301">
        <w:rPr>
          <w:rFonts w:ascii="Book Antiqua" w:hAnsi="Book Antiqua" w:cstheme="minorHAnsi"/>
          <w:bCs/>
          <w:sz w:val="22"/>
          <w:szCs w:val="22"/>
          <w:highlight w:val="yellow"/>
        </w:rPr>
      </w:r>
      <w:r w:rsidRPr="00C02301">
        <w:rPr>
          <w:rFonts w:ascii="Book Antiqua" w:hAnsi="Book Antiqua" w:cstheme="minorHAnsi"/>
          <w:bCs/>
          <w:sz w:val="22"/>
          <w:szCs w:val="22"/>
          <w:highlight w:val="yellow"/>
        </w:rPr>
        <w:fldChar w:fldCharType="separate"/>
      </w:r>
      <w:r w:rsidRPr="00C02301">
        <w:rPr>
          <w:rFonts w:ascii="Book Antiqua" w:hAnsi="Book Antiqua" w:cstheme="minorHAnsi"/>
          <w:bCs/>
          <w:noProof/>
          <w:sz w:val="22"/>
          <w:szCs w:val="22"/>
          <w:highlight w:val="yellow"/>
        </w:rPr>
        <w:t>[bude doplněno]</w:t>
      </w:r>
      <w:r w:rsidRPr="00C02301">
        <w:rPr>
          <w:rFonts w:ascii="Book Antiqua" w:hAnsi="Book Antiqua" w:cstheme="minorHAnsi"/>
          <w:bCs/>
          <w:sz w:val="22"/>
          <w:szCs w:val="22"/>
          <w:highlight w:val="yellow"/>
        </w:rPr>
        <w:fldChar w:fldCharType="end"/>
      </w:r>
      <w:r w:rsidRPr="00C02301">
        <w:rPr>
          <w:rFonts w:ascii="Book Antiqua" w:hAnsi="Book Antiqua" w:cstheme="minorHAnsi"/>
          <w:sz w:val="22"/>
          <w:szCs w:val="22"/>
        </w:rPr>
        <w:t>), (dále jen „</w:t>
      </w:r>
      <w:r w:rsidRPr="00C02301">
        <w:rPr>
          <w:rFonts w:ascii="Book Antiqua" w:hAnsi="Book Antiqua" w:cstheme="minorHAnsi"/>
          <w:sz w:val="22"/>
          <w:szCs w:val="22"/>
          <w:u w:val="single"/>
        </w:rPr>
        <w:t>Zaručená částka</w:t>
      </w:r>
      <w:r w:rsidRPr="00C02301">
        <w:rPr>
          <w:rFonts w:ascii="Book Antiqua" w:hAnsi="Book Antiqua" w:cstheme="minorHAnsi"/>
          <w:sz w:val="22"/>
          <w:szCs w:val="22"/>
        </w:rPr>
        <w:t>“), obdržíme-li od Vás písemnou žádost v českém jazyce, která bude v souladu se všemi podmínkami bankovní záruky, obsahující písemné prohlášení, v němž bude uvedeno, že Účastníkovi dle zákona č. 134/2016 Sb., o zadávání veřejných zakázek, ve znění pozdějších předpisů (dále jen „ZZVZ“), zanikla účast v zadávacím řízení Zakázky po jeho vyloučení podle § 122 odst. 7 nebo § 124 odst. 2 ZZVZ, a referenční číslo této bankovní záruky (dále jen „</w:t>
      </w:r>
      <w:r w:rsidRPr="00C02301">
        <w:rPr>
          <w:rFonts w:ascii="Book Antiqua" w:hAnsi="Book Antiqua" w:cstheme="minorHAnsi"/>
          <w:sz w:val="22"/>
          <w:szCs w:val="22"/>
          <w:u w:val="single"/>
        </w:rPr>
        <w:t>Žádost o platbu</w:t>
      </w:r>
      <w:r w:rsidRPr="00C02301">
        <w:rPr>
          <w:rFonts w:ascii="Book Antiqua" w:hAnsi="Book Antiqua" w:cstheme="minorHAnsi"/>
          <w:sz w:val="22"/>
          <w:szCs w:val="22"/>
        </w:rPr>
        <w:t>“).</w:t>
      </w:r>
    </w:p>
    <w:p w14:paraId="66B6EFEB" w14:textId="77777777" w:rsidR="004D384A" w:rsidRPr="00C02301" w:rsidRDefault="004D384A" w:rsidP="004D384A">
      <w:pPr>
        <w:jc w:val="both"/>
        <w:rPr>
          <w:rFonts w:ascii="Book Antiqua" w:hAnsi="Book Antiqua" w:cstheme="minorHAnsi"/>
          <w:sz w:val="22"/>
          <w:szCs w:val="22"/>
        </w:rPr>
      </w:pPr>
    </w:p>
    <w:p w14:paraId="131EF7FF" w14:textId="5E90743E" w:rsidR="004D384A" w:rsidRPr="00C02301" w:rsidRDefault="004D384A" w:rsidP="004D384A">
      <w:pPr>
        <w:jc w:val="both"/>
        <w:rPr>
          <w:rFonts w:ascii="Book Antiqua" w:hAnsi="Book Antiqua" w:cstheme="minorHAnsi"/>
          <w:sz w:val="22"/>
          <w:szCs w:val="22"/>
        </w:rPr>
      </w:pPr>
      <w:r w:rsidRPr="00C02301">
        <w:rPr>
          <w:rFonts w:ascii="Book Antiqua" w:hAnsi="Book Antiqua" w:cstheme="minorHAnsi"/>
          <w:sz w:val="22"/>
          <w:szCs w:val="22"/>
        </w:rPr>
        <w:t>Každá Žádost o platbu nám musí být prezentována v</w:t>
      </w:r>
      <w:r w:rsidR="00A836AF">
        <w:rPr>
          <w:rFonts w:ascii="Book Antiqua" w:hAnsi="Book Antiqua" w:cstheme="minorHAnsi"/>
          <w:sz w:val="22"/>
          <w:szCs w:val="22"/>
        </w:rPr>
        <w:t> </w:t>
      </w:r>
      <w:r w:rsidRPr="00C02301">
        <w:rPr>
          <w:rFonts w:ascii="Book Antiqua" w:hAnsi="Book Antiqua" w:cstheme="minorHAnsi"/>
          <w:sz w:val="22"/>
          <w:szCs w:val="22"/>
        </w:rPr>
        <w:t>listinné</w:t>
      </w:r>
      <w:r w:rsidR="00A836AF">
        <w:rPr>
          <w:rFonts w:ascii="Book Antiqua" w:hAnsi="Book Antiqua" w:cstheme="minorHAnsi"/>
          <w:sz w:val="22"/>
          <w:szCs w:val="22"/>
        </w:rPr>
        <w:t xml:space="preserve"> </w:t>
      </w:r>
      <w:r w:rsidRPr="00C02301">
        <w:rPr>
          <w:rFonts w:ascii="Book Antiqua" w:hAnsi="Book Antiqua" w:cstheme="minorHAnsi"/>
          <w:sz w:val="22"/>
          <w:szCs w:val="22"/>
        </w:rPr>
        <w:t xml:space="preserve">podobě a doručena na naši adresu </w:t>
      </w:r>
      <w:r w:rsidRPr="00C02301">
        <w:rPr>
          <w:rFonts w:ascii="Book Antiqua" w:hAnsi="Book Antiqua" w:cstheme="minorHAnsi"/>
          <w:bCs/>
          <w:sz w:val="22"/>
          <w:szCs w:val="22"/>
          <w:highlight w:val="yellow"/>
        </w:rPr>
        <w:fldChar w:fldCharType="begin">
          <w:ffData>
            <w:name w:val="Text57"/>
            <w:enabled/>
            <w:calcOnExit w:val="0"/>
            <w:textInput>
              <w:default w:val="[bude doplněno]"/>
            </w:textInput>
          </w:ffData>
        </w:fldChar>
      </w:r>
      <w:r w:rsidRPr="00C02301">
        <w:rPr>
          <w:rFonts w:ascii="Book Antiqua" w:hAnsi="Book Antiqua" w:cstheme="minorHAnsi"/>
          <w:bCs/>
          <w:sz w:val="22"/>
          <w:szCs w:val="22"/>
          <w:highlight w:val="yellow"/>
        </w:rPr>
        <w:instrText xml:space="preserve"> FORMTEXT </w:instrText>
      </w:r>
      <w:r w:rsidRPr="00C02301">
        <w:rPr>
          <w:rFonts w:ascii="Book Antiqua" w:hAnsi="Book Antiqua" w:cstheme="minorHAnsi"/>
          <w:bCs/>
          <w:sz w:val="22"/>
          <w:szCs w:val="22"/>
          <w:highlight w:val="yellow"/>
        </w:rPr>
      </w:r>
      <w:r w:rsidRPr="00C02301">
        <w:rPr>
          <w:rFonts w:ascii="Book Antiqua" w:hAnsi="Book Antiqua" w:cstheme="minorHAnsi"/>
          <w:bCs/>
          <w:sz w:val="22"/>
          <w:szCs w:val="22"/>
          <w:highlight w:val="yellow"/>
        </w:rPr>
        <w:fldChar w:fldCharType="separate"/>
      </w:r>
      <w:r w:rsidRPr="00C02301">
        <w:rPr>
          <w:rFonts w:ascii="Book Antiqua" w:hAnsi="Book Antiqua" w:cstheme="minorHAnsi"/>
          <w:bCs/>
          <w:noProof/>
          <w:sz w:val="22"/>
          <w:szCs w:val="22"/>
          <w:highlight w:val="yellow"/>
        </w:rPr>
        <w:t>[bude doplněno]</w:t>
      </w:r>
      <w:r w:rsidRPr="00C02301">
        <w:rPr>
          <w:rFonts w:ascii="Book Antiqua" w:hAnsi="Book Antiqua" w:cstheme="minorHAnsi"/>
          <w:bCs/>
          <w:sz w:val="22"/>
          <w:szCs w:val="22"/>
          <w:highlight w:val="yellow"/>
        </w:rPr>
        <w:fldChar w:fldCharType="end"/>
      </w:r>
      <w:r w:rsidRPr="00C02301">
        <w:rPr>
          <w:rFonts w:ascii="Book Antiqua" w:hAnsi="Book Antiqua" w:cstheme="minorHAnsi"/>
          <w:sz w:val="22"/>
          <w:szCs w:val="22"/>
        </w:rPr>
        <w:t xml:space="preserve"> doporučenou poštou, kurýrní službou nebo osobně a musí obsahovat vlastnoruční podpis Vašeho statutárního orgánu nebo Vámi zmocněné osoby, který musí být ověřen úředně nebo Vaší bankou. V případě podpisu zmocněnou osobou musí být přiložen i originál nebo úředně ověřená kopie plné moci s úředně ověřeným podpisem Vašeho statutárního orgánu. Jakékoli jiné způsoby prezentace a doručení Žádosti o platbu jsou výslovně vyloučeny. Žádné další dokumenty nebudou z naší strany požadovány jako podmínka vyplacení požadované částky z této bankovní záruky.</w:t>
      </w:r>
    </w:p>
    <w:p w14:paraId="261C9B26" w14:textId="77777777" w:rsidR="004D384A" w:rsidRPr="00C02301" w:rsidRDefault="004D384A" w:rsidP="004D384A">
      <w:pPr>
        <w:jc w:val="both"/>
        <w:rPr>
          <w:rFonts w:ascii="Book Antiqua" w:hAnsi="Book Antiqua" w:cstheme="minorHAnsi"/>
          <w:sz w:val="22"/>
          <w:szCs w:val="22"/>
        </w:rPr>
      </w:pPr>
    </w:p>
    <w:p w14:paraId="3278CC69" w14:textId="77777777" w:rsidR="004D384A" w:rsidRPr="00C02301" w:rsidRDefault="004D384A" w:rsidP="004D384A">
      <w:pPr>
        <w:jc w:val="both"/>
        <w:rPr>
          <w:rFonts w:ascii="Book Antiqua" w:hAnsi="Book Antiqua" w:cstheme="minorHAnsi"/>
          <w:bCs/>
          <w:sz w:val="22"/>
          <w:szCs w:val="22"/>
        </w:rPr>
      </w:pPr>
      <w:r w:rsidRPr="00C02301">
        <w:rPr>
          <w:rFonts w:ascii="Book Antiqua" w:hAnsi="Book Antiqua" w:cstheme="minorHAnsi"/>
          <w:bCs/>
          <w:sz w:val="22"/>
          <w:szCs w:val="22"/>
        </w:rPr>
        <w:t xml:space="preserve">Změna výše uvedené adresy, na kterou nám má být prezentována Žádost o platbu, je vůči Vám účinná uplynutím pěti pracovních dnů ode dne, kdy Vám bude doručeno naše písemné oznámení o změně této adresy. </w:t>
      </w:r>
    </w:p>
    <w:p w14:paraId="5F46962F" w14:textId="77777777" w:rsidR="004D384A" w:rsidRPr="00C02301" w:rsidRDefault="004D384A" w:rsidP="004D384A">
      <w:pPr>
        <w:jc w:val="both"/>
        <w:rPr>
          <w:rFonts w:ascii="Book Antiqua" w:hAnsi="Book Antiqua" w:cstheme="minorHAnsi"/>
          <w:sz w:val="22"/>
          <w:szCs w:val="22"/>
        </w:rPr>
      </w:pPr>
    </w:p>
    <w:p w14:paraId="31FC7233" w14:textId="77777777" w:rsidR="004D384A" w:rsidRPr="00C02301" w:rsidRDefault="004D384A" w:rsidP="004D384A">
      <w:pPr>
        <w:jc w:val="both"/>
        <w:rPr>
          <w:rFonts w:ascii="Book Antiqua" w:hAnsi="Book Antiqua" w:cstheme="minorHAnsi"/>
          <w:sz w:val="22"/>
          <w:szCs w:val="22"/>
        </w:rPr>
      </w:pPr>
      <w:r w:rsidRPr="00C02301">
        <w:rPr>
          <w:rFonts w:ascii="Book Antiqua" w:hAnsi="Book Antiqua" w:cstheme="minorHAnsi"/>
          <w:sz w:val="22"/>
          <w:szCs w:val="22"/>
        </w:rPr>
        <w:t>Zaručená částka se automaticky snižuje o všechny platby provedené námi na základě uplatnění této bankovní záruky.</w:t>
      </w:r>
    </w:p>
    <w:p w14:paraId="3CB5E24C" w14:textId="77777777" w:rsidR="004D384A" w:rsidRPr="00C02301" w:rsidRDefault="004D384A" w:rsidP="004D384A">
      <w:pPr>
        <w:jc w:val="both"/>
        <w:rPr>
          <w:rFonts w:ascii="Book Antiqua" w:hAnsi="Book Antiqua" w:cstheme="minorHAnsi"/>
          <w:sz w:val="22"/>
          <w:szCs w:val="22"/>
        </w:rPr>
      </w:pPr>
    </w:p>
    <w:p w14:paraId="28B75A4C" w14:textId="77777777" w:rsidR="004D384A" w:rsidRPr="00C02301" w:rsidRDefault="004D384A" w:rsidP="004D384A">
      <w:pPr>
        <w:jc w:val="both"/>
        <w:rPr>
          <w:rFonts w:ascii="Book Antiqua" w:hAnsi="Book Antiqua" w:cstheme="minorHAnsi"/>
          <w:sz w:val="22"/>
          <w:szCs w:val="22"/>
        </w:rPr>
      </w:pPr>
      <w:r w:rsidRPr="00C02301">
        <w:rPr>
          <w:rFonts w:ascii="Book Antiqua" w:hAnsi="Book Antiqua" w:cstheme="minorHAnsi"/>
          <w:sz w:val="22"/>
          <w:szCs w:val="22"/>
        </w:rPr>
        <w:t>Tato bankovní záruka je platná a účinná od data vystavení uvedeného níže, s tím, že zaniká automaticky:</w:t>
      </w:r>
    </w:p>
    <w:p w14:paraId="31417648" w14:textId="77777777" w:rsidR="001303C7" w:rsidRDefault="001303C7" w:rsidP="004D384A">
      <w:pPr>
        <w:tabs>
          <w:tab w:val="left" w:pos="426"/>
        </w:tabs>
        <w:ind w:left="426" w:hanging="426"/>
        <w:jc w:val="both"/>
        <w:rPr>
          <w:rFonts w:ascii="Book Antiqua" w:hAnsi="Book Antiqua" w:cstheme="minorHAnsi"/>
          <w:sz w:val="22"/>
          <w:szCs w:val="22"/>
        </w:rPr>
      </w:pPr>
      <w:r w:rsidRPr="001303C7">
        <w:rPr>
          <w:rFonts w:ascii="Book Antiqua" w:hAnsi="Book Antiqua" w:cstheme="minorHAnsi"/>
          <w:sz w:val="22"/>
          <w:szCs w:val="22"/>
        </w:rPr>
        <w:t xml:space="preserve">1. </w:t>
      </w:r>
      <w:r w:rsidRPr="001303C7">
        <w:rPr>
          <w:rFonts w:ascii="Book Antiqua" w:hAnsi="Book Antiqua" w:cstheme="minorHAnsi"/>
          <w:sz w:val="22"/>
          <w:szCs w:val="22"/>
        </w:rPr>
        <w:tab/>
        <w:t>v den, kdy obdržíme Vaše prohlášení o tom, že nás zprošťujete veškerých povinností z této bankovní záruky a že vůči nám nemáte žádné nároky z ní plynoucí, a to v elektronické podobě podepsané prostřednictvím uznávaného elektronického podpisu dle zákona č. 297/2016 Sb., o službách vytvářejících důvěru pro elektronické transakce, ve znění pozdějších předpisů, nebo</w:t>
      </w:r>
    </w:p>
    <w:p w14:paraId="0598D504" w14:textId="657E16E7" w:rsidR="004D384A" w:rsidRPr="00C02301" w:rsidRDefault="004D384A" w:rsidP="004D384A">
      <w:pPr>
        <w:tabs>
          <w:tab w:val="left" w:pos="426"/>
        </w:tabs>
        <w:ind w:left="426" w:hanging="426"/>
        <w:jc w:val="both"/>
        <w:rPr>
          <w:rFonts w:ascii="Book Antiqua" w:hAnsi="Book Antiqua" w:cstheme="minorHAnsi"/>
          <w:sz w:val="22"/>
          <w:szCs w:val="22"/>
        </w:rPr>
      </w:pPr>
      <w:r w:rsidRPr="00C02301">
        <w:rPr>
          <w:rFonts w:ascii="Book Antiqua" w:hAnsi="Book Antiqua" w:cstheme="minorHAnsi"/>
          <w:sz w:val="22"/>
          <w:szCs w:val="22"/>
        </w:rPr>
        <w:t xml:space="preserve">2. </w:t>
      </w:r>
      <w:r w:rsidRPr="00C02301">
        <w:rPr>
          <w:rFonts w:ascii="Book Antiqua" w:hAnsi="Book Antiqua" w:cstheme="minorHAnsi"/>
          <w:sz w:val="22"/>
          <w:szCs w:val="22"/>
        </w:rPr>
        <w:tab/>
        <w:t>vyplacením celé Zaručené částky nebo</w:t>
      </w:r>
    </w:p>
    <w:p w14:paraId="5330B08D" w14:textId="2E23D2D0" w:rsidR="004D384A" w:rsidRPr="00C02301" w:rsidRDefault="004D384A" w:rsidP="004D384A">
      <w:pPr>
        <w:pStyle w:val="Odstavecseseznamem2"/>
        <w:numPr>
          <w:ilvl w:val="0"/>
          <w:numId w:val="18"/>
        </w:numPr>
        <w:ind w:left="426" w:hanging="426"/>
        <w:jc w:val="both"/>
        <w:rPr>
          <w:rFonts w:ascii="Book Antiqua" w:hAnsi="Book Antiqua" w:cstheme="minorHAnsi"/>
          <w:sz w:val="22"/>
          <w:szCs w:val="22"/>
        </w:rPr>
      </w:pPr>
      <w:r w:rsidRPr="00C02301">
        <w:rPr>
          <w:rFonts w:ascii="Book Antiqua" w:hAnsi="Book Antiqua" w:cstheme="minorHAnsi"/>
          <w:sz w:val="22"/>
          <w:szCs w:val="22"/>
        </w:rPr>
        <w:t xml:space="preserve">dne </w:t>
      </w:r>
      <w:r w:rsidRPr="00C02301">
        <w:rPr>
          <w:rFonts w:ascii="Book Antiqua" w:hAnsi="Book Antiqua" w:cstheme="minorHAnsi"/>
          <w:bCs/>
          <w:sz w:val="22"/>
          <w:szCs w:val="22"/>
          <w:highlight w:val="yellow"/>
        </w:rPr>
        <w:fldChar w:fldCharType="begin">
          <w:ffData>
            <w:name w:val="Text57"/>
            <w:enabled/>
            <w:calcOnExit w:val="0"/>
            <w:textInput>
              <w:default w:val="[bude doplněno]"/>
            </w:textInput>
          </w:ffData>
        </w:fldChar>
      </w:r>
      <w:r w:rsidRPr="00C02301">
        <w:rPr>
          <w:rFonts w:ascii="Book Antiqua" w:hAnsi="Book Antiqua" w:cstheme="minorHAnsi"/>
          <w:bCs/>
          <w:sz w:val="22"/>
          <w:szCs w:val="22"/>
          <w:highlight w:val="yellow"/>
        </w:rPr>
        <w:instrText xml:space="preserve"> FORMTEXT </w:instrText>
      </w:r>
      <w:r w:rsidRPr="00C02301">
        <w:rPr>
          <w:rFonts w:ascii="Book Antiqua" w:hAnsi="Book Antiqua" w:cstheme="minorHAnsi"/>
          <w:bCs/>
          <w:sz w:val="22"/>
          <w:szCs w:val="22"/>
          <w:highlight w:val="yellow"/>
        </w:rPr>
      </w:r>
      <w:r w:rsidRPr="00C02301">
        <w:rPr>
          <w:rFonts w:ascii="Book Antiqua" w:hAnsi="Book Antiqua" w:cstheme="minorHAnsi"/>
          <w:bCs/>
          <w:sz w:val="22"/>
          <w:szCs w:val="22"/>
          <w:highlight w:val="yellow"/>
        </w:rPr>
        <w:fldChar w:fldCharType="separate"/>
      </w:r>
      <w:r w:rsidRPr="00C02301">
        <w:rPr>
          <w:rFonts w:ascii="Book Antiqua" w:hAnsi="Book Antiqua" w:cstheme="minorHAnsi"/>
          <w:bCs/>
          <w:noProof/>
          <w:sz w:val="22"/>
          <w:szCs w:val="22"/>
          <w:highlight w:val="yellow"/>
        </w:rPr>
        <w:t>[bude doplněno</w:t>
      </w:r>
      <w:r w:rsidRPr="00C02301">
        <w:rPr>
          <w:rFonts w:ascii="Book Antiqua" w:hAnsi="Book Antiqua" w:cstheme="minorHAnsi"/>
          <w:bCs/>
          <w:sz w:val="22"/>
          <w:szCs w:val="22"/>
          <w:highlight w:val="yellow"/>
        </w:rPr>
        <w:fldChar w:fldCharType="end"/>
      </w:r>
      <w:r w:rsidRPr="00C02301">
        <w:rPr>
          <w:rFonts w:ascii="Book Antiqua" w:hAnsi="Book Antiqua" w:cstheme="minorHAnsi"/>
          <w:bCs/>
          <w:sz w:val="22"/>
          <w:szCs w:val="22"/>
          <w:highlight w:val="yellow"/>
        </w:rPr>
        <w:t xml:space="preserve"> -</w:t>
      </w:r>
      <w:r w:rsidRPr="00C02301">
        <w:rPr>
          <w:rFonts w:ascii="Book Antiqua" w:hAnsi="Book Antiqua" w:cstheme="minorHAnsi"/>
          <w:sz w:val="22"/>
          <w:szCs w:val="22"/>
          <w:highlight w:val="yellow"/>
        </w:rPr>
        <w:t xml:space="preserve"> datum odpovídající délce zadávací lhůty, tj. </w:t>
      </w:r>
      <w:r w:rsidR="00286A41">
        <w:rPr>
          <w:rFonts w:ascii="Book Antiqua" w:hAnsi="Book Antiqua" w:cstheme="minorHAnsi"/>
          <w:sz w:val="22"/>
          <w:szCs w:val="22"/>
          <w:highlight w:val="yellow"/>
        </w:rPr>
        <w:t>5</w:t>
      </w:r>
      <w:r w:rsidRPr="00C02301">
        <w:rPr>
          <w:rFonts w:ascii="Book Antiqua" w:hAnsi="Book Antiqua" w:cstheme="minorHAnsi"/>
          <w:sz w:val="22"/>
          <w:szCs w:val="22"/>
          <w:highlight w:val="yellow"/>
        </w:rPr>
        <w:t xml:space="preserve"> měsíc</w:t>
      </w:r>
      <w:r w:rsidR="00286A41">
        <w:rPr>
          <w:rFonts w:ascii="Book Antiqua" w:hAnsi="Book Antiqua" w:cstheme="minorHAnsi"/>
          <w:sz w:val="22"/>
          <w:szCs w:val="22"/>
          <w:highlight w:val="yellow"/>
        </w:rPr>
        <w:t>ů</w:t>
      </w:r>
      <w:r w:rsidRPr="00C02301">
        <w:rPr>
          <w:rFonts w:ascii="Book Antiqua" w:hAnsi="Book Antiqua" w:cstheme="minorHAnsi"/>
          <w:sz w:val="22"/>
          <w:szCs w:val="22"/>
          <w:highlight w:val="yellow"/>
        </w:rPr>
        <w:t xml:space="preserve"> od uplynutí lhůty pro podání nabídek]</w:t>
      </w:r>
    </w:p>
    <w:p w14:paraId="0DF1F09C" w14:textId="77777777" w:rsidR="004D384A" w:rsidRPr="00C02301" w:rsidRDefault="004D384A" w:rsidP="004D384A">
      <w:pPr>
        <w:jc w:val="both"/>
        <w:rPr>
          <w:rFonts w:ascii="Book Antiqua" w:hAnsi="Book Antiqua" w:cstheme="minorHAnsi"/>
          <w:sz w:val="22"/>
          <w:szCs w:val="22"/>
        </w:rPr>
      </w:pPr>
      <w:r w:rsidRPr="00C02301">
        <w:rPr>
          <w:rFonts w:ascii="Book Antiqua" w:hAnsi="Book Antiqua" w:cstheme="minorHAnsi"/>
          <w:sz w:val="22"/>
          <w:szCs w:val="22"/>
        </w:rPr>
        <w:t xml:space="preserve">podle toho, která z uvedených skutečností nastane dříve. </w:t>
      </w:r>
    </w:p>
    <w:p w14:paraId="15A84CEB" w14:textId="77777777" w:rsidR="004D384A" w:rsidRPr="00C02301" w:rsidRDefault="004D384A" w:rsidP="004D384A">
      <w:pPr>
        <w:jc w:val="both"/>
        <w:rPr>
          <w:rFonts w:ascii="Book Antiqua" w:hAnsi="Book Antiqua" w:cstheme="minorHAnsi"/>
          <w:sz w:val="22"/>
          <w:szCs w:val="22"/>
        </w:rPr>
      </w:pPr>
    </w:p>
    <w:p w14:paraId="749B8858" w14:textId="77777777" w:rsidR="004D384A" w:rsidRPr="00C02301" w:rsidRDefault="004D384A" w:rsidP="004D384A">
      <w:pPr>
        <w:jc w:val="both"/>
        <w:rPr>
          <w:rFonts w:ascii="Book Antiqua" w:hAnsi="Book Antiqua" w:cstheme="minorHAnsi"/>
          <w:sz w:val="22"/>
          <w:szCs w:val="22"/>
        </w:rPr>
      </w:pPr>
      <w:r w:rsidRPr="00C02301">
        <w:rPr>
          <w:rFonts w:ascii="Book Antiqua" w:hAnsi="Book Antiqua" w:cstheme="minorHAnsi"/>
          <w:sz w:val="22"/>
          <w:szCs w:val="22"/>
        </w:rPr>
        <w:t>Je nutno, abychom Vaši Žádost o platbu obdrželi v naší bance nejpozději v den zániku této bankovní záruky, jak uvedeno výše (dále jen „</w:t>
      </w:r>
      <w:r w:rsidRPr="00C02301">
        <w:rPr>
          <w:rFonts w:ascii="Book Antiqua" w:hAnsi="Book Antiqua" w:cstheme="minorHAnsi"/>
          <w:sz w:val="22"/>
          <w:szCs w:val="22"/>
          <w:u w:val="single"/>
        </w:rPr>
        <w:t>Den zániku bankovní záruky</w:t>
      </w:r>
      <w:r w:rsidRPr="00C02301">
        <w:rPr>
          <w:rFonts w:ascii="Book Antiqua" w:hAnsi="Book Antiqua" w:cstheme="minorHAnsi"/>
          <w:sz w:val="22"/>
          <w:szCs w:val="22"/>
        </w:rPr>
        <w:t>“).</w:t>
      </w:r>
    </w:p>
    <w:p w14:paraId="0DCA81EC" w14:textId="77777777" w:rsidR="004D384A" w:rsidRPr="00C02301" w:rsidRDefault="004D384A" w:rsidP="004D384A">
      <w:pPr>
        <w:jc w:val="both"/>
        <w:rPr>
          <w:rFonts w:ascii="Book Antiqua" w:hAnsi="Book Antiqua" w:cstheme="minorHAnsi"/>
          <w:sz w:val="22"/>
          <w:szCs w:val="22"/>
        </w:rPr>
      </w:pPr>
    </w:p>
    <w:p w14:paraId="2CE6E838" w14:textId="77777777" w:rsidR="004D384A" w:rsidRPr="00C02301" w:rsidRDefault="004D384A" w:rsidP="004D384A">
      <w:pPr>
        <w:jc w:val="both"/>
        <w:rPr>
          <w:rFonts w:ascii="Book Antiqua" w:hAnsi="Book Antiqua" w:cstheme="minorHAnsi"/>
          <w:sz w:val="22"/>
          <w:szCs w:val="22"/>
        </w:rPr>
      </w:pPr>
      <w:r w:rsidRPr="00C02301">
        <w:rPr>
          <w:rFonts w:ascii="Book Antiqua" w:hAnsi="Book Antiqua" w:cstheme="minorHAnsi"/>
          <w:sz w:val="22"/>
          <w:szCs w:val="22"/>
        </w:rPr>
        <w:t xml:space="preserve">Bez ohledu na výše uvedené zaniká tato bankovní záruka </w:t>
      </w:r>
      <w:r w:rsidRPr="00C02301">
        <w:rPr>
          <w:rFonts w:ascii="Book Antiqua" w:hAnsi="Book Antiqua" w:cstheme="minorHAnsi"/>
          <w:b/>
          <w:sz w:val="22"/>
          <w:szCs w:val="22"/>
          <w:u w:val="single"/>
        </w:rPr>
        <w:t>i před Dnem zániku bankovní záruky</w:t>
      </w:r>
      <w:r w:rsidRPr="00C02301">
        <w:rPr>
          <w:rFonts w:ascii="Book Antiqua" w:hAnsi="Book Antiqua" w:cstheme="minorHAnsi"/>
          <w:sz w:val="22"/>
          <w:szCs w:val="22"/>
        </w:rPr>
        <w:t xml:space="preserve">, a to v den, kdy nám Účastník, </w:t>
      </w:r>
    </w:p>
    <w:p w14:paraId="316769A3" w14:textId="77777777" w:rsidR="004D384A" w:rsidRPr="00C02301" w:rsidRDefault="004D384A" w:rsidP="004D384A">
      <w:pPr>
        <w:pStyle w:val="Odstavecseseznamem2"/>
        <w:numPr>
          <w:ilvl w:val="0"/>
          <w:numId w:val="17"/>
        </w:numPr>
        <w:ind w:left="426"/>
        <w:jc w:val="both"/>
        <w:rPr>
          <w:rFonts w:ascii="Book Antiqua" w:hAnsi="Book Antiqua" w:cstheme="minorHAnsi"/>
          <w:sz w:val="22"/>
          <w:szCs w:val="22"/>
        </w:rPr>
      </w:pPr>
      <w:r w:rsidRPr="00C02301">
        <w:rPr>
          <w:rFonts w:ascii="Book Antiqua" w:hAnsi="Book Antiqua" w:cstheme="minorHAnsi"/>
          <w:sz w:val="22"/>
          <w:szCs w:val="22"/>
        </w:rPr>
        <w:t>předloží kopii smlouvy na realizaci Zakázky uzavřenou mezi Účastníkem a Zadavatelem;</w:t>
      </w:r>
    </w:p>
    <w:p w14:paraId="674C5C04" w14:textId="77777777" w:rsidR="004D384A" w:rsidRPr="00C02301" w:rsidRDefault="004D384A" w:rsidP="004D384A">
      <w:pPr>
        <w:pStyle w:val="Odstavecseseznamem2"/>
        <w:numPr>
          <w:ilvl w:val="0"/>
          <w:numId w:val="17"/>
        </w:numPr>
        <w:ind w:left="426"/>
        <w:jc w:val="both"/>
        <w:rPr>
          <w:rFonts w:ascii="Book Antiqua" w:hAnsi="Book Antiqua" w:cstheme="minorHAnsi"/>
          <w:sz w:val="22"/>
          <w:szCs w:val="22"/>
        </w:rPr>
      </w:pPr>
      <w:r w:rsidRPr="00C02301">
        <w:rPr>
          <w:rFonts w:ascii="Book Antiqua" w:hAnsi="Book Antiqua" w:cstheme="minorHAnsi"/>
          <w:sz w:val="22"/>
          <w:szCs w:val="22"/>
        </w:rPr>
        <w:t>předloží doklad či sdělení Zadavatele, z nějž bude jednoznačně vyplývat, že Účastníkovi zanikla účast v zadávacím řízení Zakázky nebo s ním nebyla nebo nemohla být uzavřena smlouva na realizaci Zakázky z jiných důvodů než po jeho vyloučení podle § 122 odst. 7 nebo § 124 odst. 2 ZZVZ.</w:t>
      </w:r>
    </w:p>
    <w:p w14:paraId="7773026E" w14:textId="77777777" w:rsidR="004D384A" w:rsidRPr="00C02301" w:rsidRDefault="004D384A" w:rsidP="004D384A">
      <w:pPr>
        <w:jc w:val="both"/>
        <w:rPr>
          <w:rFonts w:ascii="Book Antiqua" w:hAnsi="Book Antiqua" w:cstheme="minorHAnsi"/>
          <w:sz w:val="22"/>
          <w:szCs w:val="22"/>
        </w:rPr>
      </w:pPr>
      <w:r w:rsidRPr="00C02301">
        <w:rPr>
          <w:rFonts w:ascii="Book Antiqua" w:hAnsi="Book Antiqua" w:cstheme="minorHAnsi"/>
          <w:sz w:val="22"/>
          <w:szCs w:val="22"/>
        </w:rPr>
        <w:t xml:space="preserve">Doklady Zadavatele podle výše uvedených bodů a) až b) nám musí být předloženy v českém jazyce, a to v originále nebo ověřené kopii, podepsané prostřednictvím uznávaného elektronického podpisu dle zákona č. 297/2016 Sb., o službách vytvářejících důvěru pro elektronické transakce, ve znění pozdějších předpisů. </w:t>
      </w:r>
    </w:p>
    <w:p w14:paraId="12313544" w14:textId="77777777" w:rsidR="004D384A" w:rsidRPr="00C02301" w:rsidRDefault="004D384A" w:rsidP="004D384A">
      <w:pPr>
        <w:jc w:val="both"/>
        <w:rPr>
          <w:rFonts w:ascii="Book Antiqua" w:hAnsi="Book Antiqua" w:cstheme="minorHAnsi"/>
          <w:sz w:val="22"/>
          <w:szCs w:val="22"/>
        </w:rPr>
      </w:pPr>
    </w:p>
    <w:p w14:paraId="04D53C8F" w14:textId="77777777" w:rsidR="004D384A" w:rsidRPr="00C02301" w:rsidRDefault="004D384A" w:rsidP="004D384A">
      <w:pPr>
        <w:jc w:val="both"/>
        <w:rPr>
          <w:rFonts w:ascii="Book Antiqua" w:hAnsi="Book Antiqua" w:cstheme="minorHAnsi"/>
          <w:sz w:val="22"/>
          <w:szCs w:val="22"/>
        </w:rPr>
      </w:pPr>
      <w:r w:rsidRPr="00C02301">
        <w:rPr>
          <w:rFonts w:ascii="Book Antiqua" w:hAnsi="Book Antiqua" w:cstheme="minorHAnsi"/>
          <w:sz w:val="22"/>
          <w:szCs w:val="22"/>
        </w:rPr>
        <w:t>Tato bankovní záruka se řídí právem České republiky a podléhá „Jednotným pravidlům pro záruky vyplatitelné na požádání“, která pod číslem 758 vydala Mezinárodní obchodní komora v Paříži.</w:t>
      </w:r>
    </w:p>
    <w:p w14:paraId="0380FF0A" w14:textId="77777777" w:rsidR="004D384A" w:rsidRPr="00C02301" w:rsidRDefault="004D384A" w:rsidP="004D384A">
      <w:pPr>
        <w:jc w:val="both"/>
        <w:rPr>
          <w:rFonts w:ascii="Book Antiqua" w:hAnsi="Book Antiqua" w:cstheme="minorHAnsi"/>
          <w:sz w:val="22"/>
          <w:szCs w:val="22"/>
        </w:rPr>
      </w:pPr>
    </w:p>
    <w:p w14:paraId="0CDF326D" w14:textId="3FDACB24" w:rsidR="00BB3EC9" w:rsidRPr="00BB3EC9" w:rsidRDefault="00BB3EC9" w:rsidP="00BB3EC9">
      <w:pPr>
        <w:spacing w:after="60" w:line="276" w:lineRule="auto"/>
        <w:jc w:val="both"/>
        <w:rPr>
          <w:rFonts w:ascii="Book Antiqua" w:hAnsi="Book Antiqua" w:cstheme="minorHAnsi"/>
          <w:iCs/>
          <w:sz w:val="22"/>
          <w:szCs w:val="22"/>
        </w:rPr>
      </w:pPr>
      <w:r w:rsidRPr="00BB3EC9">
        <w:rPr>
          <w:rFonts w:ascii="Book Antiqua" w:hAnsi="Book Antiqua" w:cstheme="minorHAnsi"/>
          <w:iCs/>
          <w:sz w:val="22"/>
          <w:szCs w:val="22"/>
        </w:rPr>
        <w:t>Datum:</w:t>
      </w:r>
    </w:p>
    <w:p w14:paraId="785EABF0" w14:textId="77777777" w:rsidR="00BB3EC9" w:rsidRDefault="00BB3EC9" w:rsidP="00BB3EC9">
      <w:pPr>
        <w:spacing w:after="60" w:line="276" w:lineRule="auto"/>
        <w:jc w:val="both"/>
        <w:rPr>
          <w:rFonts w:ascii="Book Antiqua" w:hAnsi="Book Antiqua" w:cstheme="minorHAnsi"/>
          <w:i/>
        </w:rPr>
      </w:pPr>
    </w:p>
    <w:p w14:paraId="6F034C78" w14:textId="699E48E0" w:rsidR="00BB3EC9" w:rsidRPr="00BB3EC9" w:rsidRDefault="00BB3EC9" w:rsidP="00BB3EC9">
      <w:pPr>
        <w:spacing w:after="60" w:line="276" w:lineRule="auto"/>
        <w:jc w:val="both"/>
        <w:rPr>
          <w:rFonts w:ascii="Book Antiqua" w:hAnsi="Book Antiqua" w:cstheme="minorHAnsi"/>
        </w:rPr>
      </w:pPr>
      <w:r w:rsidRPr="00BB3EC9">
        <w:rPr>
          <w:rFonts w:ascii="Book Antiqua" w:hAnsi="Book Antiqua" w:cstheme="minorHAnsi"/>
          <w:i/>
        </w:rPr>
        <w:t>PODEPSÁNO PROSTŘEDNICTVÍM UZNÁVANÉHO ELEKTRONICKÉHO PODPISU DLE ZÁKONA Č. 297/2016 SB., O SLUŽBÁCH VYTVÁŘEJÍCÍCH DŮVĚRU PRO ELEKTRONICKÉ TRANSAKCE, VE ZNĚNÍ POZDĚJŠÍCH PŘEDPISŮ</w:t>
      </w:r>
      <w:r>
        <w:rPr>
          <w:rFonts w:ascii="Book Antiqua" w:hAnsi="Book Antiqua" w:cstheme="minorHAnsi"/>
          <w:i/>
        </w:rPr>
        <w:t>.</w:t>
      </w:r>
    </w:p>
    <w:p w14:paraId="6C999146" w14:textId="77777777" w:rsidR="00BB3EC9" w:rsidRPr="00BB3EC9" w:rsidRDefault="00BB3EC9" w:rsidP="00BB3EC9">
      <w:pPr>
        <w:rPr>
          <w:rFonts w:ascii="Book Antiqua" w:hAnsi="Book Antiqua" w:cstheme="minorHAnsi"/>
          <w:sz w:val="22"/>
          <w:szCs w:val="22"/>
        </w:rPr>
      </w:pPr>
    </w:p>
    <w:p w14:paraId="5A672A08" w14:textId="77777777" w:rsidR="00BB3EC9" w:rsidRPr="00BB3EC9" w:rsidRDefault="00BB3EC9" w:rsidP="00BB3EC9">
      <w:pPr>
        <w:jc w:val="both"/>
        <w:rPr>
          <w:rFonts w:ascii="Book Antiqua" w:hAnsi="Book Antiqua" w:cstheme="minorHAnsi"/>
          <w:sz w:val="22"/>
          <w:szCs w:val="22"/>
        </w:rPr>
      </w:pPr>
      <w:r w:rsidRPr="00BB3EC9">
        <w:rPr>
          <w:rFonts w:ascii="Book Antiqua" w:hAnsi="Book Antiqua" w:cstheme="minorHAnsi"/>
          <w:sz w:val="22"/>
          <w:szCs w:val="22"/>
          <w:highlight w:val="yellow"/>
        </w:rPr>
        <w:t>[Pozn. pro dodavatele: Bankovní záruka za nabídku bude dodavatelem předložena v elektronické podobě, přičemž bude podepsaná bankou prostřednictvím uznávaného elektronického podpisu dle zákona č. 297/2016 Sb., o službách vytvářejících důvěru pro elektronické transakce, ve znění pozdějších předpisů. Tento text bude vymazán.]</w:t>
      </w:r>
    </w:p>
    <w:p w14:paraId="454EA4C3" w14:textId="77777777" w:rsidR="004D384A" w:rsidRPr="00C02301" w:rsidRDefault="004D384A" w:rsidP="004D384A">
      <w:pPr>
        <w:jc w:val="both"/>
        <w:rPr>
          <w:rFonts w:ascii="Book Antiqua" w:hAnsi="Book Antiqua" w:cstheme="minorHAnsi"/>
          <w:sz w:val="22"/>
          <w:szCs w:val="22"/>
        </w:rPr>
      </w:pPr>
    </w:p>
    <w:p w14:paraId="7605EBED" w14:textId="77777777" w:rsidR="004D384A" w:rsidRPr="00BB2BDA" w:rsidRDefault="004D384A" w:rsidP="004D384A">
      <w:pPr>
        <w:rPr>
          <w:rFonts w:ascii="Book Antiqua" w:hAnsi="Book Antiqua" w:cstheme="minorHAnsi"/>
          <w:sz w:val="24"/>
          <w:szCs w:val="24"/>
        </w:rPr>
      </w:pPr>
    </w:p>
    <w:p w14:paraId="1DEB765F" w14:textId="0E0F903A" w:rsidR="004D384A" w:rsidRPr="00BB2BDA" w:rsidRDefault="004D384A">
      <w:pPr>
        <w:rPr>
          <w:rFonts w:ascii="Book Antiqua" w:hAnsi="Book Antiqua" w:cstheme="minorHAnsi"/>
          <w:szCs w:val="24"/>
        </w:rPr>
      </w:pPr>
      <w:r w:rsidRPr="00BB2BDA">
        <w:rPr>
          <w:rFonts w:ascii="Book Antiqua" w:hAnsi="Book Antiqua" w:cstheme="minorHAnsi"/>
          <w:szCs w:val="24"/>
        </w:rPr>
        <w:br w:type="page"/>
      </w:r>
    </w:p>
    <w:p w14:paraId="18BC1D3A" w14:textId="47BD2764" w:rsidR="004D384A" w:rsidRPr="0010074D" w:rsidRDefault="0010074D" w:rsidP="0010074D">
      <w:pPr>
        <w:jc w:val="center"/>
        <w:rPr>
          <w:rFonts w:ascii="Book Antiqua" w:hAnsi="Book Antiqua" w:cstheme="minorHAnsi"/>
          <w:b/>
          <w:bCs/>
          <w:sz w:val="24"/>
          <w:szCs w:val="24"/>
        </w:rPr>
      </w:pPr>
      <w:r>
        <w:rPr>
          <w:rFonts w:ascii="Book Antiqua" w:hAnsi="Book Antiqua" w:cstheme="minorHAnsi"/>
          <w:b/>
          <w:bCs/>
          <w:sz w:val="24"/>
          <w:szCs w:val="24"/>
        </w:rPr>
        <w:t>FORMULÁŘ 1.</w:t>
      </w:r>
      <w:r w:rsidR="00224E79">
        <w:rPr>
          <w:rFonts w:ascii="Book Antiqua" w:hAnsi="Book Antiqua" w:cstheme="minorHAnsi"/>
          <w:b/>
          <w:bCs/>
          <w:sz w:val="24"/>
          <w:szCs w:val="24"/>
        </w:rPr>
        <w:t>3</w:t>
      </w:r>
    </w:p>
    <w:p w14:paraId="3A768102" w14:textId="77777777" w:rsidR="004D384A" w:rsidRPr="00BB2BDA" w:rsidRDefault="004D384A" w:rsidP="002D6627">
      <w:pPr>
        <w:rPr>
          <w:rFonts w:ascii="Book Antiqua" w:hAnsi="Book Antiqua" w:cstheme="minorHAnsi"/>
          <w:sz w:val="24"/>
          <w:szCs w:val="24"/>
        </w:rPr>
      </w:pPr>
    </w:p>
    <w:p w14:paraId="7C6B216E" w14:textId="77777777" w:rsidR="004165B1" w:rsidRPr="007D3F34" w:rsidRDefault="004165B1" w:rsidP="004165B1">
      <w:pPr>
        <w:shd w:val="clear" w:color="auto" w:fill="F79646"/>
        <w:suppressAutoHyphens/>
        <w:rPr>
          <w:rFonts w:ascii="Book Antiqua" w:eastAsia="Times New Roman" w:hAnsi="Book Antiqua" w:cstheme="minorHAnsi"/>
          <w:b/>
          <w:lang w:eastAsia="zh-CN"/>
        </w:rPr>
      </w:pPr>
    </w:p>
    <w:p w14:paraId="34EE8142" w14:textId="77777777" w:rsidR="004165B1" w:rsidRPr="0010074D" w:rsidRDefault="004165B1" w:rsidP="004165B1">
      <w:pPr>
        <w:shd w:val="clear" w:color="auto" w:fill="F79646"/>
        <w:suppressAutoHyphens/>
        <w:jc w:val="center"/>
        <w:rPr>
          <w:rFonts w:ascii="Book Antiqua" w:eastAsia="Times New Roman" w:hAnsi="Book Antiqua" w:cstheme="minorHAnsi"/>
          <w:b/>
          <w:caps/>
          <w:sz w:val="24"/>
          <w:szCs w:val="24"/>
          <w:lang w:eastAsia="zh-CN"/>
        </w:rPr>
      </w:pPr>
      <w:r w:rsidRPr="0010074D">
        <w:rPr>
          <w:rFonts w:ascii="Book Antiqua" w:eastAsia="Times New Roman" w:hAnsi="Book Antiqua" w:cstheme="minorHAnsi"/>
          <w:b/>
          <w:caps/>
          <w:sz w:val="24"/>
          <w:szCs w:val="24"/>
          <w:lang w:eastAsia="zh-CN"/>
        </w:rPr>
        <w:t>Čestné prohlášení o pojištění</w:t>
      </w:r>
    </w:p>
    <w:p w14:paraId="3CE1840A" w14:textId="77777777" w:rsidR="004165B1" w:rsidRPr="00492583" w:rsidRDefault="004165B1" w:rsidP="004165B1">
      <w:pPr>
        <w:shd w:val="clear" w:color="auto" w:fill="F79646"/>
        <w:suppressAutoHyphens/>
        <w:jc w:val="center"/>
        <w:rPr>
          <w:rFonts w:ascii="Book Antiqua" w:eastAsia="Times New Roman" w:hAnsi="Book Antiqua" w:cstheme="minorHAnsi"/>
          <w:lang w:eastAsia="zh-CN"/>
        </w:rPr>
      </w:pPr>
    </w:p>
    <w:p w14:paraId="32933CEA" w14:textId="77777777" w:rsidR="004165B1" w:rsidRPr="00492583" w:rsidRDefault="004165B1" w:rsidP="004165B1">
      <w:pPr>
        <w:suppressAutoHyphens/>
        <w:rPr>
          <w:rFonts w:ascii="Book Antiqua" w:eastAsia="Times New Roman" w:hAnsi="Book Antiqua" w:cstheme="minorHAnsi"/>
          <w:sz w:val="16"/>
          <w:szCs w:val="16"/>
          <w:lang w:eastAsia="zh-CN"/>
        </w:rPr>
      </w:pPr>
    </w:p>
    <w:p w14:paraId="5594A935" w14:textId="77777777" w:rsidR="004165B1" w:rsidRPr="00BB3EC9" w:rsidRDefault="004165B1" w:rsidP="004165B1">
      <w:pPr>
        <w:suppressAutoHyphens/>
        <w:jc w:val="center"/>
        <w:rPr>
          <w:rFonts w:ascii="Book Antiqua" w:eastAsia="Times New Roman" w:hAnsi="Book Antiqua" w:cstheme="minorHAnsi"/>
          <w:sz w:val="22"/>
          <w:szCs w:val="22"/>
          <w:lang w:eastAsia="zh-CN"/>
        </w:rPr>
      </w:pPr>
    </w:p>
    <w:p w14:paraId="5E2820E8" w14:textId="33E6553D" w:rsidR="009C509B" w:rsidRPr="0074115F" w:rsidRDefault="009C509B" w:rsidP="009C509B">
      <w:pPr>
        <w:jc w:val="center"/>
        <w:rPr>
          <w:rFonts w:ascii="Book Antiqua" w:hAnsi="Book Antiqua" w:cstheme="minorHAnsi"/>
          <w:sz w:val="22"/>
          <w:szCs w:val="22"/>
        </w:rPr>
      </w:pPr>
      <w:r>
        <w:rPr>
          <w:rFonts w:ascii="Book Antiqua" w:hAnsi="Book Antiqua" w:cstheme="minorHAnsi"/>
          <w:sz w:val="22"/>
          <w:szCs w:val="22"/>
        </w:rPr>
        <w:t>Smlouva</w:t>
      </w:r>
    </w:p>
    <w:p w14:paraId="44834889" w14:textId="56000489" w:rsidR="009C509B" w:rsidRPr="00B73B23" w:rsidRDefault="009C509B" w:rsidP="009C509B">
      <w:pPr>
        <w:suppressAutoHyphens/>
        <w:jc w:val="center"/>
        <w:rPr>
          <w:rFonts w:ascii="Book Antiqua" w:eastAsia="Times New Roman" w:hAnsi="Book Antiqua" w:cstheme="minorHAnsi"/>
          <w:b/>
          <w:sz w:val="22"/>
          <w:szCs w:val="22"/>
        </w:rPr>
      </w:pPr>
      <w:r w:rsidRPr="006D238C">
        <w:rPr>
          <w:rFonts w:ascii="Book Antiqua" w:eastAsia="Times New Roman" w:hAnsi="Book Antiqua" w:cstheme="minorHAnsi"/>
          <w:b/>
          <w:sz w:val="22"/>
          <w:szCs w:val="22"/>
        </w:rPr>
        <w:t>„</w:t>
      </w:r>
      <w:r w:rsidR="00286A41" w:rsidRPr="00286A41">
        <w:rPr>
          <w:rFonts w:ascii="Book Antiqua" w:hAnsi="Book Antiqua" w:cs="Arial"/>
          <w:b/>
          <w:bCs/>
          <w:noProof/>
          <w:sz w:val="22"/>
          <w:szCs w:val="22"/>
        </w:rPr>
        <w:t>Napojení silnice II/312 na D35 MÚK Vysoké Mýto – západ, I. etapa ZAV</w:t>
      </w:r>
      <w:r w:rsidRPr="006D238C">
        <w:rPr>
          <w:rFonts w:ascii="Book Antiqua" w:hAnsi="Book Antiqua" w:cstheme="minorHAnsi"/>
          <w:b/>
          <w:noProof/>
          <w:sz w:val="22"/>
          <w:szCs w:val="22"/>
        </w:rPr>
        <w:t>“</w:t>
      </w:r>
    </w:p>
    <w:p w14:paraId="398850F0" w14:textId="77777777" w:rsidR="004165B1" w:rsidRPr="00BB3EC9" w:rsidRDefault="004165B1" w:rsidP="004165B1">
      <w:pPr>
        <w:suppressAutoHyphens/>
        <w:jc w:val="center"/>
        <w:rPr>
          <w:rFonts w:ascii="Book Antiqua" w:eastAsia="Times New Roman" w:hAnsi="Book Antiqua" w:cstheme="minorHAnsi"/>
          <w:b/>
          <w:sz w:val="22"/>
          <w:szCs w:val="22"/>
        </w:rPr>
      </w:pPr>
    </w:p>
    <w:p w14:paraId="3D95C7B4" w14:textId="77777777" w:rsidR="004165B1" w:rsidRPr="00BB3EC9" w:rsidRDefault="004165B1" w:rsidP="004165B1">
      <w:pPr>
        <w:suppressAutoHyphens/>
        <w:jc w:val="center"/>
        <w:rPr>
          <w:rFonts w:ascii="Book Antiqua" w:eastAsia="Times New Roman" w:hAnsi="Book Antiqua" w:cstheme="minorHAnsi"/>
          <w:sz w:val="22"/>
          <w:szCs w:val="22"/>
          <w:lang w:eastAsia="zh-CN"/>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5953"/>
      </w:tblGrid>
      <w:tr w:rsidR="004165B1" w:rsidRPr="00BB3EC9" w14:paraId="13EB3434" w14:textId="77777777" w:rsidTr="00595B37">
        <w:trPr>
          <w:trHeight w:val="691"/>
        </w:trPr>
        <w:tc>
          <w:tcPr>
            <w:tcW w:w="3119" w:type="dxa"/>
            <w:tcBorders>
              <w:top w:val="double" w:sz="4" w:space="0" w:color="auto"/>
              <w:left w:val="double" w:sz="4" w:space="0" w:color="auto"/>
              <w:bottom w:val="double" w:sz="4" w:space="0" w:color="auto"/>
              <w:right w:val="single" w:sz="4" w:space="0" w:color="auto"/>
            </w:tcBorders>
            <w:shd w:val="clear" w:color="auto" w:fill="BFBFBF"/>
            <w:vAlign w:val="center"/>
          </w:tcPr>
          <w:p w14:paraId="361B06EE" w14:textId="77777777" w:rsidR="004165B1" w:rsidRPr="00BB3EC9" w:rsidRDefault="004165B1" w:rsidP="00595B37">
            <w:pPr>
              <w:spacing w:before="80" w:after="80"/>
              <w:jc w:val="both"/>
              <w:rPr>
                <w:rFonts w:ascii="Book Antiqua" w:hAnsi="Book Antiqua" w:cstheme="minorHAnsi"/>
                <w:b/>
                <w:sz w:val="22"/>
                <w:szCs w:val="22"/>
              </w:rPr>
            </w:pPr>
            <w:r w:rsidRPr="00BB3EC9">
              <w:rPr>
                <w:rFonts w:ascii="Book Antiqua" w:hAnsi="Book Antiqua" w:cstheme="minorHAnsi"/>
                <w:b/>
                <w:sz w:val="22"/>
                <w:szCs w:val="22"/>
              </w:rPr>
              <w:t>DODAVATEL:</w:t>
            </w:r>
          </w:p>
        </w:tc>
        <w:tc>
          <w:tcPr>
            <w:tcW w:w="5953" w:type="dxa"/>
            <w:tcBorders>
              <w:top w:val="double" w:sz="4" w:space="0" w:color="auto"/>
              <w:left w:val="single" w:sz="4" w:space="0" w:color="auto"/>
              <w:bottom w:val="double" w:sz="4" w:space="0" w:color="auto"/>
              <w:right w:val="double" w:sz="4" w:space="0" w:color="auto"/>
            </w:tcBorders>
            <w:shd w:val="clear" w:color="auto" w:fill="BFBFBF"/>
            <w:vAlign w:val="center"/>
          </w:tcPr>
          <w:p w14:paraId="45E59753" w14:textId="77777777" w:rsidR="004165B1" w:rsidRPr="00BB3EC9" w:rsidRDefault="004165B1" w:rsidP="00595B37">
            <w:pPr>
              <w:spacing w:before="80" w:after="80"/>
              <w:jc w:val="both"/>
              <w:rPr>
                <w:rFonts w:ascii="Book Antiqua" w:hAnsi="Book Antiqua" w:cstheme="minorHAnsi"/>
                <w:b/>
                <w:sz w:val="22"/>
                <w:szCs w:val="22"/>
              </w:rPr>
            </w:pPr>
          </w:p>
        </w:tc>
      </w:tr>
      <w:tr w:rsidR="004165B1" w:rsidRPr="00BB3EC9" w14:paraId="7188FDB8" w14:textId="77777777" w:rsidTr="00595B37">
        <w:tc>
          <w:tcPr>
            <w:tcW w:w="3119" w:type="dxa"/>
            <w:tcBorders>
              <w:left w:val="double" w:sz="4" w:space="0" w:color="auto"/>
              <w:right w:val="single" w:sz="4" w:space="0" w:color="auto"/>
            </w:tcBorders>
            <w:vAlign w:val="center"/>
          </w:tcPr>
          <w:p w14:paraId="413E7BB1" w14:textId="77777777" w:rsidR="004165B1" w:rsidRPr="00BB3EC9" w:rsidRDefault="004165B1" w:rsidP="00595B37">
            <w:pPr>
              <w:spacing w:before="120" w:after="120"/>
              <w:jc w:val="both"/>
              <w:rPr>
                <w:rFonts w:ascii="Book Antiqua" w:hAnsi="Book Antiqua" w:cstheme="minorHAnsi"/>
                <w:sz w:val="22"/>
                <w:szCs w:val="22"/>
              </w:rPr>
            </w:pPr>
            <w:r w:rsidRPr="00BB3EC9">
              <w:rPr>
                <w:rFonts w:ascii="Book Antiqua" w:hAnsi="Book Antiqua" w:cstheme="minorHAnsi"/>
                <w:sz w:val="22"/>
                <w:szCs w:val="22"/>
              </w:rPr>
              <w:t>Sídlo:</w:t>
            </w:r>
          </w:p>
        </w:tc>
        <w:tc>
          <w:tcPr>
            <w:tcW w:w="5953" w:type="dxa"/>
            <w:tcBorders>
              <w:left w:val="single" w:sz="4" w:space="0" w:color="auto"/>
              <w:right w:val="double" w:sz="4" w:space="0" w:color="auto"/>
            </w:tcBorders>
            <w:vAlign w:val="center"/>
          </w:tcPr>
          <w:p w14:paraId="151C161C" w14:textId="77777777" w:rsidR="004165B1" w:rsidRPr="00BB3EC9" w:rsidRDefault="004165B1" w:rsidP="00595B37">
            <w:pPr>
              <w:spacing w:before="120" w:after="120"/>
              <w:jc w:val="both"/>
              <w:rPr>
                <w:rFonts w:ascii="Book Antiqua" w:hAnsi="Book Antiqua" w:cstheme="minorHAnsi"/>
                <w:sz w:val="22"/>
                <w:szCs w:val="22"/>
              </w:rPr>
            </w:pPr>
          </w:p>
        </w:tc>
      </w:tr>
      <w:tr w:rsidR="004165B1" w:rsidRPr="00BB3EC9" w14:paraId="65482425" w14:textId="77777777" w:rsidTr="00595B37">
        <w:tc>
          <w:tcPr>
            <w:tcW w:w="3119" w:type="dxa"/>
            <w:tcBorders>
              <w:left w:val="double" w:sz="4" w:space="0" w:color="auto"/>
              <w:right w:val="single" w:sz="4" w:space="0" w:color="auto"/>
            </w:tcBorders>
            <w:vAlign w:val="center"/>
          </w:tcPr>
          <w:p w14:paraId="2F7A7BF9" w14:textId="77777777" w:rsidR="004165B1" w:rsidRPr="00BB3EC9" w:rsidRDefault="004165B1" w:rsidP="00595B37">
            <w:pPr>
              <w:spacing w:before="120" w:after="120"/>
              <w:jc w:val="both"/>
              <w:rPr>
                <w:rFonts w:ascii="Book Antiqua" w:hAnsi="Book Antiqua" w:cstheme="minorHAnsi"/>
                <w:sz w:val="22"/>
                <w:szCs w:val="22"/>
              </w:rPr>
            </w:pPr>
            <w:r w:rsidRPr="00BB3EC9">
              <w:rPr>
                <w:rFonts w:ascii="Book Antiqua" w:hAnsi="Book Antiqua" w:cstheme="minorHAnsi"/>
                <w:sz w:val="22"/>
                <w:szCs w:val="22"/>
              </w:rPr>
              <w:t>IČO:</w:t>
            </w:r>
          </w:p>
        </w:tc>
        <w:tc>
          <w:tcPr>
            <w:tcW w:w="5953" w:type="dxa"/>
            <w:tcBorders>
              <w:left w:val="single" w:sz="4" w:space="0" w:color="auto"/>
              <w:right w:val="double" w:sz="4" w:space="0" w:color="auto"/>
            </w:tcBorders>
            <w:vAlign w:val="center"/>
          </w:tcPr>
          <w:p w14:paraId="08F2CA50" w14:textId="77777777" w:rsidR="004165B1" w:rsidRPr="00BB3EC9" w:rsidRDefault="004165B1" w:rsidP="00595B37">
            <w:pPr>
              <w:spacing w:before="120" w:after="120"/>
              <w:jc w:val="both"/>
              <w:rPr>
                <w:rFonts w:ascii="Book Antiqua" w:hAnsi="Book Antiqua" w:cstheme="minorHAnsi"/>
                <w:sz w:val="22"/>
                <w:szCs w:val="22"/>
              </w:rPr>
            </w:pPr>
          </w:p>
        </w:tc>
      </w:tr>
      <w:tr w:rsidR="004165B1" w:rsidRPr="00BB3EC9" w14:paraId="52B43188" w14:textId="77777777" w:rsidTr="00595B37">
        <w:tc>
          <w:tcPr>
            <w:tcW w:w="9072" w:type="dxa"/>
            <w:gridSpan w:val="2"/>
            <w:tcBorders>
              <w:left w:val="double" w:sz="4" w:space="0" w:color="auto"/>
              <w:bottom w:val="double" w:sz="4" w:space="0" w:color="auto"/>
              <w:right w:val="double" w:sz="4" w:space="0" w:color="auto"/>
            </w:tcBorders>
            <w:vAlign w:val="center"/>
          </w:tcPr>
          <w:p w14:paraId="1B9F8B6A" w14:textId="77777777" w:rsidR="004165B1" w:rsidRPr="00BB3EC9" w:rsidRDefault="004165B1" w:rsidP="00595B37">
            <w:pPr>
              <w:spacing w:before="60" w:after="60"/>
              <w:jc w:val="both"/>
              <w:rPr>
                <w:rFonts w:ascii="Book Antiqua" w:hAnsi="Book Antiqua" w:cstheme="minorHAnsi"/>
                <w:sz w:val="22"/>
                <w:szCs w:val="22"/>
              </w:rPr>
            </w:pPr>
            <w:r w:rsidRPr="00BB3EC9">
              <w:rPr>
                <w:rFonts w:ascii="Book Antiqua" w:hAnsi="Book Antiqua" w:cstheme="minorHAnsi"/>
                <w:sz w:val="22"/>
                <w:szCs w:val="22"/>
              </w:rPr>
              <w:t>(dále také „</w:t>
            </w:r>
            <w:r w:rsidRPr="00BB3EC9">
              <w:rPr>
                <w:rFonts w:ascii="Book Antiqua" w:hAnsi="Book Antiqua" w:cstheme="minorHAnsi"/>
                <w:b/>
                <w:sz w:val="22"/>
                <w:szCs w:val="22"/>
              </w:rPr>
              <w:t>účastník</w:t>
            </w:r>
            <w:r w:rsidRPr="00BB3EC9">
              <w:rPr>
                <w:rFonts w:ascii="Book Antiqua" w:hAnsi="Book Antiqua" w:cstheme="minorHAnsi"/>
                <w:sz w:val="22"/>
                <w:szCs w:val="22"/>
              </w:rPr>
              <w:t>“)</w:t>
            </w:r>
          </w:p>
        </w:tc>
      </w:tr>
      <w:tr w:rsidR="004165B1" w:rsidRPr="00BB3EC9" w14:paraId="6B86AB13" w14:textId="77777777" w:rsidTr="00595B37">
        <w:trPr>
          <w:trHeight w:val="541"/>
        </w:trPr>
        <w:tc>
          <w:tcPr>
            <w:tcW w:w="9072" w:type="dxa"/>
            <w:gridSpan w:val="2"/>
            <w:tcBorders>
              <w:top w:val="double" w:sz="4" w:space="0" w:color="auto"/>
              <w:left w:val="double" w:sz="4" w:space="0" w:color="auto"/>
              <w:bottom w:val="double" w:sz="4" w:space="0" w:color="auto"/>
              <w:right w:val="double" w:sz="4" w:space="0" w:color="auto"/>
            </w:tcBorders>
            <w:vAlign w:val="center"/>
          </w:tcPr>
          <w:p w14:paraId="65DD07F2" w14:textId="3D086769" w:rsidR="004165B1" w:rsidRPr="00BB3EC9" w:rsidRDefault="004165B1" w:rsidP="00595B37">
            <w:pPr>
              <w:widowControl w:val="0"/>
              <w:autoSpaceDE w:val="0"/>
              <w:autoSpaceDN w:val="0"/>
              <w:adjustRightInd w:val="0"/>
              <w:spacing w:before="240" w:after="240"/>
              <w:jc w:val="both"/>
              <w:rPr>
                <w:rFonts w:ascii="Book Antiqua" w:hAnsi="Book Antiqua" w:cstheme="minorHAnsi"/>
                <w:sz w:val="22"/>
                <w:szCs w:val="22"/>
              </w:rPr>
            </w:pPr>
            <w:r w:rsidRPr="00BB3EC9">
              <w:rPr>
                <w:rFonts w:ascii="Book Antiqua" w:hAnsi="Book Antiqua" w:cstheme="minorHAnsi"/>
                <w:sz w:val="22"/>
                <w:szCs w:val="22"/>
              </w:rPr>
              <w:t>Já, níže podepsaný, jako statutární zástupce účastníka, tímto čestně prohlašuji, že jako účastník budu mít platně uzavřená pojištění požadovaná v zadávacím řízení ke shora uvedené veřejné zakáz</w:t>
            </w:r>
            <w:r w:rsidR="00BB3EC9">
              <w:rPr>
                <w:rFonts w:ascii="Book Antiqua" w:hAnsi="Book Antiqua" w:cstheme="minorHAnsi"/>
                <w:sz w:val="22"/>
                <w:szCs w:val="22"/>
              </w:rPr>
              <w:t>ce</w:t>
            </w:r>
            <w:r w:rsidRPr="00BB3EC9">
              <w:rPr>
                <w:rFonts w:ascii="Book Antiqua" w:hAnsi="Book Antiqua" w:cstheme="minorHAnsi"/>
                <w:sz w:val="22"/>
                <w:szCs w:val="22"/>
              </w:rPr>
              <w:t xml:space="preserve"> ke dni podpisu smlouvy.</w:t>
            </w:r>
          </w:p>
        </w:tc>
      </w:tr>
      <w:tr w:rsidR="004165B1" w:rsidRPr="00BB3EC9" w14:paraId="34AB5C18" w14:textId="77777777" w:rsidTr="00595B37">
        <w:trPr>
          <w:trHeight w:val="541"/>
        </w:trPr>
        <w:tc>
          <w:tcPr>
            <w:tcW w:w="9072" w:type="dxa"/>
            <w:gridSpan w:val="2"/>
            <w:tcBorders>
              <w:top w:val="double" w:sz="4" w:space="0" w:color="auto"/>
              <w:left w:val="double" w:sz="4" w:space="0" w:color="auto"/>
              <w:bottom w:val="double" w:sz="4" w:space="0" w:color="auto"/>
              <w:right w:val="double" w:sz="4" w:space="0" w:color="auto"/>
            </w:tcBorders>
            <w:shd w:val="clear" w:color="auto" w:fill="BFBFBF"/>
            <w:vAlign w:val="center"/>
          </w:tcPr>
          <w:p w14:paraId="285DE1C7" w14:textId="77777777" w:rsidR="004165B1" w:rsidRPr="00BB3EC9" w:rsidRDefault="004165B1" w:rsidP="00595B37">
            <w:pPr>
              <w:spacing w:before="120" w:after="120"/>
              <w:rPr>
                <w:rFonts w:ascii="Book Antiqua" w:hAnsi="Book Antiqua" w:cstheme="minorHAnsi"/>
                <w:b/>
                <w:caps/>
                <w:sz w:val="22"/>
                <w:szCs w:val="22"/>
              </w:rPr>
            </w:pPr>
            <w:r w:rsidRPr="00BB3EC9">
              <w:rPr>
                <w:rFonts w:ascii="Book Antiqua" w:hAnsi="Book Antiqua" w:cstheme="minorHAnsi"/>
                <w:b/>
                <w:caps/>
                <w:sz w:val="22"/>
                <w:szCs w:val="22"/>
              </w:rPr>
              <w:t>osoba oprávněná jednat za účastníka</w:t>
            </w:r>
          </w:p>
        </w:tc>
      </w:tr>
      <w:tr w:rsidR="004165B1" w:rsidRPr="00BB3EC9" w14:paraId="48D055FC" w14:textId="77777777" w:rsidTr="00595B37">
        <w:tc>
          <w:tcPr>
            <w:tcW w:w="3119" w:type="dxa"/>
            <w:tcBorders>
              <w:top w:val="double" w:sz="4" w:space="0" w:color="auto"/>
              <w:left w:val="double" w:sz="4" w:space="0" w:color="auto"/>
              <w:bottom w:val="single" w:sz="4" w:space="0" w:color="auto"/>
              <w:right w:val="single" w:sz="4" w:space="0" w:color="auto"/>
            </w:tcBorders>
          </w:tcPr>
          <w:p w14:paraId="2CF8E587" w14:textId="77777777" w:rsidR="004165B1" w:rsidRPr="00BB3EC9" w:rsidRDefault="004165B1" w:rsidP="00595B37">
            <w:pPr>
              <w:spacing w:before="120" w:after="120"/>
              <w:jc w:val="both"/>
              <w:rPr>
                <w:rFonts w:ascii="Book Antiqua" w:hAnsi="Book Antiqua" w:cstheme="minorHAnsi"/>
                <w:b/>
                <w:sz w:val="22"/>
                <w:szCs w:val="22"/>
              </w:rPr>
            </w:pPr>
            <w:r w:rsidRPr="00BB3EC9">
              <w:rPr>
                <w:rFonts w:ascii="Book Antiqua" w:hAnsi="Book Antiqua" w:cstheme="minorHAnsi"/>
                <w:b/>
                <w:sz w:val="22"/>
                <w:szCs w:val="22"/>
              </w:rPr>
              <w:t>Titul, jméno a příjmení:</w:t>
            </w:r>
          </w:p>
        </w:tc>
        <w:tc>
          <w:tcPr>
            <w:tcW w:w="5953" w:type="dxa"/>
            <w:tcBorders>
              <w:top w:val="double" w:sz="4" w:space="0" w:color="auto"/>
              <w:left w:val="single" w:sz="4" w:space="0" w:color="auto"/>
              <w:bottom w:val="single" w:sz="4" w:space="0" w:color="auto"/>
              <w:right w:val="double" w:sz="4" w:space="0" w:color="auto"/>
            </w:tcBorders>
            <w:vAlign w:val="center"/>
          </w:tcPr>
          <w:p w14:paraId="638A3998" w14:textId="77777777" w:rsidR="004165B1" w:rsidRPr="00BB3EC9" w:rsidRDefault="004165B1" w:rsidP="00595B37">
            <w:pPr>
              <w:spacing w:before="120" w:after="120"/>
              <w:rPr>
                <w:rFonts w:ascii="Book Antiqua" w:hAnsi="Book Antiqua" w:cstheme="minorHAnsi"/>
                <w:b/>
                <w:sz w:val="22"/>
                <w:szCs w:val="22"/>
              </w:rPr>
            </w:pPr>
          </w:p>
        </w:tc>
      </w:tr>
      <w:tr w:rsidR="004165B1" w:rsidRPr="00BB3EC9" w14:paraId="248B51B1" w14:textId="77777777" w:rsidTr="00595B37">
        <w:tc>
          <w:tcPr>
            <w:tcW w:w="3119" w:type="dxa"/>
            <w:tcBorders>
              <w:top w:val="single" w:sz="4" w:space="0" w:color="auto"/>
              <w:left w:val="double" w:sz="4" w:space="0" w:color="auto"/>
              <w:bottom w:val="single" w:sz="4" w:space="0" w:color="auto"/>
              <w:right w:val="single" w:sz="4" w:space="0" w:color="auto"/>
            </w:tcBorders>
          </w:tcPr>
          <w:p w14:paraId="7B7F6F3F" w14:textId="77777777" w:rsidR="004165B1" w:rsidRPr="00BB3EC9" w:rsidRDefault="004165B1" w:rsidP="00595B37">
            <w:pPr>
              <w:spacing w:before="120" w:after="120"/>
              <w:jc w:val="both"/>
              <w:rPr>
                <w:rFonts w:ascii="Book Antiqua" w:hAnsi="Book Antiqua" w:cstheme="minorHAnsi"/>
                <w:b/>
                <w:sz w:val="22"/>
                <w:szCs w:val="22"/>
              </w:rPr>
            </w:pPr>
            <w:r w:rsidRPr="00BB3EC9">
              <w:rPr>
                <w:rFonts w:ascii="Book Antiqua" w:hAnsi="Book Antiqua" w:cstheme="minorHAnsi"/>
                <w:b/>
                <w:sz w:val="22"/>
                <w:szCs w:val="22"/>
              </w:rPr>
              <w:t>Funkce:</w:t>
            </w:r>
          </w:p>
        </w:tc>
        <w:tc>
          <w:tcPr>
            <w:tcW w:w="5953" w:type="dxa"/>
            <w:tcBorders>
              <w:top w:val="single" w:sz="4" w:space="0" w:color="auto"/>
              <w:left w:val="single" w:sz="4" w:space="0" w:color="auto"/>
              <w:bottom w:val="single" w:sz="4" w:space="0" w:color="auto"/>
              <w:right w:val="double" w:sz="4" w:space="0" w:color="auto"/>
            </w:tcBorders>
            <w:vAlign w:val="center"/>
          </w:tcPr>
          <w:p w14:paraId="62DBC7C2" w14:textId="77777777" w:rsidR="004165B1" w:rsidRPr="00BB3EC9" w:rsidRDefault="004165B1" w:rsidP="00595B37">
            <w:pPr>
              <w:spacing w:before="120" w:after="120"/>
              <w:rPr>
                <w:rFonts w:ascii="Book Antiqua" w:hAnsi="Book Antiqua" w:cstheme="minorHAnsi"/>
                <w:sz w:val="22"/>
                <w:szCs w:val="22"/>
              </w:rPr>
            </w:pPr>
          </w:p>
        </w:tc>
      </w:tr>
      <w:tr w:rsidR="004165B1" w:rsidRPr="00BB3EC9" w14:paraId="3CCDDF8E" w14:textId="77777777" w:rsidTr="00595B37">
        <w:tc>
          <w:tcPr>
            <w:tcW w:w="3119" w:type="dxa"/>
            <w:tcBorders>
              <w:top w:val="single" w:sz="4" w:space="0" w:color="auto"/>
              <w:left w:val="double" w:sz="4" w:space="0" w:color="auto"/>
              <w:bottom w:val="single" w:sz="4" w:space="0" w:color="auto"/>
              <w:right w:val="single" w:sz="4" w:space="0" w:color="auto"/>
            </w:tcBorders>
          </w:tcPr>
          <w:p w14:paraId="0FC9C294" w14:textId="77777777" w:rsidR="004165B1" w:rsidRPr="00BB3EC9" w:rsidRDefault="004165B1" w:rsidP="00595B37">
            <w:pPr>
              <w:spacing w:before="120" w:after="120"/>
              <w:jc w:val="both"/>
              <w:rPr>
                <w:rFonts w:ascii="Book Antiqua" w:hAnsi="Book Antiqua" w:cstheme="minorHAnsi"/>
                <w:b/>
                <w:sz w:val="22"/>
                <w:szCs w:val="22"/>
              </w:rPr>
            </w:pPr>
            <w:r w:rsidRPr="00BB3EC9">
              <w:rPr>
                <w:rFonts w:ascii="Book Antiqua" w:hAnsi="Book Antiqua" w:cstheme="minorHAnsi"/>
                <w:b/>
                <w:sz w:val="22"/>
                <w:szCs w:val="22"/>
              </w:rPr>
              <w:t>Datum:</w:t>
            </w:r>
          </w:p>
        </w:tc>
        <w:tc>
          <w:tcPr>
            <w:tcW w:w="5953" w:type="dxa"/>
            <w:tcBorders>
              <w:top w:val="single" w:sz="4" w:space="0" w:color="auto"/>
              <w:left w:val="single" w:sz="4" w:space="0" w:color="auto"/>
              <w:bottom w:val="single" w:sz="4" w:space="0" w:color="auto"/>
              <w:right w:val="double" w:sz="4" w:space="0" w:color="auto"/>
            </w:tcBorders>
            <w:vAlign w:val="center"/>
          </w:tcPr>
          <w:p w14:paraId="4A3A61FC" w14:textId="77777777" w:rsidR="004165B1" w:rsidRPr="00BB3EC9" w:rsidRDefault="004165B1" w:rsidP="00595B37">
            <w:pPr>
              <w:spacing w:before="120" w:after="120"/>
              <w:rPr>
                <w:rFonts w:ascii="Book Antiqua" w:hAnsi="Book Antiqua" w:cstheme="minorHAnsi"/>
                <w:sz w:val="22"/>
                <w:szCs w:val="22"/>
              </w:rPr>
            </w:pPr>
          </w:p>
        </w:tc>
      </w:tr>
      <w:tr w:rsidR="004165B1" w:rsidRPr="00BB3EC9" w14:paraId="5FFA7586" w14:textId="77777777" w:rsidTr="00595B37">
        <w:trPr>
          <w:trHeight w:val="1523"/>
        </w:trPr>
        <w:tc>
          <w:tcPr>
            <w:tcW w:w="3119" w:type="dxa"/>
            <w:tcBorders>
              <w:top w:val="single" w:sz="4" w:space="0" w:color="auto"/>
              <w:left w:val="double" w:sz="4" w:space="0" w:color="auto"/>
              <w:bottom w:val="double" w:sz="4" w:space="0" w:color="auto"/>
              <w:right w:val="single" w:sz="4" w:space="0" w:color="auto"/>
            </w:tcBorders>
            <w:vAlign w:val="center"/>
          </w:tcPr>
          <w:p w14:paraId="410630B7" w14:textId="77777777" w:rsidR="004165B1" w:rsidRPr="00BB3EC9" w:rsidRDefault="004165B1" w:rsidP="00595B37">
            <w:pPr>
              <w:spacing w:before="120" w:after="120"/>
              <w:rPr>
                <w:rFonts w:ascii="Book Antiqua" w:hAnsi="Book Antiqua" w:cstheme="minorHAnsi"/>
                <w:b/>
                <w:sz w:val="22"/>
                <w:szCs w:val="22"/>
              </w:rPr>
            </w:pPr>
            <w:r w:rsidRPr="00BB3EC9">
              <w:rPr>
                <w:rFonts w:ascii="Book Antiqua" w:hAnsi="Book Antiqua" w:cstheme="minorHAnsi"/>
                <w:b/>
                <w:sz w:val="22"/>
                <w:szCs w:val="22"/>
              </w:rPr>
              <w:t>Podpis oprávněné osoby:</w:t>
            </w:r>
          </w:p>
        </w:tc>
        <w:tc>
          <w:tcPr>
            <w:tcW w:w="5953" w:type="dxa"/>
            <w:tcBorders>
              <w:top w:val="single" w:sz="4" w:space="0" w:color="auto"/>
              <w:left w:val="single" w:sz="4" w:space="0" w:color="auto"/>
              <w:bottom w:val="double" w:sz="4" w:space="0" w:color="auto"/>
              <w:right w:val="double" w:sz="4" w:space="0" w:color="auto"/>
            </w:tcBorders>
            <w:vAlign w:val="center"/>
          </w:tcPr>
          <w:p w14:paraId="2587A610" w14:textId="77777777" w:rsidR="004165B1" w:rsidRPr="00BB3EC9" w:rsidRDefault="004165B1" w:rsidP="00595B37">
            <w:pPr>
              <w:spacing w:before="120" w:after="120"/>
              <w:rPr>
                <w:rFonts w:ascii="Book Antiqua" w:hAnsi="Book Antiqua" w:cstheme="minorHAnsi"/>
                <w:sz w:val="22"/>
                <w:szCs w:val="22"/>
              </w:rPr>
            </w:pPr>
          </w:p>
        </w:tc>
      </w:tr>
    </w:tbl>
    <w:p w14:paraId="267B7AFC" w14:textId="77777777" w:rsidR="004165B1" w:rsidRPr="007D3F34" w:rsidRDefault="004165B1" w:rsidP="004165B1">
      <w:pPr>
        <w:suppressAutoHyphens/>
        <w:jc w:val="center"/>
        <w:rPr>
          <w:rFonts w:ascii="Book Antiqua" w:eastAsia="Times New Roman" w:hAnsi="Book Antiqua" w:cstheme="minorHAnsi"/>
          <w:lang w:eastAsia="zh-CN"/>
        </w:rPr>
      </w:pPr>
    </w:p>
    <w:p w14:paraId="6A29DF33" w14:textId="78851620" w:rsidR="004165B1" w:rsidRDefault="004165B1" w:rsidP="004165B1">
      <w:pPr>
        <w:rPr>
          <w:rFonts w:ascii="Book Antiqua" w:eastAsia="Times New Roman" w:hAnsi="Book Antiqua" w:cstheme="minorHAnsi"/>
          <w:lang w:eastAsia="zh-CN"/>
        </w:rPr>
      </w:pPr>
    </w:p>
    <w:p w14:paraId="24AEC99B" w14:textId="6078FC13" w:rsidR="00FF2315" w:rsidRDefault="00FF2315" w:rsidP="004165B1">
      <w:pPr>
        <w:rPr>
          <w:rFonts w:ascii="Book Antiqua" w:eastAsia="Times New Roman" w:hAnsi="Book Antiqua" w:cstheme="minorHAnsi"/>
          <w:lang w:eastAsia="zh-CN"/>
        </w:rPr>
      </w:pPr>
    </w:p>
    <w:p w14:paraId="0A1330DF" w14:textId="7695FDDA" w:rsidR="00FF2315" w:rsidRDefault="00FF2315" w:rsidP="004165B1">
      <w:pPr>
        <w:rPr>
          <w:rFonts w:ascii="Book Antiqua" w:eastAsia="Times New Roman" w:hAnsi="Book Antiqua" w:cstheme="minorHAnsi"/>
          <w:lang w:eastAsia="zh-CN"/>
        </w:rPr>
      </w:pPr>
    </w:p>
    <w:p w14:paraId="73388DCD" w14:textId="5BA4EA2E" w:rsidR="008A58D7" w:rsidRDefault="008A58D7" w:rsidP="004165B1">
      <w:pPr>
        <w:rPr>
          <w:rFonts w:ascii="Book Antiqua" w:eastAsia="Times New Roman" w:hAnsi="Book Antiqua" w:cstheme="minorHAnsi"/>
          <w:lang w:eastAsia="zh-CN"/>
        </w:rPr>
      </w:pPr>
    </w:p>
    <w:p w14:paraId="60B8D886" w14:textId="2E578983" w:rsidR="008A58D7" w:rsidRDefault="008A58D7" w:rsidP="004165B1">
      <w:pPr>
        <w:rPr>
          <w:rFonts w:ascii="Book Antiqua" w:eastAsia="Times New Roman" w:hAnsi="Book Antiqua" w:cstheme="minorHAnsi"/>
          <w:lang w:eastAsia="zh-CN"/>
        </w:rPr>
      </w:pPr>
    </w:p>
    <w:p w14:paraId="6F433197" w14:textId="7FD2673C" w:rsidR="008A58D7" w:rsidRDefault="008A58D7" w:rsidP="004165B1">
      <w:pPr>
        <w:rPr>
          <w:rFonts w:ascii="Book Antiqua" w:eastAsia="Times New Roman" w:hAnsi="Book Antiqua" w:cstheme="minorHAnsi"/>
          <w:lang w:eastAsia="zh-CN"/>
        </w:rPr>
      </w:pPr>
    </w:p>
    <w:p w14:paraId="45CF72E4" w14:textId="427765AD" w:rsidR="008A58D7" w:rsidRDefault="008A58D7" w:rsidP="004165B1">
      <w:pPr>
        <w:rPr>
          <w:rFonts w:ascii="Book Antiqua" w:eastAsia="Times New Roman" w:hAnsi="Book Antiqua" w:cstheme="minorHAnsi"/>
          <w:lang w:eastAsia="zh-CN"/>
        </w:rPr>
      </w:pPr>
    </w:p>
    <w:p w14:paraId="7984774F" w14:textId="69E20D41" w:rsidR="008A58D7" w:rsidRDefault="008A58D7" w:rsidP="004165B1">
      <w:pPr>
        <w:rPr>
          <w:rFonts w:ascii="Book Antiqua" w:eastAsia="Times New Roman" w:hAnsi="Book Antiqua" w:cstheme="minorHAnsi"/>
          <w:lang w:eastAsia="zh-CN"/>
        </w:rPr>
      </w:pPr>
    </w:p>
    <w:p w14:paraId="202364AF" w14:textId="08DA60E6" w:rsidR="008A58D7" w:rsidRDefault="008A58D7" w:rsidP="004165B1">
      <w:pPr>
        <w:rPr>
          <w:rFonts w:ascii="Book Antiqua" w:eastAsia="Times New Roman" w:hAnsi="Book Antiqua" w:cstheme="minorHAnsi"/>
          <w:lang w:eastAsia="zh-CN"/>
        </w:rPr>
      </w:pPr>
    </w:p>
    <w:p w14:paraId="3CC40A6E" w14:textId="47D1049D" w:rsidR="008A58D7" w:rsidRDefault="008A58D7" w:rsidP="004165B1">
      <w:pPr>
        <w:rPr>
          <w:rFonts w:ascii="Book Antiqua" w:eastAsia="Times New Roman" w:hAnsi="Book Antiqua" w:cstheme="minorHAnsi"/>
          <w:lang w:eastAsia="zh-CN"/>
        </w:rPr>
      </w:pPr>
    </w:p>
    <w:p w14:paraId="38AACF08" w14:textId="0BD53123" w:rsidR="008A58D7" w:rsidRDefault="008A58D7" w:rsidP="004165B1">
      <w:pPr>
        <w:rPr>
          <w:rFonts w:ascii="Book Antiqua" w:eastAsia="Times New Roman" w:hAnsi="Book Antiqua" w:cstheme="minorHAnsi"/>
          <w:lang w:eastAsia="zh-CN"/>
        </w:rPr>
      </w:pPr>
    </w:p>
    <w:p w14:paraId="0CCACD48" w14:textId="5B31F428" w:rsidR="008A58D7" w:rsidRDefault="008A58D7" w:rsidP="004165B1">
      <w:pPr>
        <w:rPr>
          <w:rFonts w:ascii="Book Antiqua" w:eastAsia="Times New Roman" w:hAnsi="Book Antiqua" w:cstheme="minorHAnsi"/>
          <w:lang w:eastAsia="zh-CN"/>
        </w:rPr>
      </w:pPr>
    </w:p>
    <w:p w14:paraId="26709ACB" w14:textId="48EF25AD" w:rsidR="008A58D7" w:rsidRDefault="008A58D7" w:rsidP="004165B1">
      <w:pPr>
        <w:rPr>
          <w:rFonts w:ascii="Book Antiqua" w:eastAsia="Times New Roman" w:hAnsi="Book Antiqua" w:cstheme="minorHAnsi"/>
          <w:lang w:eastAsia="zh-CN"/>
        </w:rPr>
      </w:pPr>
    </w:p>
    <w:p w14:paraId="19854613" w14:textId="77777777" w:rsidR="008A58D7" w:rsidRDefault="008A58D7" w:rsidP="004165B1">
      <w:pPr>
        <w:rPr>
          <w:rFonts w:ascii="Book Antiqua" w:eastAsia="Times New Roman" w:hAnsi="Book Antiqua" w:cstheme="minorHAnsi"/>
          <w:lang w:eastAsia="zh-CN"/>
        </w:rPr>
      </w:pPr>
    </w:p>
    <w:p w14:paraId="2FC155B5" w14:textId="6C0D438B" w:rsidR="0074115F" w:rsidRPr="0010074D" w:rsidRDefault="0074115F" w:rsidP="0074115F">
      <w:pPr>
        <w:jc w:val="center"/>
        <w:rPr>
          <w:rFonts w:ascii="Book Antiqua" w:hAnsi="Book Antiqua" w:cstheme="minorHAnsi"/>
          <w:b/>
          <w:bCs/>
          <w:sz w:val="24"/>
          <w:szCs w:val="24"/>
        </w:rPr>
      </w:pPr>
      <w:r>
        <w:rPr>
          <w:rFonts w:ascii="Book Antiqua" w:hAnsi="Book Antiqua" w:cstheme="minorHAnsi"/>
          <w:b/>
          <w:bCs/>
          <w:sz w:val="24"/>
          <w:szCs w:val="24"/>
        </w:rPr>
        <w:t>FORMULÁŘ 1.</w:t>
      </w:r>
      <w:r w:rsidR="0067140B">
        <w:rPr>
          <w:rFonts w:ascii="Book Antiqua" w:hAnsi="Book Antiqua" w:cstheme="minorHAnsi"/>
          <w:b/>
          <w:bCs/>
          <w:sz w:val="24"/>
          <w:szCs w:val="24"/>
        </w:rPr>
        <w:t>4</w:t>
      </w:r>
    </w:p>
    <w:p w14:paraId="2701DECA" w14:textId="77777777" w:rsidR="0074115F" w:rsidRPr="00492583" w:rsidRDefault="0074115F" w:rsidP="0074115F">
      <w:pPr>
        <w:rPr>
          <w:rFonts w:ascii="Book Antiqua" w:eastAsia="Times New Roman" w:hAnsi="Book Antiqua" w:cstheme="minorHAnsi"/>
          <w:lang w:eastAsia="zh-CN"/>
        </w:rPr>
      </w:pPr>
    </w:p>
    <w:p w14:paraId="0DCCC3A7" w14:textId="77777777" w:rsidR="0074115F" w:rsidRPr="00492583" w:rsidRDefault="0074115F" w:rsidP="0074115F">
      <w:pPr>
        <w:shd w:val="clear" w:color="auto" w:fill="F79646"/>
        <w:spacing w:after="40"/>
        <w:jc w:val="center"/>
        <w:rPr>
          <w:rFonts w:ascii="Book Antiqua" w:hAnsi="Book Antiqua" w:cstheme="minorHAnsi"/>
          <w:b/>
          <w:caps/>
        </w:rPr>
      </w:pPr>
    </w:p>
    <w:p w14:paraId="037A9019" w14:textId="77777777" w:rsidR="0074115F" w:rsidRPr="0010074D" w:rsidRDefault="0074115F" w:rsidP="0074115F">
      <w:pPr>
        <w:shd w:val="clear" w:color="auto" w:fill="F79646"/>
        <w:suppressAutoHyphens/>
        <w:jc w:val="center"/>
        <w:rPr>
          <w:rFonts w:ascii="Book Antiqua" w:eastAsia="Times New Roman" w:hAnsi="Book Antiqua" w:cstheme="minorHAnsi"/>
          <w:b/>
          <w:caps/>
          <w:sz w:val="24"/>
          <w:szCs w:val="24"/>
          <w:lang w:eastAsia="zh-CN"/>
        </w:rPr>
      </w:pPr>
      <w:r w:rsidRPr="0010074D">
        <w:rPr>
          <w:rFonts w:ascii="Book Antiqua" w:eastAsia="Times New Roman" w:hAnsi="Book Antiqua" w:cstheme="minorHAnsi"/>
          <w:b/>
          <w:caps/>
          <w:sz w:val="24"/>
          <w:szCs w:val="24"/>
          <w:lang w:eastAsia="zh-CN"/>
        </w:rPr>
        <w:t>čestné Prohlášení o záruce integrity</w:t>
      </w:r>
    </w:p>
    <w:p w14:paraId="0FF6CBED" w14:textId="77777777" w:rsidR="0074115F" w:rsidRPr="00492583" w:rsidRDefault="0074115F" w:rsidP="0074115F">
      <w:pPr>
        <w:shd w:val="clear" w:color="auto" w:fill="F79646"/>
        <w:jc w:val="center"/>
        <w:rPr>
          <w:rFonts w:ascii="Book Antiqua" w:hAnsi="Book Antiqua" w:cstheme="minorHAnsi"/>
          <w:b/>
          <w:caps/>
        </w:rPr>
      </w:pPr>
    </w:p>
    <w:p w14:paraId="09FA0975" w14:textId="77777777" w:rsidR="0074115F" w:rsidRPr="00492583" w:rsidRDefault="0074115F" w:rsidP="0074115F">
      <w:pPr>
        <w:jc w:val="center"/>
        <w:rPr>
          <w:rFonts w:ascii="Book Antiqua" w:hAnsi="Book Antiqua" w:cstheme="minorHAnsi"/>
        </w:rPr>
      </w:pPr>
    </w:p>
    <w:p w14:paraId="5849967C" w14:textId="4F1D8A6E" w:rsidR="0074115F" w:rsidRPr="00EE6911" w:rsidRDefault="005C745E" w:rsidP="0074115F">
      <w:pPr>
        <w:jc w:val="center"/>
        <w:rPr>
          <w:rFonts w:ascii="Book Antiqua" w:hAnsi="Book Antiqua" w:cstheme="minorHAnsi"/>
          <w:sz w:val="22"/>
          <w:szCs w:val="22"/>
        </w:rPr>
      </w:pPr>
      <w:r>
        <w:rPr>
          <w:rFonts w:ascii="Book Antiqua" w:hAnsi="Book Antiqua" w:cstheme="minorHAnsi"/>
          <w:sz w:val="22"/>
          <w:szCs w:val="22"/>
        </w:rPr>
        <w:t>Smlouva</w:t>
      </w:r>
    </w:p>
    <w:p w14:paraId="630BFF00" w14:textId="242E1B0D" w:rsidR="00EE6911" w:rsidRPr="00BB3EC9" w:rsidRDefault="00EE6911" w:rsidP="00EE6911">
      <w:pPr>
        <w:suppressAutoHyphens/>
        <w:jc w:val="center"/>
        <w:rPr>
          <w:rFonts w:ascii="Book Antiqua" w:eastAsia="Times New Roman" w:hAnsi="Book Antiqua" w:cstheme="minorHAnsi"/>
          <w:b/>
          <w:sz w:val="22"/>
          <w:szCs w:val="22"/>
        </w:rPr>
      </w:pPr>
      <w:r w:rsidRPr="007E71EC">
        <w:rPr>
          <w:rFonts w:ascii="Book Antiqua" w:eastAsia="Times New Roman" w:hAnsi="Book Antiqua" w:cstheme="minorHAnsi"/>
          <w:b/>
          <w:sz w:val="22"/>
          <w:szCs w:val="22"/>
        </w:rPr>
        <w:t>„</w:t>
      </w:r>
      <w:r w:rsidR="00286A41" w:rsidRPr="00286A41">
        <w:rPr>
          <w:rFonts w:ascii="Book Antiqua" w:hAnsi="Book Antiqua" w:cs="Arial"/>
          <w:b/>
          <w:bCs/>
          <w:noProof/>
          <w:sz w:val="22"/>
          <w:szCs w:val="22"/>
        </w:rPr>
        <w:t>Napojení silnice II/312 na D35 MÚK Vysoké Mýto – západ, I. etapa ZAV</w:t>
      </w:r>
      <w:r w:rsidR="00E728F0">
        <w:rPr>
          <w:rFonts w:ascii="Book Antiqua" w:hAnsi="Book Antiqua" w:cstheme="minorHAnsi"/>
          <w:b/>
          <w:bCs/>
          <w:noProof/>
          <w:sz w:val="22"/>
          <w:szCs w:val="22"/>
        </w:rPr>
        <w:t>“</w:t>
      </w:r>
    </w:p>
    <w:p w14:paraId="2EF9D792" w14:textId="77777777" w:rsidR="0074115F" w:rsidRPr="00EE6911" w:rsidRDefault="0074115F" w:rsidP="0074115F">
      <w:pPr>
        <w:rPr>
          <w:rFonts w:ascii="Book Antiqua" w:hAnsi="Book Antiqua" w:cstheme="minorHAnsi"/>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5953"/>
      </w:tblGrid>
      <w:tr w:rsidR="0074115F" w:rsidRPr="00EE6911" w14:paraId="245FB387" w14:textId="77777777" w:rsidTr="00595B37">
        <w:trPr>
          <w:trHeight w:val="691"/>
        </w:trPr>
        <w:tc>
          <w:tcPr>
            <w:tcW w:w="3119" w:type="dxa"/>
            <w:tcBorders>
              <w:top w:val="double" w:sz="4" w:space="0" w:color="auto"/>
              <w:left w:val="double" w:sz="4" w:space="0" w:color="auto"/>
              <w:bottom w:val="double" w:sz="4" w:space="0" w:color="auto"/>
              <w:right w:val="single" w:sz="4" w:space="0" w:color="auto"/>
            </w:tcBorders>
            <w:shd w:val="clear" w:color="auto" w:fill="BFBFBF"/>
            <w:vAlign w:val="center"/>
          </w:tcPr>
          <w:p w14:paraId="41CFC2B2" w14:textId="77777777" w:rsidR="0074115F" w:rsidRPr="00EE6911" w:rsidRDefault="0074115F" w:rsidP="00595B37">
            <w:pPr>
              <w:spacing w:before="80" w:after="80"/>
              <w:jc w:val="both"/>
              <w:rPr>
                <w:rFonts w:ascii="Book Antiqua" w:hAnsi="Book Antiqua" w:cstheme="minorHAnsi"/>
                <w:b/>
                <w:sz w:val="22"/>
                <w:szCs w:val="22"/>
              </w:rPr>
            </w:pPr>
            <w:r w:rsidRPr="00EE6911">
              <w:rPr>
                <w:rFonts w:ascii="Book Antiqua" w:hAnsi="Book Antiqua" w:cstheme="minorHAnsi"/>
                <w:b/>
                <w:sz w:val="22"/>
                <w:szCs w:val="22"/>
              </w:rPr>
              <w:t>DODAVATEL:</w:t>
            </w:r>
          </w:p>
        </w:tc>
        <w:tc>
          <w:tcPr>
            <w:tcW w:w="5953" w:type="dxa"/>
            <w:tcBorders>
              <w:top w:val="double" w:sz="4" w:space="0" w:color="auto"/>
              <w:left w:val="single" w:sz="4" w:space="0" w:color="auto"/>
              <w:bottom w:val="double" w:sz="4" w:space="0" w:color="auto"/>
              <w:right w:val="double" w:sz="4" w:space="0" w:color="auto"/>
            </w:tcBorders>
            <w:shd w:val="clear" w:color="auto" w:fill="BFBFBF"/>
            <w:vAlign w:val="center"/>
          </w:tcPr>
          <w:p w14:paraId="5A6D0B84" w14:textId="77777777" w:rsidR="0074115F" w:rsidRPr="00EE6911" w:rsidRDefault="0074115F" w:rsidP="00595B37">
            <w:pPr>
              <w:spacing w:before="80" w:after="80"/>
              <w:rPr>
                <w:rFonts w:ascii="Book Antiqua" w:hAnsi="Book Antiqua" w:cstheme="minorHAnsi"/>
                <w:b/>
                <w:sz w:val="22"/>
                <w:szCs w:val="22"/>
              </w:rPr>
            </w:pPr>
          </w:p>
        </w:tc>
      </w:tr>
      <w:tr w:rsidR="0074115F" w:rsidRPr="00EE6911" w14:paraId="05814A43" w14:textId="77777777" w:rsidTr="00595B37">
        <w:tc>
          <w:tcPr>
            <w:tcW w:w="3119" w:type="dxa"/>
            <w:tcBorders>
              <w:left w:val="double" w:sz="4" w:space="0" w:color="auto"/>
              <w:right w:val="single" w:sz="4" w:space="0" w:color="auto"/>
            </w:tcBorders>
            <w:vAlign w:val="center"/>
          </w:tcPr>
          <w:p w14:paraId="0676FD17" w14:textId="77777777" w:rsidR="0074115F" w:rsidRPr="00EE6911" w:rsidRDefault="0074115F" w:rsidP="00595B37">
            <w:pPr>
              <w:spacing w:before="120" w:after="120"/>
              <w:jc w:val="both"/>
              <w:rPr>
                <w:rFonts w:ascii="Book Antiqua" w:hAnsi="Book Antiqua" w:cstheme="minorHAnsi"/>
                <w:sz w:val="22"/>
                <w:szCs w:val="22"/>
              </w:rPr>
            </w:pPr>
            <w:r w:rsidRPr="00EE6911">
              <w:rPr>
                <w:rFonts w:ascii="Book Antiqua" w:hAnsi="Book Antiqua" w:cstheme="minorHAnsi"/>
                <w:sz w:val="22"/>
                <w:szCs w:val="22"/>
              </w:rPr>
              <w:t>Sídlo:</w:t>
            </w:r>
          </w:p>
        </w:tc>
        <w:tc>
          <w:tcPr>
            <w:tcW w:w="5953" w:type="dxa"/>
            <w:tcBorders>
              <w:left w:val="single" w:sz="4" w:space="0" w:color="auto"/>
              <w:right w:val="double" w:sz="4" w:space="0" w:color="auto"/>
            </w:tcBorders>
            <w:vAlign w:val="center"/>
          </w:tcPr>
          <w:p w14:paraId="1DD813EE" w14:textId="77777777" w:rsidR="0074115F" w:rsidRPr="00EE6911" w:rsidRDefault="0074115F" w:rsidP="00595B37">
            <w:pPr>
              <w:spacing w:before="120" w:after="120"/>
              <w:rPr>
                <w:rFonts w:ascii="Book Antiqua" w:hAnsi="Book Antiqua" w:cstheme="minorHAnsi"/>
                <w:sz w:val="22"/>
                <w:szCs w:val="22"/>
              </w:rPr>
            </w:pPr>
          </w:p>
        </w:tc>
      </w:tr>
      <w:tr w:rsidR="0074115F" w:rsidRPr="00EE6911" w14:paraId="6B8952AF" w14:textId="77777777" w:rsidTr="00595B37">
        <w:tc>
          <w:tcPr>
            <w:tcW w:w="3119" w:type="dxa"/>
            <w:tcBorders>
              <w:left w:val="double" w:sz="4" w:space="0" w:color="auto"/>
              <w:right w:val="single" w:sz="4" w:space="0" w:color="auto"/>
            </w:tcBorders>
            <w:vAlign w:val="center"/>
          </w:tcPr>
          <w:p w14:paraId="4C0A93AD" w14:textId="77777777" w:rsidR="0074115F" w:rsidRPr="00EE6911" w:rsidRDefault="0074115F" w:rsidP="00595B37">
            <w:pPr>
              <w:spacing w:before="120" w:after="120"/>
              <w:jc w:val="both"/>
              <w:rPr>
                <w:rFonts w:ascii="Book Antiqua" w:hAnsi="Book Antiqua" w:cstheme="minorHAnsi"/>
                <w:sz w:val="22"/>
                <w:szCs w:val="22"/>
              </w:rPr>
            </w:pPr>
            <w:r w:rsidRPr="00EE6911">
              <w:rPr>
                <w:rFonts w:ascii="Book Antiqua" w:hAnsi="Book Antiqua" w:cstheme="minorHAnsi"/>
                <w:sz w:val="22"/>
                <w:szCs w:val="22"/>
              </w:rPr>
              <w:t>IČO:</w:t>
            </w:r>
          </w:p>
        </w:tc>
        <w:tc>
          <w:tcPr>
            <w:tcW w:w="5953" w:type="dxa"/>
            <w:tcBorders>
              <w:left w:val="single" w:sz="4" w:space="0" w:color="auto"/>
              <w:right w:val="double" w:sz="4" w:space="0" w:color="auto"/>
            </w:tcBorders>
            <w:vAlign w:val="center"/>
          </w:tcPr>
          <w:p w14:paraId="4CD03B8C" w14:textId="77777777" w:rsidR="0074115F" w:rsidRPr="00EE6911" w:rsidRDefault="0074115F" w:rsidP="00595B37">
            <w:pPr>
              <w:spacing w:before="120" w:after="120"/>
              <w:rPr>
                <w:rFonts w:ascii="Book Antiqua" w:hAnsi="Book Antiqua" w:cstheme="minorHAnsi"/>
                <w:sz w:val="22"/>
                <w:szCs w:val="22"/>
              </w:rPr>
            </w:pPr>
          </w:p>
        </w:tc>
      </w:tr>
      <w:tr w:rsidR="0074115F" w:rsidRPr="00EE6911" w14:paraId="442595B3" w14:textId="77777777" w:rsidTr="00595B37">
        <w:tc>
          <w:tcPr>
            <w:tcW w:w="9072" w:type="dxa"/>
            <w:gridSpan w:val="2"/>
            <w:tcBorders>
              <w:left w:val="double" w:sz="4" w:space="0" w:color="auto"/>
              <w:bottom w:val="double" w:sz="4" w:space="0" w:color="auto"/>
              <w:right w:val="double" w:sz="4" w:space="0" w:color="auto"/>
            </w:tcBorders>
            <w:vAlign w:val="center"/>
          </w:tcPr>
          <w:p w14:paraId="0E35E1D6" w14:textId="77777777" w:rsidR="0074115F" w:rsidRPr="00EE6911" w:rsidRDefault="0074115F" w:rsidP="00595B37">
            <w:pPr>
              <w:spacing w:before="120" w:after="120"/>
              <w:rPr>
                <w:rFonts w:ascii="Book Antiqua" w:hAnsi="Book Antiqua" w:cstheme="minorHAnsi"/>
                <w:sz w:val="22"/>
                <w:szCs w:val="22"/>
              </w:rPr>
            </w:pPr>
            <w:r w:rsidRPr="00EE6911">
              <w:rPr>
                <w:rFonts w:ascii="Book Antiqua" w:hAnsi="Book Antiqua" w:cstheme="minorHAnsi"/>
                <w:sz w:val="22"/>
                <w:szCs w:val="22"/>
              </w:rPr>
              <w:t>(dále také „</w:t>
            </w:r>
            <w:r w:rsidRPr="00EE6911">
              <w:rPr>
                <w:rFonts w:ascii="Book Antiqua" w:hAnsi="Book Antiqua" w:cstheme="minorHAnsi"/>
                <w:b/>
                <w:sz w:val="22"/>
                <w:szCs w:val="22"/>
              </w:rPr>
              <w:t>účastník</w:t>
            </w:r>
            <w:r w:rsidRPr="00EE6911">
              <w:rPr>
                <w:rFonts w:ascii="Book Antiqua" w:hAnsi="Book Antiqua" w:cstheme="minorHAnsi"/>
                <w:sz w:val="22"/>
                <w:szCs w:val="22"/>
              </w:rPr>
              <w:t>“)</w:t>
            </w:r>
          </w:p>
        </w:tc>
      </w:tr>
      <w:tr w:rsidR="0074115F" w:rsidRPr="00EE6911" w14:paraId="2FE9006A" w14:textId="77777777" w:rsidTr="00595B37">
        <w:trPr>
          <w:trHeight w:val="541"/>
        </w:trPr>
        <w:tc>
          <w:tcPr>
            <w:tcW w:w="9072" w:type="dxa"/>
            <w:gridSpan w:val="2"/>
            <w:tcBorders>
              <w:top w:val="double" w:sz="4" w:space="0" w:color="auto"/>
              <w:left w:val="double" w:sz="4" w:space="0" w:color="auto"/>
              <w:bottom w:val="double" w:sz="4" w:space="0" w:color="auto"/>
              <w:right w:val="double" w:sz="4" w:space="0" w:color="auto"/>
            </w:tcBorders>
            <w:vAlign w:val="center"/>
          </w:tcPr>
          <w:p w14:paraId="70ECCE63" w14:textId="77777777" w:rsidR="0074115F" w:rsidRPr="00EE6911" w:rsidRDefault="0074115F" w:rsidP="00595B37">
            <w:pPr>
              <w:widowControl w:val="0"/>
              <w:tabs>
                <w:tab w:val="num" w:pos="774"/>
              </w:tabs>
              <w:autoSpaceDE w:val="0"/>
              <w:autoSpaceDN w:val="0"/>
              <w:adjustRightInd w:val="0"/>
              <w:spacing w:before="240" w:after="240"/>
              <w:jc w:val="both"/>
              <w:rPr>
                <w:rFonts w:ascii="Book Antiqua" w:hAnsi="Book Antiqua" w:cstheme="minorHAnsi"/>
                <w:sz w:val="22"/>
                <w:szCs w:val="22"/>
              </w:rPr>
            </w:pPr>
            <w:r w:rsidRPr="00EE6911">
              <w:rPr>
                <w:rFonts w:ascii="Book Antiqua" w:hAnsi="Book Antiqua" w:cstheme="minorHAnsi"/>
                <w:sz w:val="22"/>
                <w:szCs w:val="22"/>
              </w:rPr>
              <w:t>Já, níže podepsaný, jako statutární zástupce účastníka, tímto čestně prohlašuji, že se účastník během zadávacího řízení nedopustil v souvislosti s tímto zadávacím řízením sám nebo prostřednictvím jiné osoby žádného jednání, jež by odporovalo zákonu nebo dobrým mravům anebo že by zákon obcházelo, zejména jsem nenabízel výhody osobám podílejícím se na zadání veřejné zakázky a ve vztahu k ostatním účastníkům jsem se nedopustil žádného jednání narušujícího hospodářskou soutěž.</w:t>
            </w:r>
          </w:p>
          <w:p w14:paraId="47B6AE6A" w14:textId="77777777" w:rsidR="0074115F" w:rsidRPr="00EE6911" w:rsidRDefault="0074115F" w:rsidP="00595B37">
            <w:pPr>
              <w:widowControl w:val="0"/>
              <w:autoSpaceDE w:val="0"/>
              <w:autoSpaceDN w:val="0"/>
              <w:adjustRightInd w:val="0"/>
              <w:spacing w:before="40" w:after="120"/>
              <w:jc w:val="both"/>
              <w:rPr>
                <w:rFonts w:ascii="Book Antiqua" w:hAnsi="Book Antiqua" w:cstheme="minorHAnsi"/>
                <w:sz w:val="22"/>
                <w:szCs w:val="22"/>
              </w:rPr>
            </w:pPr>
            <w:r w:rsidRPr="00EE6911">
              <w:rPr>
                <w:rFonts w:ascii="Book Antiqua" w:hAnsi="Book Antiqua" w:cstheme="minorHAnsi"/>
                <w:sz w:val="22"/>
                <w:szCs w:val="22"/>
              </w:rPr>
              <w:t xml:space="preserve">Současně účastník dává záruku, že se ani po uzavření smlouvy žádného obdobného jednání nedopustí. </w:t>
            </w:r>
          </w:p>
          <w:p w14:paraId="464DFB7D" w14:textId="77777777" w:rsidR="0074115F" w:rsidRPr="00EE6911" w:rsidRDefault="0074115F" w:rsidP="00595B37">
            <w:pPr>
              <w:widowControl w:val="0"/>
              <w:autoSpaceDE w:val="0"/>
              <w:autoSpaceDN w:val="0"/>
              <w:adjustRightInd w:val="0"/>
              <w:spacing w:before="40" w:after="120"/>
              <w:jc w:val="both"/>
              <w:rPr>
                <w:rFonts w:ascii="Book Antiqua" w:hAnsi="Book Antiqua" w:cstheme="minorHAnsi"/>
                <w:sz w:val="22"/>
                <w:szCs w:val="22"/>
              </w:rPr>
            </w:pPr>
            <w:r w:rsidRPr="00EE6911">
              <w:rPr>
                <w:rFonts w:ascii="Book Antiqua" w:hAnsi="Book Antiqua" w:cstheme="minorHAnsi"/>
                <w:sz w:val="22"/>
                <w:szCs w:val="22"/>
              </w:rPr>
              <w:t>Pokud se toto prohlášení ukáže být nepravdivým anebo jestliže účastník poruší záruku integrity po uzavření smlouvy, má zadavatel právo odstoupit od plnění předmětu smlouvy.</w:t>
            </w:r>
          </w:p>
          <w:p w14:paraId="38B5C23A" w14:textId="77777777" w:rsidR="0074115F" w:rsidRPr="00EE6911" w:rsidRDefault="0074115F" w:rsidP="00595B37">
            <w:pPr>
              <w:widowControl w:val="0"/>
              <w:autoSpaceDE w:val="0"/>
              <w:autoSpaceDN w:val="0"/>
              <w:adjustRightInd w:val="0"/>
              <w:spacing w:before="40" w:after="120"/>
              <w:ind w:left="774"/>
              <w:jc w:val="both"/>
              <w:rPr>
                <w:rFonts w:ascii="Book Antiqua" w:hAnsi="Book Antiqua" w:cstheme="minorHAnsi"/>
                <w:sz w:val="22"/>
                <w:szCs w:val="22"/>
              </w:rPr>
            </w:pPr>
          </w:p>
        </w:tc>
      </w:tr>
      <w:tr w:rsidR="0074115F" w:rsidRPr="00EE6911" w14:paraId="5ABF9B60" w14:textId="77777777" w:rsidTr="00595B37">
        <w:trPr>
          <w:trHeight w:val="541"/>
        </w:trPr>
        <w:tc>
          <w:tcPr>
            <w:tcW w:w="9072" w:type="dxa"/>
            <w:gridSpan w:val="2"/>
            <w:tcBorders>
              <w:top w:val="double" w:sz="4" w:space="0" w:color="auto"/>
              <w:left w:val="double" w:sz="4" w:space="0" w:color="auto"/>
              <w:bottom w:val="double" w:sz="4" w:space="0" w:color="auto"/>
              <w:right w:val="double" w:sz="4" w:space="0" w:color="auto"/>
            </w:tcBorders>
            <w:shd w:val="clear" w:color="auto" w:fill="BFBFBF"/>
            <w:vAlign w:val="center"/>
          </w:tcPr>
          <w:p w14:paraId="18C1B814" w14:textId="77777777" w:rsidR="0074115F" w:rsidRPr="00EE6911" w:rsidRDefault="0074115F" w:rsidP="00595B37">
            <w:pPr>
              <w:spacing w:before="120" w:after="120"/>
              <w:rPr>
                <w:rFonts w:ascii="Book Antiqua" w:hAnsi="Book Antiqua" w:cstheme="minorHAnsi"/>
                <w:b/>
                <w:caps/>
                <w:sz w:val="22"/>
                <w:szCs w:val="22"/>
              </w:rPr>
            </w:pPr>
            <w:r w:rsidRPr="00EE6911">
              <w:rPr>
                <w:rFonts w:ascii="Book Antiqua" w:hAnsi="Book Antiqua" w:cstheme="minorHAnsi"/>
                <w:b/>
                <w:caps/>
                <w:sz w:val="22"/>
                <w:szCs w:val="22"/>
              </w:rPr>
              <w:t>osoba oprávněná jednat za účastníka</w:t>
            </w:r>
          </w:p>
        </w:tc>
      </w:tr>
      <w:tr w:rsidR="0074115F" w:rsidRPr="00EE6911" w14:paraId="5F16EE53" w14:textId="77777777" w:rsidTr="00595B37">
        <w:tc>
          <w:tcPr>
            <w:tcW w:w="3119" w:type="dxa"/>
            <w:tcBorders>
              <w:top w:val="double" w:sz="4" w:space="0" w:color="auto"/>
              <w:left w:val="double" w:sz="4" w:space="0" w:color="auto"/>
              <w:bottom w:val="single" w:sz="4" w:space="0" w:color="auto"/>
              <w:right w:val="single" w:sz="4" w:space="0" w:color="auto"/>
            </w:tcBorders>
          </w:tcPr>
          <w:p w14:paraId="03B88FFD" w14:textId="77777777" w:rsidR="0074115F" w:rsidRPr="00EE6911" w:rsidRDefault="0074115F" w:rsidP="00595B37">
            <w:pPr>
              <w:spacing w:before="120" w:after="120"/>
              <w:jc w:val="both"/>
              <w:rPr>
                <w:rFonts w:ascii="Book Antiqua" w:hAnsi="Book Antiqua" w:cstheme="minorHAnsi"/>
                <w:b/>
                <w:sz w:val="22"/>
                <w:szCs w:val="22"/>
              </w:rPr>
            </w:pPr>
            <w:r w:rsidRPr="00EE6911">
              <w:rPr>
                <w:rFonts w:ascii="Book Antiqua" w:hAnsi="Book Antiqua" w:cstheme="minorHAnsi"/>
                <w:b/>
                <w:sz w:val="22"/>
                <w:szCs w:val="22"/>
              </w:rPr>
              <w:t>Titul, jméno a příjmení:</w:t>
            </w:r>
          </w:p>
        </w:tc>
        <w:tc>
          <w:tcPr>
            <w:tcW w:w="5953" w:type="dxa"/>
            <w:tcBorders>
              <w:top w:val="double" w:sz="4" w:space="0" w:color="auto"/>
              <w:left w:val="single" w:sz="4" w:space="0" w:color="auto"/>
              <w:bottom w:val="single" w:sz="4" w:space="0" w:color="auto"/>
              <w:right w:val="double" w:sz="4" w:space="0" w:color="auto"/>
            </w:tcBorders>
            <w:vAlign w:val="center"/>
          </w:tcPr>
          <w:p w14:paraId="5A7895C8" w14:textId="77777777" w:rsidR="0074115F" w:rsidRPr="00EE6911" w:rsidRDefault="0074115F" w:rsidP="00595B37">
            <w:pPr>
              <w:spacing w:before="120" w:after="120"/>
              <w:rPr>
                <w:rFonts w:ascii="Book Antiqua" w:hAnsi="Book Antiqua" w:cstheme="minorHAnsi"/>
                <w:b/>
                <w:sz w:val="22"/>
                <w:szCs w:val="22"/>
              </w:rPr>
            </w:pPr>
          </w:p>
        </w:tc>
      </w:tr>
      <w:tr w:rsidR="0074115F" w:rsidRPr="00EE6911" w14:paraId="61F69717" w14:textId="77777777" w:rsidTr="00595B37">
        <w:tc>
          <w:tcPr>
            <w:tcW w:w="3119" w:type="dxa"/>
            <w:tcBorders>
              <w:top w:val="single" w:sz="4" w:space="0" w:color="auto"/>
              <w:left w:val="double" w:sz="4" w:space="0" w:color="auto"/>
              <w:bottom w:val="single" w:sz="4" w:space="0" w:color="auto"/>
              <w:right w:val="single" w:sz="4" w:space="0" w:color="auto"/>
            </w:tcBorders>
          </w:tcPr>
          <w:p w14:paraId="0DC1C9BC" w14:textId="77777777" w:rsidR="0074115F" w:rsidRPr="00EE6911" w:rsidRDefault="0074115F" w:rsidP="00595B37">
            <w:pPr>
              <w:spacing w:before="120" w:after="120"/>
              <w:jc w:val="both"/>
              <w:rPr>
                <w:rFonts w:ascii="Book Antiqua" w:hAnsi="Book Antiqua" w:cstheme="minorHAnsi"/>
                <w:b/>
                <w:sz w:val="22"/>
                <w:szCs w:val="22"/>
              </w:rPr>
            </w:pPr>
            <w:r w:rsidRPr="00EE6911">
              <w:rPr>
                <w:rFonts w:ascii="Book Antiqua" w:hAnsi="Book Antiqua" w:cstheme="minorHAnsi"/>
                <w:b/>
                <w:sz w:val="22"/>
                <w:szCs w:val="22"/>
              </w:rPr>
              <w:t>Funkce:</w:t>
            </w:r>
          </w:p>
        </w:tc>
        <w:tc>
          <w:tcPr>
            <w:tcW w:w="5953" w:type="dxa"/>
            <w:tcBorders>
              <w:top w:val="single" w:sz="4" w:space="0" w:color="auto"/>
              <w:left w:val="single" w:sz="4" w:space="0" w:color="auto"/>
              <w:bottom w:val="single" w:sz="4" w:space="0" w:color="auto"/>
              <w:right w:val="double" w:sz="4" w:space="0" w:color="auto"/>
            </w:tcBorders>
            <w:vAlign w:val="center"/>
          </w:tcPr>
          <w:p w14:paraId="5E64F422" w14:textId="77777777" w:rsidR="0074115F" w:rsidRPr="00EE6911" w:rsidRDefault="0074115F" w:rsidP="00595B37">
            <w:pPr>
              <w:spacing w:before="120" w:after="120"/>
              <w:rPr>
                <w:rFonts w:ascii="Book Antiqua" w:hAnsi="Book Antiqua" w:cstheme="minorHAnsi"/>
                <w:sz w:val="22"/>
                <w:szCs w:val="22"/>
              </w:rPr>
            </w:pPr>
          </w:p>
        </w:tc>
      </w:tr>
      <w:tr w:rsidR="0074115F" w:rsidRPr="00EE6911" w14:paraId="234B34FE" w14:textId="77777777" w:rsidTr="00595B37">
        <w:tc>
          <w:tcPr>
            <w:tcW w:w="3119" w:type="dxa"/>
            <w:tcBorders>
              <w:top w:val="single" w:sz="4" w:space="0" w:color="auto"/>
              <w:left w:val="double" w:sz="4" w:space="0" w:color="auto"/>
              <w:bottom w:val="single" w:sz="4" w:space="0" w:color="auto"/>
              <w:right w:val="single" w:sz="4" w:space="0" w:color="auto"/>
            </w:tcBorders>
          </w:tcPr>
          <w:p w14:paraId="4C0F25EC" w14:textId="77777777" w:rsidR="0074115F" w:rsidRPr="00EE6911" w:rsidRDefault="0074115F" w:rsidP="00595B37">
            <w:pPr>
              <w:spacing w:before="120" w:after="120"/>
              <w:jc w:val="both"/>
              <w:rPr>
                <w:rFonts w:ascii="Book Antiqua" w:hAnsi="Book Antiqua" w:cstheme="minorHAnsi"/>
                <w:b/>
                <w:sz w:val="22"/>
                <w:szCs w:val="22"/>
              </w:rPr>
            </w:pPr>
            <w:r w:rsidRPr="00EE6911">
              <w:rPr>
                <w:rFonts w:ascii="Book Antiqua" w:hAnsi="Book Antiqua" w:cstheme="minorHAnsi"/>
                <w:b/>
                <w:sz w:val="22"/>
                <w:szCs w:val="22"/>
              </w:rPr>
              <w:t>Datum:</w:t>
            </w:r>
          </w:p>
        </w:tc>
        <w:tc>
          <w:tcPr>
            <w:tcW w:w="5953" w:type="dxa"/>
            <w:tcBorders>
              <w:top w:val="single" w:sz="4" w:space="0" w:color="auto"/>
              <w:left w:val="single" w:sz="4" w:space="0" w:color="auto"/>
              <w:bottom w:val="single" w:sz="4" w:space="0" w:color="auto"/>
              <w:right w:val="double" w:sz="4" w:space="0" w:color="auto"/>
            </w:tcBorders>
            <w:vAlign w:val="center"/>
          </w:tcPr>
          <w:p w14:paraId="7C2E9D08" w14:textId="77777777" w:rsidR="0074115F" w:rsidRPr="00EE6911" w:rsidRDefault="0074115F" w:rsidP="00595B37">
            <w:pPr>
              <w:spacing w:before="120" w:after="120"/>
              <w:rPr>
                <w:rFonts w:ascii="Book Antiqua" w:hAnsi="Book Antiqua" w:cstheme="minorHAnsi"/>
                <w:sz w:val="22"/>
                <w:szCs w:val="22"/>
              </w:rPr>
            </w:pPr>
          </w:p>
        </w:tc>
      </w:tr>
      <w:tr w:rsidR="0074115F" w:rsidRPr="00EE6911" w14:paraId="6F5D84E2" w14:textId="77777777" w:rsidTr="00595B37">
        <w:trPr>
          <w:trHeight w:val="1523"/>
        </w:trPr>
        <w:tc>
          <w:tcPr>
            <w:tcW w:w="3119" w:type="dxa"/>
            <w:tcBorders>
              <w:top w:val="single" w:sz="4" w:space="0" w:color="auto"/>
              <w:left w:val="double" w:sz="4" w:space="0" w:color="auto"/>
              <w:bottom w:val="double" w:sz="4" w:space="0" w:color="auto"/>
              <w:right w:val="single" w:sz="4" w:space="0" w:color="auto"/>
            </w:tcBorders>
            <w:vAlign w:val="center"/>
          </w:tcPr>
          <w:p w14:paraId="173CBC22" w14:textId="77777777" w:rsidR="0074115F" w:rsidRPr="00EE6911" w:rsidRDefault="0074115F" w:rsidP="00595B37">
            <w:pPr>
              <w:spacing w:before="120" w:after="120"/>
              <w:rPr>
                <w:rFonts w:ascii="Book Antiqua" w:hAnsi="Book Antiqua" w:cstheme="minorHAnsi"/>
                <w:b/>
                <w:sz w:val="22"/>
                <w:szCs w:val="22"/>
              </w:rPr>
            </w:pPr>
            <w:r w:rsidRPr="00EE6911">
              <w:rPr>
                <w:rFonts w:ascii="Book Antiqua" w:hAnsi="Book Antiqua" w:cstheme="minorHAnsi"/>
                <w:b/>
                <w:sz w:val="22"/>
                <w:szCs w:val="22"/>
              </w:rPr>
              <w:t>Podpis oprávněné osoby:</w:t>
            </w:r>
          </w:p>
        </w:tc>
        <w:tc>
          <w:tcPr>
            <w:tcW w:w="5953" w:type="dxa"/>
            <w:tcBorders>
              <w:top w:val="single" w:sz="4" w:space="0" w:color="auto"/>
              <w:left w:val="single" w:sz="4" w:space="0" w:color="auto"/>
              <w:bottom w:val="double" w:sz="4" w:space="0" w:color="auto"/>
              <w:right w:val="double" w:sz="4" w:space="0" w:color="auto"/>
            </w:tcBorders>
            <w:vAlign w:val="center"/>
          </w:tcPr>
          <w:p w14:paraId="100A1F40" w14:textId="77777777" w:rsidR="0074115F" w:rsidRPr="00EE6911" w:rsidRDefault="0074115F" w:rsidP="00595B37">
            <w:pPr>
              <w:spacing w:before="120" w:after="120"/>
              <w:rPr>
                <w:rFonts w:ascii="Book Antiqua" w:hAnsi="Book Antiqua" w:cstheme="minorHAnsi"/>
                <w:sz w:val="22"/>
                <w:szCs w:val="22"/>
              </w:rPr>
            </w:pPr>
          </w:p>
        </w:tc>
      </w:tr>
    </w:tbl>
    <w:p w14:paraId="7EA58A8E" w14:textId="5E4286A7" w:rsidR="0074115F" w:rsidRDefault="0074115F" w:rsidP="00E06E6F">
      <w:pPr>
        <w:rPr>
          <w:rFonts w:ascii="Book Antiqua" w:hAnsi="Book Antiqua" w:cstheme="minorHAnsi"/>
        </w:rPr>
      </w:pPr>
    </w:p>
    <w:p w14:paraId="3934A4D6" w14:textId="33A47C5C" w:rsidR="00EE6911" w:rsidRDefault="00EE6911" w:rsidP="00E06E6F">
      <w:pPr>
        <w:rPr>
          <w:rFonts w:ascii="Book Antiqua" w:hAnsi="Book Antiqua" w:cstheme="minorHAnsi"/>
        </w:rPr>
      </w:pPr>
    </w:p>
    <w:p w14:paraId="7E487D99" w14:textId="1D615708" w:rsidR="00EE6911" w:rsidRDefault="00EE6911" w:rsidP="00E06E6F">
      <w:pPr>
        <w:rPr>
          <w:rFonts w:ascii="Book Antiqua" w:hAnsi="Book Antiqua" w:cstheme="minorHAnsi"/>
        </w:rPr>
      </w:pPr>
    </w:p>
    <w:p w14:paraId="3A549CA8" w14:textId="5B0AAF33" w:rsidR="008A58D7" w:rsidRDefault="008A58D7" w:rsidP="00E06E6F">
      <w:pPr>
        <w:rPr>
          <w:rFonts w:ascii="Book Antiqua" w:hAnsi="Book Antiqua" w:cstheme="minorHAnsi"/>
        </w:rPr>
      </w:pPr>
    </w:p>
    <w:p w14:paraId="43F00D05" w14:textId="6B305C52" w:rsidR="008A58D7" w:rsidRDefault="008A58D7" w:rsidP="00E06E6F">
      <w:pPr>
        <w:rPr>
          <w:rFonts w:ascii="Book Antiqua" w:hAnsi="Book Antiqua" w:cstheme="minorHAnsi"/>
        </w:rPr>
      </w:pPr>
    </w:p>
    <w:p w14:paraId="39529805" w14:textId="77777777" w:rsidR="008A58D7" w:rsidRDefault="008A58D7" w:rsidP="00E06E6F">
      <w:pPr>
        <w:rPr>
          <w:rFonts w:ascii="Book Antiqua" w:hAnsi="Book Antiqua" w:cstheme="minorHAnsi"/>
        </w:rPr>
      </w:pPr>
    </w:p>
    <w:p w14:paraId="43930830" w14:textId="16018F6F" w:rsidR="00EE6911" w:rsidRPr="0010074D" w:rsidRDefault="00EE6911" w:rsidP="00EE6911">
      <w:pPr>
        <w:jc w:val="center"/>
        <w:rPr>
          <w:rFonts w:ascii="Book Antiqua" w:hAnsi="Book Antiqua" w:cstheme="minorHAnsi"/>
          <w:b/>
          <w:bCs/>
          <w:sz w:val="24"/>
          <w:szCs w:val="24"/>
        </w:rPr>
      </w:pPr>
      <w:r>
        <w:rPr>
          <w:rFonts w:ascii="Book Antiqua" w:hAnsi="Book Antiqua" w:cstheme="minorHAnsi"/>
          <w:b/>
          <w:bCs/>
          <w:sz w:val="24"/>
          <w:szCs w:val="24"/>
        </w:rPr>
        <w:t>FORMULÁŘ 1.</w:t>
      </w:r>
      <w:r w:rsidR="0067140B">
        <w:rPr>
          <w:rFonts w:ascii="Book Antiqua" w:hAnsi="Book Antiqua" w:cstheme="minorHAnsi"/>
          <w:b/>
          <w:bCs/>
          <w:sz w:val="24"/>
          <w:szCs w:val="24"/>
        </w:rPr>
        <w:t>5</w:t>
      </w:r>
    </w:p>
    <w:p w14:paraId="7AADEA5B" w14:textId="77777777" w:rsidR="00EE6911" w:rsidRPr="00492583" w:rsidRDefault="00EE6911" w:rsidP="00EE6911">
      <w:pPr>
        <w:rPr>
          <w:rFonts w:ascii="Book Antiqua" w:eastAsia="Times New Roman" w:hAnsi="Book Antiqua" w:cstheme="minorHAnsi"/>
          <w:lang w:eastAsia="zh-CN"/>
        </w:rPr>
      </w:pPr>
    </w:p>
    <w:p w14:paraId="7D04ABDA" w14:textId="77777777" w:rsidR="00EE6911" w:rsidRPr="00492583" w:rsidRDefault="00EE6911" w:rsidP="00EE6911">
      <w:pPr>
        <w:shd w:val="clear" w:color="auto" w:fill="F79646"/>
        <w:spacing w:after="40"/>
        <w:jc w:val="center"/>
        <w:rPr>
          <w:rFonts w:ascii="Book Antiqua" w:hAnsi="Book Antiqua" w:cstheme="minorHAnsi"/>
          <w:b/>
          <w:caps/>
        </w:rPr>
      </w:pPr>
    </w:p>
    <w:p w14:paraId="57EF3959" w14:textId="77777777" w:rsidR="00F50950" w:rsidRPr="00D17144" w:rsidRDefault="00EE6911" w:rsidP="00F50950">
      <w:pPr>
        <w:shd w:val="clear" w:color="auto" w:fill="F79646"/>
        <w:suppressAutoHyphens/>
        <w:jc w:val="center"/>
        <w:rPr>
          <w:rFonts w:ascii="Book Antiqua" w:eastAsia="Times New Roman" w:hAnsi="Book Antiqua" w:cstheme="minorHAnsi"/>
          <w:b/>
          <w:caps/>
          <w:sz w:val="22"/>
          <w:szCs w:val="22"/>
          <w:lang w:eastAsia="zh-CN"/>
        </w:rPr>
      </w:pPr>
      <w:r w:rsidRPr="00D17144">
        <w:rPr>
          <w:rFonts w:ascii="Book Antiqua" w:eastAsia="Times New Roman" w:hAnsi="Book Antiqua" w:cstheme="minorHAnsi"/>
          <w:b/>
          <w:caps/>
          <w:sz w:val="22"/>
          <w:szCs w:val="22"/>
          <w:lang w:eastAsia="zh-CN"/>
        </w:rPr>
        <w:t xml:space="preserve">čestné Prohlášení </w:t>
      </w:r>
      <w:r w:rsidR="00F50950" w:rsidRPr="00D17144">
        <w:rPr>
          <w:rFonts w:ascii="Book Antiqua" w:eastAsia="Times New Roman" w:hAnsi="Book Antiqua" w:cstheme="minorHAnsi"/>
          <w:b/>
          <w:caps/>
          <w:sz w:val="22"/>
          <w:szCs w:val="22"/>
          <w:lang w:eastAsia="zh-CN"/>
        </w:rPr>
        <w:t xml:space="preserve">ve věci přenesené daňové povinnosti </w:t>
      </w:r>
    </w:p>
    <w:p w14:paraId="7B214F79" w14:textId="0BF29F4C" w:rsidR="00F50950" w:rsidRPr="00D17144" w:rsidRDefault="00F50950" w:rsidP="00F50950">
      <w:pPr>
        <w:shd w:val="clear" w:color="auto" w:fill="F79646"/>
        <w:suppressAutoHyphens/>
        <w:jc w:val="center"/>
        <w:rPr>
          <w:rFonts w:ascii="Book Antiqua" w:eastAsia="Times New Roman" w:hAnsi="Book Antiqua" w:cstheme="minorHAnsi"/>
          <w:b/>
          <w:caps/>
          <w:sz w:val="22"/>
          <w:szCs w:val="22"/>
          <w:lang w:eastAsia="zh-CN"/>
        </w:rPr>
      </w:pPr>
      <w:r w:rsidRPr="00D17144">
        <w:rPr>
          <w:rFonts w:ascii="Book Antiqua" w:eastAsia="Times New Roman" w:hAnsi="Book Antiqua" w:cstheme="minorHAnsi"/>
          <w:b/>
          <w:caps/>
          <w:sz w:val="22"/>
          <w:szCs w:val="22"/>
          <w:lang w:eastAsia="zh-CN"/>
        </w:rPr>
        <w:t>dle § 92</w:t>
      </w:r>
      <w:r w:rsidR="00FF669E">
        <w:rPr>
          <w:rFonts w:ascii="Book Antiqua" w:eastAsia="Times New Roman" w:hAnsi="Book Antiqua" w:cstheme="minorHAnsi"/>
          <w:b/>
          <w:caps/>
          <w:sz w:val="22"/>
          <w:szCs w:val="22"/>
          <w:lang w:eastAsia="zh-CN"/>
        </w:rPr>
        <w:t>a</w:t>
      </w:r>
      <w:r w:rsidRPr="00D17144">
        <w:rPr>
          <w:rFonts w:ascii="Book Antiqua" w:eastAsia="Times New Roman" w:hAnsi="Book Antiqua" w:cstheme="minorHAnsi"/>
          <w:b/>
          <w:caps/>
          <w:sz w:val="22"/>
          <w:szCs w:val="22"/>
          <w:lang w:eastAsia="zh-CN"/>
        </w:rPr>
        <w:t xml:space="preserve"> zákona č. 235/2004 Sb., o DPH, ve znění pozdějších předpisů (dále jen zákon o DPH)</w:t>
      </w:r>
    </w:p>
    <w:p w14:paraId="3741C1B5" w14:textId="47F2DB88" w:rsidR="00EE6911" w:rsidRPr="0010074D" w:rsidRDefault="00EE6911" w:rsidP="00EE6911">
      <w:pPr>
        <w:shd w:val="clear" w:color="auto" w:fill="F79646"/>
        <w:suppressAutoHyphens/>
        <w:jc w:val="center"/>
        <w:rPr>
          <w:rFonts w:ascii="Book Antiqua" w:eastAsia="Times New Roman" w:hAnsi="Book Antiqua" w:cstheme="minorHAnsi"/>
          <w:b/>
          <w:caps/>
          <w:sz w:val="24"/>
          <w:szCs w:val="24"/>
          <w:lang w:eastAsia="zh-CN"/>
        </w:rPr>
      </w:pPr>
    </w:p>
    <w:p w14:paraId="70B10BCD" w14:textId="77777777" w:rsidR="00EE6911" w:rsidRPr="00492583" w:rsidRDefault="00EE6911" w:rsidP="00EE6911">
      <w:pPr>
        <w:shd w:val="clear" w:color="auto" w:fill="F79646"/>
        <w:jc w:val="center"/>
        <w:rPr>
          <w:rFonts w:ascii="Book Antiqua" w:hAnsi="Book Antiqua" w:cstheme="minorHAnsi"/>
          <w:b/>
          <w:caps/>
        </w:rPr>
      </w:pPr>
    </w:p>
    <w:p w14:paraId="531EA983" w14:textId="77777777" w:rsidR="00EE6911" w:rsidRPr="00492583" w:rsidRDefault="00EE6911" w:rsidP="00EE6911">
      <w:pPr>
        <w:jc w:val="center"/>
        <w:rPr>
          <w:rFonts w:ascii="Book Antiqua" w:hAnsi="Book Antiqua" w:cstheme="minorHAnsi"/>
        </w:rPr>
      </w:pPr>
    </w:p>
    <w:p w14:paraId="5A59F21C" w14:textId="716B2D8B" w:rsidR="00EE6911" w:rsidRPr="00EE6911" w:rsidRDefault="004B394A" w:rsidP="00EE6911">
      <w:pPr>
        <w:jc w:val="center"/>
        <w:rPr>
          <w:rFonts w:ascii="Book Antiqua" w:hAnsi="Book Antiqua" w:cstheme="minorHAnsi"/>
          <w:sz w:val="22"/>
          <w:szCs w:val="22"/>
        </w:rPr>
      </w:pPr>
      <w:r>
        <w:rPr>
          <w:rFonts w:ascii="Book Antiqua" w:hAnsi="Book Antiqua" w:cstheme="minorHAnsi"/>
          <w:sz w:val="22"/>
          <w:szCs w:val="22"/>
        </w:rPr>
        <w:t>Smlouva</w:t>
      </w:r>
    </w:p>
    <w:p w14:paraId="65AB93EF" w14:textId="0C757BDA" w:rsidR="00EE6911" w:rsidRDefault="00A375A2" w:rsidP="00A375A2">
      <w:pPr>
        <w:jc w:val="center"/>
        <w:rPr>
          <w:rFonts w:ascii="Book Antiqua" w:eastAsia="Times New Roman" w:hAnsi="Book Antiqua" w:cstheme="minorHAnsi"/>
          <w:b/>
          <w:sz w:val="22"/>
          <w:szCs w:val="22"/>
        </w:rPr>
      </w:pPr>
      <w:r w:rsidRPr="00931B84">
        <w:rPr>
          <w:rFonts w:ascii="Book Antiqua" w:eastAsia="Times New Roman" w:hAnsi="Book Antiqua" w:cstheme="minorHAnsi"/>
          <w:b/>
          <w:sz w:val="22"/>
          <w:szCs w:val="22"/>
        </w:rPr>
        <w:t>„</w:t>
      </w:r>
      <w:r w:rsidR="00286A41" w:rsidRPr="00286A41">
        <w:rPr>
          <w:rFonts w:ascii="Book Antiqua" w:hAnsi="Book Antiqua" w:cs="Arial"/>
          <w:b/>
          <w:bCs/>
          <w:noProof/>
          <w:sz w:val="22"/>
          <w:szCs w:val="22"/>
        </w:rPr>
        <w:t>Napojení silnice II/312 na D35 MÚK Vysoké Mýto – západ, I. etapa ZAV</w:t>
      </w:r>
      <w:r w:rsidRPr="00931B84">
        <w:rPr>
          <w:rFonts w:ascii="Book Antiqua" w:eastAsia="Times New Roman" w:hAnsi="Book Antiqua" w:cstheme="minorHAnsi"/>
          <w:b/>
          <w:sz w:val="22"/>
          <w:szCs w:val="22"/>
        </w:rPr>
        <w:t>“</w:t>
      </w:r>
    </w:p>
    <w:p w14:paraId="2FCA11EE" w14:textId="77777777" w:rsidR="009C7FAD" w:rsidRDefault="009C7FAD" w:rsidP="00A375A2">
      <w:pPr>
        <w:jc w:val="center"/>
        <w:rPr>
          <w:rFonts w:ascii="Book Antiqua" w:hAnsi="Book Antiqua" w:cstheme="minorHAn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5953"/>
      </w:tblGrid>
      <w:tr w:rsidR="00F50950" w:rsidRPr="00EE6911" w14:paraId="2057DF00" w14:textId="77777777" w:rsidTr="00595B37">
        <w:trPr>
          <w:trHeight w:val="691"/>
        </w:trPr>
        <w:tc>
          <w:tcPr>
            <w:tcW w:w="3119" w:type="dxa"/>
            <w:tcBorders>
              <w:top w:val="double" w:sz="4" w:space="0" w:color="auto"/>
              <w:left w:val="double" w:sz="4" w:space="0" w:color="auto"/>
              <w:bottom w:val="double" w:sz="4" w:space="0" w:color="auto"/>
              <w:right w:val="single" w:sz="4" w:space="0" w:color="auto"/>
            </w:tcBorders>
            <w:shd w:val="clear" w:color="auto" w:fill="BFBFBF"/>
            <w:vAlign w:val="center"/>
          </w:tcPr>
          <w:p w14:paraId="04E7D210" w14:textId="77777777" w:rsidR="00F50950" w:rsidRDefault="00F50950" w:rsidP="00595B37">
            <w:pPr>
              <w:spacing w:before="80" w:after="80"/>
              <w:jc w:val="both"/>
              <w:rPr>
                <w:rFonts w:ascii="Book Antiqua" w:hAnsi="Book Antiqua" w:cstheme="minorHAnsi"/>
                <w:b/>
                <w:sz w:val="22"/>
                <w:szCs w:val="22"/>
              </w:rPr>
            </w:pPr>
            <w:r w:rsidRPr="00EE6911">
              <w:rPr>
                <w:rFonts w:ascii="Book Antiqua" w:hAnsi="Book Antiqua" w:cstheme="minorHAnsi"/>
                <w:b/>
                <w:sz w:val="22"/>
                <w:szCs w:val="22"/>
              </w:rPr>
              <w:t>DODAVATEL:</w:t>
            </w:r>
          </w:p>
          <w:p w14:paraId="10B2371A" w14:textId="6D3BE6F3" w:rsidR="00DA2864" w:rsidRPr="00EE6911" w:rsidRDefault="00DA2864" w:rsidP="00595B37">
            <w:pPr>
              <w:spacing w:before="80" w:after="80"/>
              <w:jc w:val="both"/>
              <w:rPr>
                <w:rFonts w:ascii="Book Antiqua" w:hAnsi="Book Antiqua" w:cstheme="minorHAnsi"/>
                <w:b/>
                <w:sz w:val="22"/>
                <w:szCs w:val="22"/>
              </w:rPr>
            </w:pPr>
            <w:r>
              <w:rPr>
                <w:rFonts w:ascii="Book Antiqua" w:hAnsi="Book Antiqua" w:cstheme="minorHAnsi"/>
                <w:b/>
                <w:sz w:val="22"/>
                <w:szCs w:val="22"/>
              </w:rPr>
              <w:t>(poskytovatel plnění)</w:t>
            </w:r>
          </w:p>
        </w:tc>
        <w:tc>
          <w:tcPr>
            <w:tcW w:w="5953" w:type="dxa"/>
            <w:tcBorders>
              <w:top w:val="double" w:sz="4" w:space="0" w:color="auto"/>
              <w:left w:val="single" w:sz="4" w:space="0" w:color="auto"/>
              <w:bottom w:val="double" w:sz="4" w:space="0" w:color="auto"/>
              <w:right w:val="double" w:sz="4" w:space="0" w:color="auto"/>
            </w:tcBorders>
            <w:shd w:val="clear" w:color="auto" w:fill="BFBFBF"/>
            <w:vAlign w:val="center"/>
          </w:tcPr>
          <w:p w14:paraId="1FF8A17C" w14:textId="77777777" w:rsidR="00F50950" w:rsidRPr="00EE6911" w:rsidRDefault="00F50950" w:rsidP="00595B37">
            <w:pPr>
              <w:spacing w:before="80" w:after="80"/>
              <w:rPr>
                <w:rFonts w:ascii="Book Antiqua" w:hAnsi="Book Antiqua" w:cstheme="minorHAnsi"/>
                <w:b/>
                <w:sz w:val="22"/>
                <w:szCs w:val="22"/>
              </w:rPr>
            </w:pPr>
          </w:p>
        </w:tc>
      </w:tr>
      <w:tr w:rsidR="00F50950" w:rsidRPr="00EE6911" w14:paraId="01014C29" w14:textId="77777777" w:rsidTr="00595B37">
        <w:tc>
          <w:tcPr>
            <w:tcW w:w="3119" w:type="dxa"/>
            <w:tcBorders>
              <w:left w:val="double" w:sz="4" w:space="0" w:color="auto"/>
              <w:right w:val="single" w:sz="4" w:space="0" w:color="auto"/>
            </w:tcBorders>
            <w:vAlign w:val="center"/>
          </w:tcPr>
          <w:p w14:paraId="6612CB61" w14:textId="77777777" w:rsidR="00F50950" w:rsidRPr="00EE6911" w:rsidRDefault="00F50950" w:rsidP="00595B37">
            <w:pPr>
              <w:spacing w:before="120" w:after="120"/>
              <w:jc w:val="both"/>
              <w:rPr>
                <w:rFonts w:ascii="Book Antiqua" w:hAnsi="Book Antiqua" w:cstheme="minorHAnsi"/>
                <w:sz w:val="22"/>
                <w:szCs w:val="22"/>
              </w:rPr>
            </w:pPr>
            <w:r w:rsidRPr="00EE6911">
              <w:rPr>
                <w:rFonts w:ascii="Book Antiqua" w:hAnsi="Book Antiqua" w:cstheme="minorHAnsi"/>
                <w:sz w:val="22"/>
                <w:szCs w:val="22"/>
              </w:rPr>
              <w:t>Sídlo:</w:t>
            </w:r>
          </w:p>
        </w:tc>
        <w:tc>
          <w:tcPr>
            <w:tcW w:w="5953" w:type="dxa"/>
            <w:tcBorders>
              <w:left w:val="single" w:sz="4" w:space="0" w:color="auto"/>
              <w:right w:val="double" w:sz="4" w:space="0" w:color="auto"/>
            </w:tcBorders>
            <w:vAlign w:val="center"/>
          </w:tcPr>
          <w:p w14:paraId="7A1133E8" w14:textId="77777777" w:rsidR="00F50950" w:rsidRPr="00EE6911" w:rsidRDefault="00F50950" w:rsidP="00595B37">
            <w:pPr>
              <w:spacing w:before="120" w:after="120"/>
              <w:rPr>
                <w:rFonts w:ascii="Book Antiqua" w:hAnsi="Book Antiqua" w:cstheme="minorHAnsi"/>
                <w:sz w:val="22"/>
                <w:szCs w:val="22"/>
              </w:rPr>
            </w:pPr>
          </w:p>
        </w:tc>
      </w:tr>
      <w:tr w:rsidR="00F50950" w:rsidRPr="00EE6911" w14:paraId="030F725A" w14:textId="77777777" w:rsidTr="00595B37">
        <w:tc>
          <w:tcPr>
            <w:tcW w:w="3119" w:type="dxa"/>
            <w:tcBorders>
              <w:left w:val="double" w:sz="4" w:space="0" w:color="auto"/>
              <w:right w:val="single" w:sz="4" w:space="0" w:color="auto"/>
            </w:tcBorders>
            <w:vAlign w:val="center"/>
          </w:tcPr>
          <w:p w14:paraId="29D3848E" w14:textId="77777777" w:rsidR="00F50950" w:rsidRPr="00EE6911" w:rsidRDefault="00F50950" w:rsidP="00595B37">
            <w:pPr>
              <w:spacing w:before="120" w:after="120"/>
              <w:jc w:val="both"/>
              <w:rPr>
                <w:rFonts w:ascii="Book Antiqua" w:hAnsi="Book Antiqua" w:cstheme="minorHAnsi"/>
                <w:sz w:val="22"/>
                <w:szCs w:val="22"/>
              </w:rPr>
            </w:pPr>
            <w:r w:rsidRPr="00EE6911">
              <w:rPr>
                <w:rFonts w:ascii="Book Antiqua" w:hAnsi="Book Antiqua" w:cstheme="minorHAnsi"/>
                <w:sz w:val="22"/>
                <w:szCs w:val="22"/>
              </w:rPr>
              <w:t>IČO:</w:t>
            </w:r>
          </w:p>
        </w:tc>
        <w:tc>
          <w:tcPr>
            <w:tcW w:w="5953" w:type="dxa"/>
            <w:tcBorders>
              <w:left w:val="single" w:sz="4" w:space="0" w:color="auto"/>
              <w:right w:val="double" w:sz="4" w:space="0" w:color="auto"/>
            </w:tcBorders>
            <w:vAlign w:val="center"/>
          </w:tcPr>
          <w:p w14:paraId="32911640" w14:textId="77777777" w:rsidR="00F50950" w:rsidRPr="00EE6911" w:rsidRDefault="00F50950" w:rsidP="00595B37">
            <w:pPr>
              <w:spacing w:before="120" w:after="120"/>
              <w:rPr>
                <w:rFonts w:ascii="Book Antiqua" w:hAnsi="Book Antiqua" w:cstheme="minorHAnsi"/>
                <w:sz w:val="22"/>
                <w:szCs w:val="22"/>
              </w:rPr>
            </w:pPr>
          </w:p>
        </w:tc>
      </w:tr>
      <w:tr w:rsidR="00F50950" w:rsidRPr="00EE6911" w14:paraId="3416BF2E" w14:textId="77777777" w:rsidTr="002D7CE5">
        <w:tc>
          <w:tcPr>
            <w:tcW w:w="9072" w:type="dxa"/>
            <w:gridSpan w:val="2"/>
            <w:tcBorders>
              <w:left w:val="double" w:sz="4" w:space="0" w:color="auto"/>
              <w:bottom w:val="double" w:sz="4" w:space="0" w:color="auto"/>
              <w:right w:val="double" w:sz="4" w:space="0" w:color="auto"/>
            </w:tcBorders>
            <w:shd w:val="clear" w:color="auto" w:fill="BFBFBF" w:themeFill="background1" w:themeFillShade="BF"/>
            <w:vAlign w:val="center"/>
          </w:tcPr>
          <w:p w14:paraId="25BC524B" w14:textId="5F52B1D2" w:rsidR="002D7CE5" w:rsidRDefault="002D7CE5" w:rsidP="00DA2864">
            <w:pPr>
              <w:spacing w:before="80" w:after="80"/>
              <w:jc w:val="both"/>
              <w:rPr>
                <w:rFonts w:ascii="Book Antiqua" w:hAnsi="Book Antiqua" w:cstheme="minorHAnsi"/>
                <w:b/>
                <w:bCs/>
                <w:sz w:val="22"/>
                <w:szCs w:val="22"/>
              </w:rPr>
            </w:pPr>
            <w:r w:rsidRPr="00931B84">
              <w:rPr>
                <w:rFonts w:ascii="Book Antiqua" w:hAnsi="Book Antiqua" w:cstheme="minorHAnsi"/>
                <w:b/>
                <w:bCs/>
                <w:sz w:val="22"/>
                <w:szCs w:val="22"/>
              </w:rPr>
              <w:t>AKCE:</w:t>
            </w:r>
            <w:r w:rsidR="00DA2864" w:rsidRPr="00931B84">
              <w:rPr>
                <w:rFonts w:ascii="Book Antiqua" w:hAnsi="Book Antiqua" w:cstheme="minorHAnsi"/>
                <w:b/>
                <w:bCs/>
                <w:sz w:val="22"/>
                <w:szCs w:val="22"/>
              </w:rPr>
              <w:t xml:space="preserve"> </w:t>
            </w:r>
            <w:r w:rsidR="00602059" w:rsidRPr="00931B84">
              <w:rPr>
                <w:rFonts w:ascii="Book Antiqua" w:hAnsi="Book Antiqua" w:cstheme="minorHAnsi"/>
                <w:bCs/>
                <w:noProof/>
                <w:sz w:val="22"/>
                <w:szCs w:val="22"/>
              </w:rPr>
              <w:t>„</w:t>
            </w:r>
            <w:r w:rsidR="0069152D" w:rsidRPr="0069152D">
              <w:rPr>
                <w:rFonts w:ascii="Book Antiqua" w:hAnsi="Book Antiqua" w:cs="Arial"/>
                <w:noProof/>
                <w:sz w:val="22"/>
                <w:szCs w:val="22"/>
              </w:rPr>
              <w:t>Napojení silnice II/312 na D35 MÚK Vysoké Mýto – západ, I. etapa ZAV</w:t>
            </w:r>
            <w:r w:rsidR="00602059" w:rsidRPr="00931B84">
              <w:rPr>
                <w:rFonts w:ascii="Book Antiqua" w:hAnsi="Book Antiqua" w:cstheme="minorHAnsi"/>
                <w:bCs/>
                <w:noProof/>
                <w:sz w:val="22"/>
                <w:szCs w:val="22"/>
              </w:rPr>
              <w:t>“</w:t>
            </w:r>
          </w:p>
          <w:p w14:paraId="02A2A168" w14:textId="696E77F2" w:rsidR="00F50950" w:rsidRPr="00EE6911" w:rsidRDefault="00DA2864" w:rsidP="00DA2864">
            <w:pPr>
              <w:spacing w:before="80" w:after="80"/>
              <w:jc w:val="both"/>
              <w:rPr>
                <w:rFonts w:ascii="Book Antiqua" w:hAnsi="Book Antiqua" w:cstheme="minorHAnsi"/>
                <w:sz w:val="22"/>
                <w:szCs w:val="22"/>
              </w:rPr>
            </w:pPr>
            <w:r w:rsidRPr="002D7CE5">
              <w:rPr>
                <w:rFonts w:ascii="Book Antiqua" w:hAnsi="Book Antiqua" w:cstheme="minorHAnsi"/>
                <w:b/>
                <w:bCs/>
                <w:sz w:val="22"/>
                <w:szCs w:val="22"/>
              </w:rPr>
              <w:t>(poskytované plnění)</w:t>
            </w:r>
            <w:r>
              <w:rPr>
                <w:rFonts w:ascii="Book Antiqua" w:hAnsi="Book Antiqua" w:cstheme="minorHAnsi"/>
                <w:sz w:val="22"/>
                <w:szCs w:val="22"/>
              </w:rPr>
              <w:t xml:space="preserve"> </w:t>
            </w:r>
          </w:p>
        </w:tc>
      </w:tr>
      <w:tr w:rsidR="00F50950" w:rsidRPr="00EE6911" w14:paraId="6BDCFA48" w14:textId="77777777" w:rsidTr="00595B37">
        <w:trPr>
          <w:trHeight w:val="541"/>
        </w:trPr>
        <w:tc>
          <w:tcPr>
            <w:tcW w:w="9072" w:type="dxa"/>
            <w:gridSpan w:val="2"/>
            <w:tcBorders>
              <w:top w:val="double" w:sz="4" w:space="0" w:color="auto"/>
              <w:left w:val="double" w:sz="4" w:space="0" w:color="auto"/>
              <w:bottom w:val="double" w:sz="4" w:space="0" w:color="auto"/>
              <w:right w:val="double" w:sz="4" w:space="0" w:color="auto"/>
            </w:tcBorders>
            <w:vAlign w:val="center"/>
          </w:tcPr>
          <w:p w14:paraId="70294BE5" w14:textId="77777777" w:rsidR="002D7CE5" w:rsidRDefault="002D7CE5" w:rsidP="00F50950">
            <w:pPr>
              <w:jc w:val="both"/>
              <w:rPr>
                <w:rFonts w:ascii="Book Antiqua" w:hAnsi="Book Antiqua"/>
                <w:sz w:val="22"/>
                <w:szCs w:val="22"/>
              </w:rPr>
            </w:pPr>
          </w:p>
          <w:p w14:paraId="60378854" w14:textId="771F94B3" w:rsidR="00F50950" w:rsidRPr="00F50950" w:rsidRDefault="00F50950" w:rsidP="00F50950">
            <w:pPr>
              <w:jc w:val="both"/>
              <w:rPr>
                <w:rFonts w:ascii="Book Antiqua" w:hAnsi="Book Antiqua"/>
                <w:sz w:val="22"/>
                <w:szCs w:val="22"/>
              </w:rPr>
            </w:pPr>
            <w:r w:rsidRPr="00F50950">
              <w:rPr>
                <w:rFonts w:ascii="Book Antiqua" w:hAnsi="Book Antiqua"/>
                <w:sz w:val="22"/>
                <w:szCs w:val="22"/>
              </w:rPr>
              <w:t>Prohlašujeme, že přijaté plnění bude použito výlučně pro účely, které pro Správu a údržbu silnic Pardubického kraje nejsou předmětem daně, popřípadě ve vztahu k danému plnění Správa a údržba silnic Pardubického kraje nevystupuje jako osoba povinná k dani (není používáno k ekonomické činnosti). Ve smyslu Informace Generálního finančního ředitelství a MF</w:t>
            </w:r>
            <w:r w:rsidR="002D7CE5">
              <w:rPr>
                <w:rFonts w:ascii="Book Antiqua" w:hAnsi="Book Antiqua"/>
                <w:sz w:val="22"/>
                <w:szCs w:val="22"/>
              </w:rPr>
              <w:t xml:space="preserve"> </w:t>
            </w:r>
            <w:r w:rsidRPr="00F50950">
              <w:rPr>
                <w:rFonts w:ascii="Book Antiqua" w:hAnsi="Book Antiqua"/>
                <w:sz w:val="22"/>
                <w:szCs w:val="22"/>
              </w:rPr>
              <w:t>ČR ze dne 9. 11. 2011 není pro výše uvedené plnění aplikován režim přenesené daňové povinnosti podle § 92</w:t>
            </w:r>
            <w:r w:rsidR="00FF669E">
              <w:rPr>
                <w:rFonts w:ascii="Book Antiqua" w:hAnsi="Book Antiqua"/>
                <w:sz w:val="22"/>
                <w:szCs w:val="22"/>
              </w:rPr>
              <w:t>a</w:t>
            </w:r>
            <w:r w:rsidRPr="00F50950">
              <w:rPr>
                <w:rFonts w:ascii="Book Antiqua" w:hAnsi="Book Antiqua"/>
                <w:sz w:val="22"/>
                <w:szCs w:val="22"/>
              </w:rPr>
              <w:t xml:space="preserve"> zákona o DPH.</w:t>
            </w:r>
          </w:p>
          <w:p w14:paraId="6F31FDA8" w14:textId="77777777" w:rsidR="00F50950" w:rsidRPr="00EE6911" w:rsidRDefault="00F50950" w:rsidP="00595B37">
            <w:pPr>
              <w:widowControl w:val="0"/>
              <w:autoSpaceDE w:val="0"/>
              <w:autoSpaceDN w:val="0"/>
              <w:adjustRightInd w:val="0"/>
              <w:spacing w:before="40" w:after="120"/>
              <w:ind w:left="774"/>
              <w:jc w:val="both"/>
              <w:rPr>
                <w:rFonts w:ascii="Book Antiqua" w:hAnsi="Book Antiqua" w:cstheme="minorHAnsi"/>
                <w:sz w:val="22"/>
                <w:szCs w:val="22"/>
              </w:rPr>
            </w:pPr>
          </w:p>
        </w:tc>
      </w:tr>
      <w:tr w:rsidR="00F50950" w:rsidRPr="00EE6911" w14:paraId="5606C495" w14:textId="77777777" w:rsidTr="00595B37">
        <w:trPr>
          <w:trHeight w:val="541"/>
        </w:trPr>
        <w:tc>
          <w:tcPr>
            <w:tcW w:w="9072" w:type="dxa"/>
            <w:gridSpan w:val="2"/>
            <w:tcBorders>
              <w:top w:val="double" w:sz="4" w:space="0" w:color="auto"/>
              <w:left w:val="double" w:sz="4" w:space="0" w:color="auto"/>
              <w:bottom w:val="double" w:sz="4" w:space="0" w:color="auto"/>
              <w:right w:val="double" w:sz="4" w:space="0" w:color="auto"/>
            </w:tcBorders>
            <w:shd w:val="clear" w:color="auto" w:fill="BFBFBF"/>
            <w:vAlign w:val="center"/>
          </w:tcPr>
          <w:p w14:paraId="177A9DDC" w14:textId="0B226EBD" w:rsidR="00F50950" w:rsidRPr="00EE6911" w:rsidRDefault="00F50950" w:rsidP="00595B37">
            <w:pPr>
              <w:spacing w:before="120" w:after="120"/>
              <w:rPr>
                <w:rFonts w:ascii="Book Antiqua" w:hAnsi="Book Antiqua" w:cstheme="minorHAnsi"/>
                <w:b/>
                <w:caps/>
                <w:sz w:val="22"/>
                <w:szCs w:val="22"/>
              </w:rPr>
            </w:pPr>
            <w:r w:rsidRPr="00EE6911">
              <w:rPr>
                <w:rFonts w:ascii="Book Antiqua" w:hAnsi="Book Antiqua" w:cstheme="minorHAnsi"/>
                <w:b/>
                <w:caps/>
                <w:sz w:val="22"/>
                <w:szCs w:val="22"/>
              </w:rPr>
              <w:t xml:space="preserve">osoba oprávněná jednat za </w:t>
            </w:r>
            <w:r w:rsidR="00B07C2B">
              <w:rPr>
                <w:rFonts w:ascii="Book Antiqua" w:hAnsi="Book Antiqua" w:cstheme="minorHAnsi"/>
                <w:b/>
                <w:caps/>
                <w:sz w:val="22"/>
                <w:szCs w:val="22"/>
              </w:rPr>
              <w:t>SPRÁVU A ÚDRŽBU SILNIC PARDUBICKÉHO KRAJE</w:t>
            </w:r>
          </w:p>
        </w:tc>
      </w:tr>
      <w:tr w:rsidR="00F50950" w:rsidRPr="00EE6911" w14:paraId="01B41D65" w14:textId="77777777" w:rsidTr="00595B37">
        <w:tc>
          <w:tcPr>
            <w:tcW w:w="3119" w:type="dxa"/>
            <w:tcBorders>
              <w:top w:val="double" w:sz="4" w:space="0" w:color="auto"/>
              <w:left w:val="double" w:sz="4" w:space="0" w:color="auto"/>
              <w:bottom w:val="single" w:sz="4" w:space="0" w:color="auto"/>
              <w:right w:val="single" w:sz="4" w:space="0" w:color="auto"/>
            </w:tcBorders>
          </w:tcPr>
          <w:p w14:paraId="5CB062CA" w14:textId="77777777" w:rsidR="00F50950" w:rsidRPr="00EE6911" w:rsidRDefault="00F50950" w:rsidP="00595B37">
            <w:pPr>
              <w:spacing w:before="120" w:after="120"/>
              <w:jc w:val="both"/>
              <w:rPr>
                <w:rFonts w:ascii="Book Antiqua" w:hAnsi="Book Antiqua" w:cstheme="minorHAnsi"/>
                <w:b/>
                <w:sz w:val="22"/>
                <w:szCs w:val="22"/>
              </w:rPr>
            </w:pPr>
            <w:r w:rsidRPr="00EE6911">
              <w:rPr>
                <w:rFonts w:ascii="Book Antiqua" w:hAnsi="Book Antiqua" w:cstheme="minorHAnsi"/>
                <w:b/>
                <w:sz w:val="22"/>
                <w:szCs w:val="22"/>
              </w:rPr>
              <w:t>Titul, jméno a příjmení:</w:t>
            </w:r>
          </w:p>
        </w:tc>
        <w:tc>
          <w:tcPr>
            <w:tcW w:w="5953" w:type="dxa"/>
            <w:tcBorders>
              <w:top w:val="double" w:sz="4" w:space="0" w:color="auto"/>
              <w:left w:val="single" w:sz="4" w:space="0" w:color="auto"/>
              <w:bottom w:val="single" w:sz="4" w:space="0" w:color="auto"/>
              <w:right w:val="double" w:sz="4" w:space="0" w:color="auto"/>
            </w:tcBorders>
            <w:vAlign w:val="center"/>
          </w:tcPr>
          <w:p w14:paraId="75CAD757" w14:textId="77777777" w:rsidR="00F50950" w:rsidRPr="00EE6911" w:rsidRDefault="00F50950" w:rsidP="00595B37">
            <w:pPr>
              <w:spacing w:before="120" w:after="120"/>
              <w:rPr>
                <w:rFonts w:ascii="Book Antiqua" w:hAnsi="Book Antiqua" w:cstheme="minorHAnsi"/>
                <w:b/>
                <w:sz w:val="22"/>
                <w:szCs w:val="22"/>
              </w:rPr>
            </w:pPr>
          </w:p>
        </w:tc>
      </w:tr>
      <w:tr w:rsidR="00F50950" w:rsidRPr="00EE6911" w14:paraId="5F8DBEA5" w14:textId="77777777" w:rsidTr="00595B37">
        <w:tc>
          <w:tcPr>
            <w:tcW w:w="3119" w:type="dxa"/>
            <w:tcBorders>
              <w:top w:val="single" w:sz="4" w:space="0" w:color="auto"/>
              <w:left w:val="double" w:sz="4" w:space="0" w:color="auto"/>
              <w:bottom w:val="single" w:sz="4" w:space="0" w:color="auto"/>
              <w:right w:val="single" w:sz="4" w:space="0" w:color="auto"/>
            </w:tcBorders>
          </w:tcPr>
          <w:p w14:paraId="75D857AC" w14:textId="77777777" w:rsidR="00F50950" w:rsidRPr="00EE6911" w:rsidRDefault="00F50950" w:rsidP="00595B37">
            <w:pPr>
              <w:spacing w:before="120" w:after="120"/>
              <w:jc w:val="both"/>
              <w:rPr>
                <w:rFonts w:ascii="Book Antiqua" w:hAnsi="Book Antiqua" w:cstheme="minorHAnsi"/>
                <w:b/>
                <w:sz w:val="22"/>
                <w:szCs w:val="22"/>
              </w:rPr>
            </w:pPr>
            <w:r w:rsidRPr="00EE6911">
              <w:rPr>
                <w:rFonts w:ascii="Book Antiqua" w:hAnsi="Book Antiqua" w:cstheme="minorHAnsi"/>
                <w:b/>
                <w:sz w:val="22"/>
                <w:szCs w:val="22"/>
              </w:rPr>
              <w:t>Funkce:</w:t>
            </w:r>
          </w:p>
        </w:tc>
        <w:tc>
          <w:tcPr>
            <w:tcW w:w="5953" w:type="dxa"/>
            <w:tcBorders>
              <w:top w:val="single" w:sz="4" w:space="0" w:color="auto"/>
              <w:left w:val="single" w:sz="4" w:space="0" w:color="auto"/>
              <w:bottom w:val="single" w:sz="4" w:space="0" w:color="auto"/>
              <w:right w:val="double" w:sz="4" w:space="0" w:color="auto"/>
            </w:tcBorders>
            <w:vAlign w:val="center"/>
          </w:tcPr>
          <w:p w14:paraId="07A8533B" w14:textId="77777777" w:rsidR="00F50950" w:rsidRPr="00EE6911" w:rsidRDefault="00F50950" w:rsidP="00595B37">
            <w:pPr>
              <w:spacing w:before="120" w:after="120"/>
              <w:rPr>
                <w:rFonts w:ascii="Book Antiqua" w:hAnsi="Book Antiqua" w:cstheme="minorHAnsi"/>
                <w:sz w:val="22"/>
                <w:szCs w:val="22"/>
              </w:rPr>
            </w:pPr>
          </w:p>
        </w:tc>
      </w:tr>
      <w:tr w:rsidR="00F50950" w:rsidRPr="00EE6911" w14:paraId="26A7FFA0" w14:textId="77777777" w:rsidTr="00595B37">
        <w:tc>
          <w:tcPr>
            <w:tcW w:w="3119" w:type="dxa"/>
            <w:tcBorders>
              <w:top w:val="single" w:sz="4" w:space="0" w:color="auto"/>
              <w:left w:val="double" w:sz="4" w:space="0" w:color="auto"/>
              <w:bottom w:val="single" w:sz="4" w:space="0" w:color="auto"/>
              <w:right w:val="single" w:sz="4" w:space="0" w:color="auto"/>
            </w:tcBorders>
          </w:tcPr>
          <w:p w14:paraId="5BD7B354" w14:textId="77777777" w:rsidR="00F50950" w:rsidRPr="00EE6911" w:rsidRDefault="00F50950" w:rsidP="00595B37">
            <w:pPr>
              <w:spacing w:before="120" w:after="120"/>
              <w:jc w:val="both"/>
              <w:rPr>
                <w:rFonts w:ascii="Book Antiqua" w:hAnsi="Book Antiqua" w:cstheme="minorHAnsi"/>
                <w:b/>
                <w:sz w:val="22"/>
                <w:szCs w:val="22"/>
              </w:rPr>
            </w:pPr>
            <w:r w:rsidRPr="00EE6911">
              <w:rPr>
                <w:rFonts w:ascii="Book Antiqua" w:hAnsi="Book Antiqua" w:cstheme="minorHAnsi"/>
                <w:b/>
                <w:sz w:val="22"/>
                <w:szCs w:val="22"/>
              </w:rPr>
              <w:t>Datum:</w:t>
            </w:r>
          </w:p>
        </w:tc>
        <w:tc>
          <w:tcPr>
            <w:tcW w:w="5953" w:type="dxa"/>
            <w:tcBorders>
              <w:top w:val="single" w:sz="4" w:space="0" w:color="auto"/>
              <w:left w:val="single" w:sz="4" w:space="0" w:color="auto"/>
              <w:bottom w:val="single" w:sz="4" w:space="0" w:color="auto"/>
              <w:right w:val="double" w:sz="4" w:space="0" w:color="auto"/>
            </w:tcBorders>
            <w:vAlign w:val="center"/>
          </w:tcPr>
          <w:p w14:paraId="7D079339" w14:textId="77777777" w:rsidR="00F50950" w:rsidRPr="00EE6911" w:rsidRDefault="00F50950" w:rsidP="00595B37">
            <w:pPr>
              <w:spacing w:before="120" w:after="120"/>
              <w:rPr>
                <w:rFonts w:ascii="Book Antiqua" w:hAnsi="Book Antiqua" w:cstheme="minorHAnsi"/>
                <w:sz w:val="22"/>
                <w:szCs w:val="22"/>
              </w:rPr>
            </w:pPr>
          </w:p>
        </w:tc>
      </w:tr>
      <w:tr w:rsidR="00F50950" w:rsidRPr="00EE6911" w14:paraId="5398260A" w14:textId="77777777" w:rsidTr="00595B37">
        <w:trPr>
          <w:trHeight w:val="1523"/>
        </w:trPr>
        <w:tc>
          <w:tcPr>
            <w:tcW w:w="3119" w:type="dxa"/>
            <w:tcBorders>
              <w:top w:val="single" w:sz="4" w:space="0" w:color="auto"/>
              <w:left w:val="double" w:sz="4" w:space="0" w:color="auto"/>
              <w:bottom w:val="double" w:sz="4" w:space="0" w:color="auto"/>
              <w:right w:val="single" w:sz="4" w:space="0" w:color="auto"/>
            </w:tcBorders>
            <w:vAlign w:val="center"/>
          </w:tcPr>
          <w:p w14:paraId="160651CD" w14:textId="77777777" w:rsidR="00F50950" w:rsidRPr="00EE6911" w:rsidRDefault="00F50950" w:rsidP="00595B37">
            <w:pPr>
              <w:spacing w:before="120" w:after="120"/>
              <w:rPr>
                <w:rFonts w:ascii="Book Antiqua" w:hAnsi="Book Antiqua" w:cstheme="minorHAnsi"/>
                <w:b/>
                <w:sz w:val="22"/>
                <w:szCs w:val="22"/>
              </w:rPr>
            </w:pPr>
            <w:r w:rsidRPr="00EE6911">
              <w:rPr>
                <w:rFonts w:ascii="Book Antiqua" w:hAnsi="Book Antiqua" w:cstheme="minorHAnsi"/>
                <w:b/>
                <w:sz w:val="22"/>
                <w:szCs w:val="22"/>
              </w:rPr>
              <w:t>Podpis oprávněné osoby:</w:t>
            </w:r>
          </w:p>
        </w:tc>
        <w:tc>
          <w:tcPr>
            <w:tcW w:w="5953" w:type="dxa"/>
            <w:tcBorders>
              <w:top w:val="single" w:sz="4" w:space="0" w:color="auto"/>
              <w:left w:val="single" w:sz="4" w:space="0" w:color="auto"/>
              <w:bottom w:val="double" w:sz="4" w:space="0" w:color="auto"/>
              <w:right w:val="double" w:sz="4" w:space="0" w:color="auto"/>
            </w:tcBorders>
            <w:vAlign w:val="center"/>
          </w:tcPr>
          <w:p w14:paraId="0B7CF38D" w14:textId="77777777" w:rsidR="00F50950" w:rsidRPr="00EE6911" w:rsidRDefault="00F50950" w:rsidP="00595B37">
            <w:pPr>
              <w:spacing w:before="120" w:after="120"/>
              <w:rPr>
                <w:rFonts w:ascii="Book Antiqua" w:hAnsi="Book Antiqua" w:cstheme="minorHAnsi"/>
                <w:sz w:val="22"/>
                <w:szCs w:val="22"/>
              </w:rPr>
            </w:pPr>
          </w:p>
        </w:tc>
      </w:tr>
    </w:tbl>
    <w:p w14:paraId="5A899B95" w14:textId="77777777" w:rsidR="00F50950" w:rsidRDefault="00F50950" w:rsidP="00F50950">
      <w:pPr>
        <w:jc w:val="both"/>
      </w:pPr>
    </w:p>
    <w:p w14:paraId="13FD96AE" w14:textId="42FEF4A5" w:rsidR="00DA2864" w:rsidRDefault="00DA2864" w:rsidP="00E06E6F"/>
    <w:p w14:paraId="49FC2952" w14:textId="422349FA" w:rsidR="00B07C2B" w:rsidRDefault="00B07C2B" w:rsidP="00E06E6F"/>
    <w:p w14:paraId="5ED9C0E7" w14:textId="309ED6C0" w:rsidR="00931B84" w:rsidRDefault="00931B84" w:rsidP="00E06E6F"/>
    <w:p w14:paraId="58A162E8" w14:textId="425C5258" w:rsidR="008A58D7" w:rsidRDefault="008A58D7" w:rsidP="00E06E6F"/>
    <w:p w14:paraId="6ACFE1AB" w14:textId="441145F2" w:rsidR="008A58D7" w:rsidRDefault="008A58D7" w:rsidP="00E06E6F"/>
    <w:p w14:paraId="65B5333F" w14:textId="28DE13C8" w:rsidR="008A58D7" w:rsidRDefault="008A58D7" w:rsidP="00E06E6F"/>
    <w:p w14:paraId="6AA9A111" w14:textId="0894F8F9" w:rsidR="008A58D7" w:rsidRDefault="008A58D7" w:rsidP="00E06E6F"/>
    <w:p w14:paraId="58E168AB" w14:textId="7C09E2FE" w:rsidR="00DA2864" w:rsidRPr="00492583" w:rsidRDefault="00DA2864" w:rsidP="00AD0821">
      <w:pPr>
        <w:spacing w:before="120" w:after="120"/>
        <w:jc w:val="center"/>
        <w:rPr>
          <w:rFonts w:ascii="Book Antiqua" w:hAnsi="Book Antiqua" w:cstheme="minorHAnsi"/>
          <w:b/>
          <w:sz w:val="28"/>
          <w:szCs w:val="28"/>
        </w:rPr>
      </w:pPr>
      <w:r>
        <w:rPr>
          <w:rFonts w:ascii="Book Antiqua" w:hAnsi="Book Antiqua" w:cstheme="minorHAnsi"/>
          <w:b/>
          <w:bCs/>
          <w:sz w:val="24"/>
          <w:szCs w:val="24"/>
        </w:rPr>
        <w:t>FORMULÁŘ 1.</w:t>
      </w:r>
      <w:r w:rsidR="00354B14">
        <w:rPr>
          <w:rFonts w:ascii="Book Antiqua" w:hAnsi="Book Antiqua" w:cstheme="minorHAnsi"/>
          <w:b/>
          <w:bCs/>
          <w:sz w:val="24"/>
          <w:szCs w:val="24"/>
        </w:rPr>
        <w:t>6</w:t>
      </w:r>
    </w:p>
    <w:p w14:paraId="5A794269" w14:textId="77777777" w:rsidR="00DA2864" w:rsidRPr="00492583" w:rsidRDefault="00DA2864" w:rsidP="00DA2864">
      <w:pPr>
        <w:shd w:val="clear" w:color="auto" w:fill="F79646"/>
        <w:spacing w:after="40"/>
        <w:jc w:val="center"/>
        <w:rPr>
          <w:rFonts w:ascii="Book Antiqua" w:hAnsi="Book Antiqua" w:cstheme="minorHAnsi"/>
          <w:b/>
          <w:caps/>
        </w:rPr>
      </w:pPr>
    </w:p>
    <w:p w14:paraId="78F58B43" w14:textId="10F2ECDB" w:rsidR="00DA2864" w:rsidRDefault="00F926E4" w:rsidP="00DA2864">
      <w:pPr>
        <w:shd w:val="clear" w:color="auto" w:fill="F79646"/>
        <w:suppressAutoHyphens/>
        <w:jc w:val="center"/>
        <w:rPr>
          <w:rFonts w:ascii="Book Antiqua" w:eastAsia="Times New Roman" w:hAnsi="Book Antiqua" w:cstheme="minorHAnsi"/>
          <w:b/>
          <w:caps/>
          <w:sz w:val="24"/>
          <w:szCs w:val="24"/>
          <w:lang w:eastAsia="zh-CN"/>
        </w:rPr>
      </w:pPr>
      <w:r>
        <w:rPr>
          <w:rFonts w:ascii="Book Antiqua" w:eastAsia="Times New Roman" w:hAnsi="Book Antiqua" w:cstheme="minorHAnsi"/>
          <w:b/>
          <w:caps/>
          <w:sz w:val="24"/>
          <w:szCs w:val="24"/>
          <w:lang w:eastAsia="zh-CN"/>
        </w:rPr>
        <w:t xml:space="preserve">Soupis </w:t>
      </w:r>
      <w:r w:rsidR="00EE0686">
        <w:rPr>
          <w:rFonts w:ascii="Book Antiqua" w:eastAsia="Times New Roman" w:hAnsi="Book Antiqua" w:cstheme="minorHAnsi"/>
          <w:b/>
          <w:caps/>
          <w:sz w:val="24"/>
          <w:szCs w:val="24"/>
          <w:lang w:eastAsia="zh-CN"/>
        </w:rPr>
        <w:t>SLUŽEB</w:t>
      </w:r>
    </w:p>
    <w:p w14:paraId="7EEC705D" w14:textId="77777777" w:rsidR="00DA2864" w:rsidRPr="0010074D" w:rsidRDefault="00DA2864" w:rsidP="00DA2864">
      <w:pPr>
        <w:shd w:val="clear" w:color="auto" w:fill="F79646"/>
        <w:suppressAutoHyphens/>
        <w:jc w:val="center"/>
        <w:rPr>
          <w:rFonts w:ascii="Book Antiqua" w:eastAsia="Times New Roman" w:hAnsi="Book Antiqua" w:cstheme="minorHAnsi"/>
          <w:b/>
          <w:caps/>
          <w:sz w:val="24"/>
          <w:szCs w:val="24"/>
          <w:lang w:eastAsia="zh-CN"/>
        </w:rPr>
      </w:pPr>
    </w:p>
    <w:p w14:paraId="2DC5FBE0" w14:textId="77777777" w:rsidR="00403CCB" w:rsidRDefault="00403CCB" w:rsidP="00E06E6F">
      <w:pPr>
        <w:rPr>
          <w:rFonts w:ascii="Book Antiqua" w:hAnsi="Book Antiqua" w:cstheme="minorHAnsi"/>
          <w:sz w:val="22"/>
          <w:szCs w:val="22"/>
        </w:rPr>
      </w:pPr>
    </w:p>
    <w:p w14:paraId="574F24DE" w14:textId="2F73EAB7" w:rsidR="00546236" w:rsidRDefault="00BD4D3F" w:rsidP="00A94B5D">
      <w:pPr>
        <w:jc w:val="both"/>
        <w:rPr>
          <w:rFonts w:ascii="Book Antiqua" w:hAnsi="Book Antiqua" w:cstheme="minorHAnsi"/>
          <w:sz w:val="22"/>
          <w:szCs w:val="22"/>
        </w:rPr>
      </w:pPr>
      <w:r w:rsidRPr="00595B37">
        <w:rPr>
          <w:rFonts w:ascii="Book Antiqua" w:hAnsi="Book Antiqua" w:cstheme="minorHAnsi"/>
          <w:sz w:val="22"/>
          <w:szCs w:val="22"/>
        </w:rPr>
        <w:t xml:space="preserve">Soupis </w:t>
      </w:r>
      <w:r w:rsidR="00EE0686">
        <w:rPr>
          <w:rFonts w:ascii="Book Antiqua" w:hAnsi="Book Antiqua" w:cstheme="minorHAnsi"/>
          <w:sz w:val="22"/>
          <w:szCs w:val="22"/>
        </w:rPr>
        <w:t>služeb</w:t>
      </w:r>
      <w:r w:rsidR="00C067A8" w:rsidRPr="00595B37">
        <w:rPr>
          <w:rFonts w:ascii="Book Antiqua" w:hAnsi="Book Antiqua" w:cstheme="minorHAnsi"/>
          <w:sz w:val="22"/>
          <w:szCs w:val="22"/>
        </w:rPr>
        <w:t xml:space="preserve"> </w:t>
      </w:r>
      <w:r w:rsidR="00A120CA">
        <w:rPr>
          <w:rFonts w:ascii="Book Antiqua" w:hAnsi="Book Antiqua" w:cstheme="minorHAnsi"/>
          <w:sz w:val="22"/>
          <w:szCs w:val="22"/>
        </w:rPr>
        <w:t>Veřejné z</w:t>
      </w:r>
      <w:r w:rsidR="00E25AE1">
        <w:rPr>
          <w:rFonts w:ascii="Book Antiqua" w:hAnsi="Book Antiqua" w:cstheme="minorHAnsi"/>
          <w:sz w:val="22"/>
          <w:szCs w:val="22"/>
        </w:rPr>
        <w:t>akázky</w:t>
      </w:r>
      <w:r w:rsidR="00B4128F" w:rsidRPr="00595B37">
        <w:rPr>
          <w:rFonts w:ascii="Book Antiqua" w:hAnsi="Book Antiqua" w:cstheme="minorHAnsi"/>
          <w:sz w:val="22"/>
          <w:szCs w:val="22"/>
        </w:rPr>
        <w:t xml:space="preserve"> </w:t>
      </w:r>
      <w:r w:rsidR="00C067A8" w:rsidRPr="00595B37">
        <w:rPr>
          <w:rFonts w:ascii="Book Antiqua" w:hAnsi="Book Antiqua" w:cstheme="minorHAnsi"/>
          <w:sz w:val="22"/>
          <w:szCs w:val="22"/>
        </w:rPr>
        <w:t xml:space="preserve">tvoří </w:t>
      </w:r>
      <w:r w:rsidR="00BE6A56">
        <w:rPr>
          <w:rFonts w:ascii="Book Antiqua" w:hAnsi="Book Antiqua" w:cstheme="minorHAnsi"/>
          <w:sz w:val="22"/>
          <w:szCs w:val="22"/>
        </w:rPr>
        <w:t>samostatná příloha</w:t>
      </w:r>
      <w:r w:rsidR="00C067A8" w:rsidRPr="00595B37">
        <w:rPr>
          <w:rFonts w:ascii="Book Antiqua" w:hAnsi="Book Antiqua" w:cstheme="minorHAnsi"/>
          <w:sz w:val="22"/>
          <w:szCs w:val="22"/>
        </w:rPr>
        <w:t xml:space="preserve"> </w:t>
      </w:r>
      <w:r w:rsidR="007A5AFA" w:rsidRPr="00595B37">
        <w:rPr>
          <w:rFonts w:ascii="Book Antiqua" w:hAnsi="Book Antiqua" w:cstheme="minorHAnsi"/>
          <w:sz w:val="22"/>
          <w:szCs w:val="22"/>
        </w:rPr>
        <w:t>s názvem „</w:t>
      </w:r>
      <w:r w:rsidR="00FE19A4" w:rsidRPr="00AD2C31">
        <w:rPr>
          <w:rFonts w:ascii="Book Antiqua" w:hAnsi="Book Antiqua" w:cstheme="minorHAnsi"/>
          <w:sz w:val="22"/>
          <w:szCs w:val="22"/>
        </w:rPr>
        <w:t xml:space="preserve">Příloha </w:t>
      </w:r>
      <w:r w:rsidR="00403198">
        <w:rPr>
          <w:rFonts w:ascii="Book Antiqua" w:hAnsi="Book Antiqua" w:cstheme="minorHAnsi"/>
          <w:sz w:val="22"/>
          <w:szCs w:val="22"/>
        </w:rPr>
        <w:t>e</w:t>
      </w:r>
      <w:r w:rsidR="00FE19A4" w:rsidRPr="00AD2C31">
        <w:rPr>
          <w:rFonts w:ascii="Book Antiqua" w:hAnsi="Book Antiqua" w:cstheme="minorHAnsi"/>
          <w:sz w:val="22"/>
          <w:szCs w:val="22"/>
        </w:rPr>
        <w:t xml:space="preserve">.b) </w:t>
      </w:r>
      <w:r w:rsidR="001B2FD2" w:rsidRPr="00AD2C31">
        <w:rPr>
          <w:rFonts w:ascii="Book Antiqua" w:hAnsi="Book Antiqua" w:cstheme="minorHAnsi"/>
          <w:sz w:val="22"/>
          <w:szCs w:val="22"/>
        </w:rPr>
        <w:t xml:space="preserve">Soupis </w:t>
      </w:r>
      <w:r w:rsidR="00EE0686" w:rsidRPr="00AD2C31">
        <w:rPr>
          <w:rFonts w:ascii="Book Antiqua" w:hAnsi="Book Antiqua" w:cstheme="minorHAnsi"/>
          <w:sz w:val="22"/>
          <w:szCs w:val="22"/>
        </w:rPr>
        <w:t>služeb</w:t>
      </w:r>
      <w:r w:rsidR="0036419D" w:rsidRPr="00AD2C31">
        <w:rPr>
          <w:rFonts w:ascii="Book Antiqua" w:hAnsi="Book Antiqua" w:cstheme="minorHAnsi"/>
          <w:sz w:val="22"/>
          <w:szCs w:val="22"/>
        </w:rPr>
        <w:t>“.</w:t>
      </w:r>
      <w:r w:rsidR="00546236">
        <w:rPr>
          <w:rFonts w:ascii="Book Antiqua" w:hAnsi="Book Antiqua" w:cstheme="minorHAnsi"/>
          <w:sz w:val="22"/>
          <w:szCs w:val="22"/>
        </w:rPr>
        <w:br w:type="page"/>
      </w:r>
    </w:p>
    <w:p w14:paraId="5A8235E6" w14:textId="77777777" w:rsidR="00546236" w:rsidRPr="000549B0" w:rsidRDefault="00546236" w:rsidP="00546236">
      <w:pPr>
        <w:spacing w:before="120" w:after="120"/>
        <w:jc w:val="center"/>
        <w:rPr>
          <w:rFonts w:ascii="Book Antiqua" w:hAnsi="Book Antiqua" w:cstheme="minorHAnsi"/>
          <w:b/>
          <w:bCs/>
          <w:sz w:val="24"/>
          <w:szCs w:val="24"/>
        </w:rPr>
      </w:pPr>
      <w:r w:rsidRPr="000549B0">
        <w:rPr>
          <w:rFonts w:ascii="Book Antiqua" w:hAnsi="Book Antiqua" w:cstheme="minorHAnsi"/>
          <w:b/>
          <w:bCs/>
          <w:sz w:val="24"/>
          <w:szCs w:val="24"/>
        </w:rPr>
        <w:t>FORMULÁŘ 1.</w:t>
      </w:r>
      <w:r>
        <w:rPr>
          <w:rFonts w:ascii="Book Antiqua" w:hAnsi="Book Antiqua" w:cstheme="minorHAnsi"/>
          <w:b/>
          <w:bCs/>
          <w:sz w:val="24"/>
          <w:szCs w:val="24"/>
        </w:rPr>
        <w:t>10</w:t>
      </w:r>
    </w:p>
    <w:p w14:paraId="505A8DE6" w14:textId="77777777" w:rsidR="00546236" w:rsidRPr="000549B0" w:rsidRDefault="00546236" w:rsidP="00546236">
      <w:pPr>
        <w:shd w:val="clear" w:color="auto" w:fill="F79646"/>
        <w:suppressAutoHyphens/>
        <w:jc w:val="center"/>
        <w:rPr>
          <w:rFonts w:ascii="Book Antiqua" w:hAnsi="Book Antiqua" w:cstheme="minorHAnsi"/>
          <w:sz w:val="22"/>
          <w:szCs w:val="22"/>
        </w:rPr>
      </w:pPr>
      <w:r w:rsidRPr="000549B0">
        <w:rPr>
          <w:rFonts w:ascii="Book Antiqua" w:eastAsia="Times New Roman" w:hAnsi="Book Antiqua" w:cstheme="minorHAnsi"/>
          <w:b/>
          <w:caps/>
          <w:sz w:val="24"/>
          <w:szCs w:val="24"/>
          <w:lang w:eastAsia="zh-CN"/>
        </w:rPr>
        <w:t>ČESTNÉ PROHLÁŠENÍ DODAVATELE VE VZTAHU K MEZINÁRODNÍM SANKCÍM PŘIJATÝM EVROPSKOU UNIÍ V SOUVISLOSTI S RUSKOU AGRESÍ NA ÚZEMÍ UKRAJINY VŮČI RUSKU A BĚLORUSKU</w:t>
      </w:r>
    </w:p>
    <w:p w14:paraId="3D028620" w14:textId="77777777" w:rsidR="00546236" w:rsidRPr="000549B0" w:rsidRDefault="00546236" w:rsidP="00546236">
      <w:pPr>
        <w:jc w:val="both"/>
        <w:rPr>
          <w:rFonts w:ascii="Book Antiqua" w:hAnsi="Book Antiqua" w:cstheme="minorHAnsi"/>
          <w:sz w:val="22"/>
          <w:szCs w:val="22"/>
        </w:rPr>
      </w:pPr>
    </w:p>
    <w:tbl>
      <w:tblPr>
        <w:tblStyle w:val="Mkatabulky"/>
        <w:tblpPr w:leftFromText="141" w:rightFromText="141" w:vertAnchor="text" w:horzAnchor="margin" w:tblpY="-61"/>
        <w:tblW w:w="9209" w:type="dxa"/>
        <w:tblLook w:val="04A0" w:firstRow="1" w:lastRow="0" w:firstColumn="1" w:lastColumn="0" w:noHBand="0" w:noVBand="1"/>
      </w:tblPr>
      <w:tblGrid>
        <w:gridCol w:w="3256"/>
        <w:gridCol w:w="5953"/>
      </w:tblGrid>
      <w:tr w:rsidR="00546236" w:rsidRPr="006259EB" w14:paraId="1499FC05" w14:textId="77777777" w:rsidTr="00546236">
        <w:trPr>
          <w:cantSplit/>
          <w:trHeight w:hRule="exact" w:val="577"/>
        </w:trPr>
        <w:tc>
          <w:tcPr>
            <w:tcW w:w="3256" w:type="dxa"/>
            <w:tcBorders>
              <w:top w:val="single" w:sz="4" w:space="0" w:color="auto"/>
              <w:left w:val="single" w:sz="4" w:space="0" w:color="auto"/>
              <w:bottom w:val="single" w:sz="4" w:space="0" w:color="auto"/>
              <w:right w:val="single" w:sz="4" w:space="0" w:color="auto"/>
            </w:tcBorders>
            <w:hideMark/>
          </w:tcPr>
          <w:p w14:paraId="24E03DBD" w14:textId="77777777" w:rsidR="00546236" w:rsidRPr="006259EB" w:rsidRDefault="00546236" w:rsidP="00FC1D30">
            <w:pPr>
              <w:jc w:val="both"/>
              <w:rPr>
                <w:rFonts w:ascii="Book Antiqua" w:hAnsi="Book Antiqua" w:cstheme="minorHAnsi"/>
                <w:b/>
              </w:rPr>
            </w:pPr>
            <w:r w:rsidRPr="006259EB">
              <w:rPr>
                <w:rFonts w:ascii="Book Antiqua" w:hAnsi="Book Antiqua" w:cstheme="minorHAnsi"/>
              </w:rPr>
              <w:t>Název veřejné zakázky:</w:t>
            </w:r>
          </w:p>
        </w:tc>
        <w:tc>
          <w:tcPr>
            <w:tcW w:w="5953" w:type="dxa"/>
            <w:tcBorders>
              <w:top w:val="single" w:sz="4" w:space="0" w:color="auto"/>
              <w:left w:val="single" w:sz="4" w:space="0" w:color="auto"/>
              <w:bottom w:val="single" w:sz="4" w:space="0" w:color="auto"/>
              <w:right w:val="single" w:sz="4" w:space="0" w:color="auto"/>
            </w:tcBorders>
          </w:tcPr>
          <w:p w14:paraId="49AD3368" w14:textId="1949EA80" w:rsidR="00546236" w:rsidRPr="006259EB" w:rsidRDefault="00546236" w:rsidP="00FC1D30">
            <w:pPr>
              <w:jc w:val="both"/>
              <w:rPr>
                <w:rFonts w:ascii="Book Antiqua" w:hAnsi="Book Antiqua" w:cstheme="minorHAnsi"/>
                <w:b/>
              </w:rPr>
            </w:pPr>
            <w:r w:rsidRPr="006259EB">
              <w:rPr>
                <w:rFonts w:ascii="Book Antiqua" w:hAnsi="Book Antiqua" w:cstheme="minorHAnsi"/>
              </w:rPr>
              <w:t>„</w:t>
            </w:r>
            <w:r w:rsidR="0069152D" w:rsidRPr="0069152D">
              <w:rPr>
                <w:rFonts w:ascii="Book Antiqua" w:hAnsi="Book Antiqua" w:cstheme="minorHAnsi"/>
                <w:b/>
                <w:bCs/>
              </w:rPr>
              <w:t>Napojení silnice II/312 na D35 MÚK Vysoké Mýto – západ, I. etapa ZAV</w:t>
            </w:r>
            <w:r w:rsidRPr="006259EB">
              <w:rPr>
                <w:rFonts w:ascii="Book Antiqua" w:hAnsi="Book Antiqua" w:cstheme="minorHAnsi"/>
              </w:rPr>
              <w:t>“</w:t>
            </w:r>
          </w:p>
        </w:tc>
      </w:tr>
      <w:tr w:rsidR="00546236" w:rsidRPr="006259EB" w14:paraId="4D395AD7" w14:textId="77777777" w:rsidTr="00FC1D30">
        <w:tc>
          <w:tcPr>
            <w:tcW w:w="9209"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7265FA1F" w14:textId="77777777" w:rsidR="00546236" w:rsidRPr="006259EB" w:rsidRDefault="00546236" w:rsidP="00FC1D30">
            <w:pPr>
              <w:jc w:val="both"/>
              <w:rPr>
                <w:rFonts w:ascii="Book Antiqua" w:hAnsi="Book Antiqua" w:cstheme="minorHAnsi"/>
              </w:rPr>
            </w:pPr>
            <w:r w:rsidRPr="006259EB">
              <w:rPr>
                <w:rFonts w:ascii="Book Antiqua" w:hAnsi="Book Antiqua" w:cstheme="minorHAnsi"/>
              </w:rPr>
              <w:t>IDENTIFIKAČNÍ ÚDAJE DODAVATELE</w:t>
            </w:r>
          </w:p>
        </w:tc>
      </w:tr>
      <w:tr w:rsidR="00546236" w:rsidRPr="006259EB" w14:paraId="4B1D455C" w14:textId="77777777" w:rsidTr="00FC1D30">
        <w:tc>
          <w:tcPr>
            <w:tcW w:w="3256" w:type="dxa"/>
            <w:tcBorders>
              <w:top w:val="single" w:sz="4" w:space="0" w:color="auto"/>
              <w:left w:val="single" w:sz="4" w:space="0" w:color="auto"/>
              <w:bottom w:val="single" w:sz="4" w:space="0" w:color="auto"/>
              <w:right w:val="single" w:sz="4" w:space="0" w:color="auto"/>
            </w:tcBorders>
            <w:hideMark/>
          </w:tcPr>
          <w:p w14:paraId="2C5ED362" w14:textId="77777777" w:rsidR="00546236" w:rsidRPr="006259EB" w:rsidRDefault="00546236" w:rsidP="00FC1D30">
            <w:pPr>
              <w:jc w:val="both"/>
              <w:rPr>
                <w:rFonts w:ascii="Book Antiqua" w:hAnsi="Book Antiqua" w:cstheme="minorHAnsi"/>
              </w:rPr>
            </w:pPr>
            <w:r w:rsidRPr="006259EB">
              <w:rPr>
                <w:rFonts w:ascii="Book Antiqua" w:hAnsi="Book Antiqua" w:cstheme="minorHAnsi"/>
              </w:rPr>
              <w:t>Obchodní firma nebo název / obchodní firma nebo jméno a příjmení:</w:t>
            </w:r>
          </w:p>
        </w:tc>
        <w:tc>
          <w:tcPr>
            <w:tcW w:w="5953" w:type="dxa"/>
            <w:tcBorders>
              <w:top w:val="single" w:sz="4" w:space="0" w:color="auto"/>
              <w:left w:val="single" w:sz="4" w:space="0" w:color="auto"/>
              <w:bottom w:val="single" w:sz="4" w:space="0" w:color="auto"/>
              <w:right w:val="single" w:sz="4" w:space="0" w:color="auto"/>
            </w:tcBorders>
          </w:tcPr>
          <w:p w14:paraId="4CE011F2" w14:textId="77777777" w:rsidR="00546236" w:rsidRPr="006259EB" w:rsidRDefault="00546236" w:rsidP="00FC1D30">
            <w:pPr>
              <w:jc w:val="both"/>
              <w:rPr>
                <w:rFonts w:ascii="Book Antiqua" w:hAnsi="Book Antiqua" w:cstheme="minorHAnsi"/>
              </w:rPr>
            </w:pPr>
          </w:p>
        </w:tc>
      </w:tr>
      <w:tr w:rsidR="00546236" w:rsidRPr="006259EB" w14:paraId="6BC2EAC5" w14:textId="77777777" w:rsidTr="00FC1D30">
        <w:tc>
          <w:tcPr>
            <w:tcW w:w="3256" w:type="dxa"/>
            <w:tcBorders>
              <w:top w:val="single" w:sz="4" w:space="0" w:color="auto"/>
              <w:left w:val="single" w:sz="4" w:space="0" w:color="auto"/>
              <w:bottom w:val="single" w:sz="4" w:space="0" w:color="auto"/>
              <w:right w:val="single" w:sz="4" w:space="0" w:color="auto"/>
            </w:tcBorders>
            <w:hideMark/>
          </w:tcPr>
          <w:p w14:paraId="3CFAA919" w14:textId="77777777" w:rsidR="00546236" w:rsidRPr="006259EB" w:rsidRDefault="00546236" w:rsidP="00FC1D30">
            <w:pPr>
              <w:jc w:val="both"/>
              <w:rPr>
                <w:rFonts w:ascii="Book Antiqua" w:hAnsi="Book Antiqua" w:cstheme="minorHAnsi"/>
              </w:rPr>
            </w:pPr>
            <w:r w:rsidRPr="006259EB">
              <w:rPr>
                <w:rFonts w:ascii="Book Antiqua" w:hAnsi="Book Antiqua" w:cstheme="minorHAnsi"/>
              </w:rPr>
              <w:t>Sídlo / místo podnikání / místo trvalého pobytu (příp. doručovací adresa):</w:t>
            </w:r>
          </w:p>
        </w:tc>
        <w:tc>
          <w:tcPr>
            <w:tcW w:w="5953" w:type="dxa"/>
            <w:tcBorders>
              <w:top w:val="single" w:sz="4" w:space="0" w:color="auto"/>
              <w:left w:val="single" w:sz="4" w:space="0" w:color="auto"/>
              <w:bottom w:val="single" w:sz="4" w:space="0" w:color="auto"/>
              <w:right w:val="single" w:sz="4" w:space="0" w:color="auto"/>
            </w:tcBorders>
          </w:tcPr>
          <w:p w14:paraId="7735F347" w14:textId="77777777" w:rsidR="00546236" w:rsidRPr="006259EB" w:rsidRDefault="00546236" w:rsidP="00FC1D30">
            <w:pPr>
              <w:jc w:val="both"/>
              <w:rPr>
                <w:rFonts w:ascii="Book Antiqua" w:hAnsi="Book Antiqua" w:cstheme="minorHAnsi"/>
              </w:rPr>
            </w:pPr>
          </w:p>
        </w:tc>
      </w:tr>
      <w:tr w:rsidR="00546236" w:rsidRPr="006259EB" w14:paraId="52DDF9D8" w14:textId="77777777" w:rsidTr="00FC1D30">
        <w:tc>
          <w:tcPr>
            <w:tcW w:w="3256" w:type="dxa"/>
            <w:tcBorders>
              <w:top w:val="single" w:sz="4" w:space="0" w:color="auto"/>
              <w:left w:val="single" w:sz="4" w:space="0" w:color="auto"/>
              <w:bottom w:val="single" w:sz="4" w:space="0" w:color="auto"/>
              <w:right w:val="single" w:sz="4" w:space="0" w:color="auto"/>
            </w:tcBorders>
            <w:hideMark/>
          </w:tcPr>
          <w:p w14:paraId="2FB56AB3" w14:textId="77777777" w:rsidR="00546236" w:rsidRPr="006259EB" w:rsidRDefault="00546236" w:rsidP="00FC1D30">
            <w:pPr>
              <w:jc w:val="both"/>
              <w:rPr>
                <w:rFonts w:ascii="Book Antiqua" w:hAnsi="Book Antiqua" w:cstheme="minorHAnsi"/>
              </w:rPr>
            </w:pPr>
            <w:r w:rsidRPr="006259EB">
              <w:rPr>
                <w:rFonts w:ascii="Book Antiqua" w:hAnsi="Book Antiqua" w:cstheme="minorHAnsi"/>
              </w:rPr>
              <w:t>IČO:</w:t>
            </w:r>
          </w:p>
        </w:tc>
        <w:tc>
          <w:tcPr>
            <w:tcW w:w="5953" w:type="dxa"/>
            <w:tcBorders>
              <w:top w:val="single" w:sz="4" w:space="0" w:color="auto"/>
              <w:left w:val="single" w:sz="4" w:space="0" w:color="auto"/>
              <w:bottom w:val="single" w:sz="4" w:space="0" w:color="auto"/>
              <w:right w:val="single" w:sz="4" w:space="0" w:color="auto"/>
            </w:tcBorders>
          </w:tcPr>
          <w:p w14:paraId="5DCB147D" w14:textId="77777777" w:rsidR="00546236" w:rsidRPr="006259EB" w:rsidRDefault="00546236" w:rsidP="00FC1D30">
            <w:pPr>
              <w:jc w:val="both"/>
              <w:rPr>
                <w:rFonts w:ascii="Book Antiqua" w:hAnsi="Book Antiqua" w:cstheme="minorHAnsi"/>
              </w:rPr>
            </w:pPr>
          </w:p>
        </w:tc>
      </w:tr>
      <w:tr w:rsidR="00546236" w:rsidRPr="006259EB" w14:paraId="70A8C20D" w14:textId="77777777" w:rsidTr="00FC1D30">
        <w:tc>
          <w:tcPr>
            <w:tcW w:w="3256" w:type="dxa"/>
            <w:tcBorders>
              <w:top w:val="single" w:sz="4" w:space="0" w:color="auto"/>
              <w:left w:val="single" w:sz="4" w:space="0" w:color="auto"/>
              <w:bottom w:val="single" w:sz="4" w:space="0" w:color="auto"/>
              <w:right w:val="single" w:sz="4" w:space="0" w:color="auto"/>
            </w:tcBorders>
            <w:hideMark/>
          </w:tcPr>
          <w:p w14:paraId="28C6A5AB" w14:textId="77777777" w:rsidR="00546236" w:rsidRPr="006259EB" w:rsidRDefault="00546236" w:rsidP="00FC1D30">
            <w:pPr>
              <w:jc w:val="both"/>
              <w:rPr>
                <w:rFonts w:ascii="Book Antiqua" w:hAnsi="Book Antiqua" w:cstheme="minorHAnsi"/>
              </w:rPr>
            </w:pPr>
            <w:r w:rsidRPr="006259EB">
              <w:rPr>
                <w:rFonts w:ascii="Book Antiqua" w:hAnsi="Book Antiqua" w:cstheme="minorHAnsi"/>
              </w:rPr>
              <w:t>Osoba oprávněná jednat jménem či za uchazeče:</w:t>
            </w:r>
          </w:p>
        </w:tc>
        <w:tc>
          <w:tcPr>
            <w:tcW w:w="5953" w:type="dxa"/>
            <w:tcBorders>
              <w:top w:val="single" w:sz="4" w:space="0" w:color="auto"/>
              <w:left w:val="single" w:sz="4" w:space="0" w:color="auto"/>
              <w:bottom w:val="single" w:sz="4" w:space="0" w:color="auto"/>
              <w:right w:val="single" w:sz="4" w:space="0" w:color="auto"/>
            </w:tcBorders>
          </w:tcPr>
          <w:p w14:paraId="67CE4E8F" w14:textId="77777777" w:rsidR="00546236" w:rsidRPr="006259EB" w:rsidRDefault="00546236" w:rsidP="00FC1D30">
            <w:pPr>
              <w:jc w:val="both"/>
              <w:rPr>
                <w:rFonts w:ascii="Book Antiqua" w:hAnsi="Book Antiqua" w:cstheme="minorHAnsi"/>
              </w:rPr>
            </w:pPr>
          </w:p>
        </w:tc>
      </w:tr>
    </w:tbl>
    <w:p w14:paraId="15296177" w14:textId="77777777" w:rsidR="00546236" w:rsidRPr="000549B0" w:rsidRDefault="00546236" w:rsidP="00546236">
      <w:pPr>
        <w:spacing w:after="120"/>
        <w:jc w:val="both"/>
        <w:rPr>
          <w:rFonts w:ascii="Book Antiqua" w:hAnsi="Book Antiqua" w:cstheme="minorHAnsi"/>
          <w:sz w:val="22"/>
          <w:szCs w:val="22"/>
        </w:rPr>
      </w:pPr>
      <w:r w:rsidRPr="000549B0">
        <w:rPr>
          <w:rFonts w:ascii="Book Antiqua" w:hAnsi="Book Antiqua" w:cstheme="minorHAnsi"/>
          <w:sz w:val="22"/>
          <w:szCs w:val="22"/>
        </w:rPr>
        <w:t>Prohlašuji, že se na mě jako uchazeče nevztahuje zákaz zadání veřejné zakázky podle ust. § 48a zákona č. 134/2016 Sb. o zadávání veřejných zakázek. Především prohlašuji, že jako uchazeč o výše uvedenou veřejnou zakázku nejsem dodavatelem ve smyslu nařízení Rady EU č. 2022/576, tj. nejsem:</w:t>
      </w:r>
    </w:p>
    <w:p w14:paraId="6F8CC5B4" w14:textId="77777777" w:rsidR="00546236" w:rsidRPr="000549B0" w:rsidRDefault="00546236" w:rsidP="00546236">
      <w:pPr>
        <w:jc w:val="both"/>
        <w:rPr>
          <w:rFonts w:ascii="Book Antiqua" w:hAnsi="Book Antiqua" w:cstheme="minorHAnsi"/>
          <w:sz w:val="22"/>
          <w:szCs w:val="22"/>
        </w:rPr>
      </w:pPr>
      <w:r w:rsidRPr="000549B0">
        <w:rPr>
          <w:rFonts w:ascii="Book Antiqua" w:hAnsi="Book Antiqua" w:cstheme="minorHAnsi"/>
          <w:sz w:val="22"/>
          <w:szCs w:val="22"/>
        </w:rPr>
        <w:t>a) ruským státním příslušníkem, fyzickou či právnickou osobou, subjektem či orgánem se sídlem v Rusku,</w:t>
      </w:r>
    </w:p>
    <w:p w14:paraId="0689826E" w14:textId="77777777" w:rsidR="00546236" w:rsidRPr="000549B0" w:rsidRDefault="00546236" w:rsidP="00546236">
      <w:pPr>
        <w:jc w:val="both"/>
        <w:rPr>
          <w:rFonts w:ascii="Book Antiqua" w:hAnsi="Book Antiqua" w:cstheme="minorHAnsi"/>
          <w:sz w:val="22"/>
          <w:szCs w:val="22"/>
        </w:rPr>
      </w:pPr>
      <w:r w:rsidRPr="000549B0">
        <w:rPr>
          <w:rFonts w:ascii="Book Antiqua" w:hAnsi="Book Antiqua" w:cstheme="minorHAnsi"/>
          <w:sz w:val="22"/>
          <w:szCs w:val="22"/>
        </w:rPr>
        <w:t>b) právnickou osobou, subjektem nebo orgánem, který je z více než 50 % přímo či nepřímo vlastněný některým ze subjektů uvedených v písmeni a), nebo</w:t>
      </w:r>
    </w:p>
    <w:p w14:paraId="645D6923" w14:textId="77777777" w:rsidR="00546236" w:rsidRPr="000549B0" w:rsidRDefault="00546236" w:rsidP="00546236">
      <w:pPr>
        <w:spacing w:after="120"/>
        <w:jc w:val="both"/>
        <w:rPr>
          <w:rFonts w:ascii="Book Antiqua" w:hAnsi="Book Antiqua" w:cstheme="minorHAnsi"/>
          <w:sz w:val="22"/>
          <w:szCs w:val="22"/>
        </w:rPr>
      </w:pPr>
      <w:r w:rsidRPr="000549B0">
        <w:rPr>
          <w:rFonts w:ascii="Book Antiqua" w:hAnsi="Book Antiqua" w:cstheme="minorHAnsi"/>
          <w:sz w:val="22"/>
          <w:szCs w:val="22"/>
        </w:rPr>
        <w:t>c) fyzickou nebo právnickou osobou, subjektem nebo orgánem, který jedná jménem nebo na pokyn některého ze subjektů uvedených v písmeni a) nebo b).</w:t>
      </w:r>
    </w:p>
    <w:p w14:paraId="6E973FE0" w14:textId="77777777" w:rsidR="00546236" w:rsidRPr="000549B0" w:rsidRDefault="00546236" w:rsidP="00546236">
      <w:pPr>
        <w:spacing w:after="120"/>
        <w:jc w:val="both"/>
        <w:rPr>
          <w:rFonts w:ascii="Book Antiqua" w:hAnsi="Book Antiqua" w:cstheme="minorHAnsi"/>
          <w:sz w:val="22"/>
          <w:szCs w:val="22"/>
        </w:rPr>
      </w:pPr>
      <w:r w:rsidRPr="000549B0">
        <w:rPr>
          <w:rFonts w:ascii="Book Antiqua" w:hAnsi="Book Antiqua" w:cstheme="minorHAnsi"/>
          <w:sz w:val="22"/>
          <w:szCs w:val="22"/>
        </w:rPr>
        <w:t>Dále prohlašuji, že nevyužiji při plnění veřejné zakázky poddodavatele, který by naplnil výše uvedená písm. a) – c), pokud by plnil více než 10 % hodnoty zakázky.</w:t>
      </w:r>
    </w:p>
    <w:p w14:paraId="3B7A5E40" w14:textId="77777777" w:rsidR="00546236" w:rsidRPr="000549B0" w:rsidRDefault="00546236" w:rsidP="00546236">
      <w:pPr>
        <w:spacing w:after="120"/>
        <w:jc w:val="both"/>
        <w:rPr>
          <w:rFonts w:ascii="Book Antiqua" w:hAnsi="Book Antiqua" w:cstheme="minorHAnsi"/>
          <w:sz w:val="22"/>
          <w:szCs w:val="22"/>
        </w:rPr>
      </w:pPr>
      <w:r w:rsidRPr="000549B0">
        <w:rPr>
          <w:rFonts w:ascii="Book Antiqua" w:hAnsi="Book Antiqua" w:cstheme="minorHAnsi"/>
          <w:sz w:val="22"/>
          <w:szCs w:val="22"/>
        </w:rPr>
        <w:t>Dodavatel čestně prohlašuje, že neobchoduje se sankcionovaným zbožím, které se nachází v Rusku nebo Bělorusku či z Ruska nebo Běloruska pochází a nenabízí takové zboží v rámci plnění veřejných zakázek.</w:t>
      </w:r>
    </w:p>
    <w:p w14:paraId="607E8A0D" w14:textId="77777777" w:rsidR="00546236" w:rsidRPr="000549B0" w:rsidRDefault="00546236" w:rsidP="00546236">
      <w:pPr>
        <w:spacing w:after="120"/>
        <w:jc w:val="both"/>
        <w:rPr>
          <w:rFonts w:ascii="Book Antiqua" w:hAnsi="Book Antiqua" w:cstheme="minorHAnsi"/>
          <w:sz w:val="22"/>
          <w:szCs w:val="22"/>
        </w:rPr>
      </w:pPr>
      <w:r w:rsidRPr="000549B0">
        <w:rPr>
          <w:rFonts w:ascii="Book Antiqua" w:hAnsi="Book Antiqua" w:cstheme="minorHAnsi"/>
          <w:sz w:val="22"/>
          <w:szCs w:val="22"/>
        </w:rPr>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7182F587" w14:textId="77777777" w:rsidR="00546236" w:rsidRPr="000549B0" w:rsidRDefault="00546236" w:rsidP="00546236">
      <w:pPr>
        <w:jc w:val="both"/>
        <w:rPr>
          <w:rFonts w:ascii="Book Antiqua" w:hAnsi="Book Antiqua" w:cstheme="minorHAnsi"/>
          <w:sz w:val="22"/>
          <w:szCs w:val="22"/>
        </w:rPr>
      </w:pPr>
    </w:p>
    <w:p w14:paraId="48122FF5" w14:textId="77777777" w:rsidR="00546236" w:rsidRPr="000549B0" w:rsidRDefault="00546236" w:rsidP="00546236">
      <w:pPr>
        <w:jc w:val="both"/>
        <w:rPr>
          <w:rFonts w:ascii="Book Antiqua" w:hAnsi="Book Antiqua" w:cstheme="minorHAnsi"/>
          <w:sz w:val="22"/>
          <w:szCs w:val="22"/>
        </w:rPr>
      </w:pPr>
    </w:p>
    <w:p w14:paraId="7CC6A3D7" w14:textId="77777777" w:rsidR="00546236" w:rsidRPr="000549B0" w:rsidRDefault="00546236" w:rsidP="00546236">
      <w:pPr>
        <w:jc w:val="both"/>
        <w:rPr>
          <w:rFonts w:ascii="Book Antiqua" w:hAnsi="Book Antiqua" w:cstheme="minorHAnsi"/>
          <w:sz w:val="22"/>
          <w:szCs w:val="22"/>
        </w:rPr>
      </w:pPr>
      <w:r w:rsidRPr="000549B0">
        <w:rPr>
          <w:rFonts w:ascii="Book Antiqua" w:hAnsi="Book Antiqua" w:cstheme="minorHAnsi"/>
          <w:sz w:val="22"/>
          <w:szCs w:val="22"/>
        </w:rPr>
        <w:t>V ……………………dne …………………………</w:t>
      </w:r>
      <w:r w:rsidRPr="000549B0">
        <w:rPr>
          <w:rFonts w:ascii="Book Antiqua" w:hAnsi="Book Antiqua" w:cstheme="minorHAnsi"/>
          <w:sz w:val="22"/>
          <w:szCs w:val="22"/>
        </w:rPr>
        <w:tab/>
      </w:r>
    </w:p>
    <w:p w14:paraId="6B886723" w14:textId="77777777" w:rsidR="00546236" w:rsidRDefault="00546236" w:rsidP="00546236">
      <w:pPr>
        <w:jc w:val="both"/>
        <w:rPr>
          <w:rFonts w:ascii="Book Antiqua" w:hAnsi="Book Antiqua" w:cstheme="minorHAnsi"/>
          <w:sz w:val="22"/>
          <w:szCs w:val="22"/>
        </w:rPr>
      </w:pPr>
    </w:p>
    <w:p w14:paraId="6AE9A99D" w14:textId="77777777" w:rsidR="00546236" w:rsidRDefault="00546236" w:rsidP="00546236">
      <w:pPr>
        <w:jc w:val="both"/>
        <w:rPr>
          <w:rFonts w:ascii="Book Antiqua" w:hAnsi="Book Antiqua" w:cstheme="minorHAnsi"/>
          <w:sz w:val="22"/>
          <w:szCs w:val="22"/>
        </w:rPr>
      </w:pPr>
    </w:p>
    <w:p w14:paraId="211CEEA3" w14:textId="77777777" w:rsidR="00546236" w:rsidRPr="0089210B" w:rsidRDefault="00546236" w:rsidP="00546236">
      <w:pPr>
        <w:jc w:val="both"/>
        <w:rPr>
          <w:rFonts w:ascii="Book Antiqua" w:hAnsi="Book Antiqua" w:cstheme="minorHAnsi"/>
          <w:b/>
          <w:bCs/>
          <w:sz w:val="22"/>
          <w:szCs w:val="22"/>
        </w:rPr>
      </w:pPr>
    </w:p>
    <w:p w14:paraId="6DFBADC4" w14:textId="77777777" w:rsidR="00546236" w:rsidRPr="00B71959" w:rsidRDefault="00546236" w:rsidP="00546236">
      <w:pPr>
        <w:jc w:val="both"/>
        <w:rPr>
          <w:rFonts w:ascii="Book Antiqua" w:hAnsi="Book Antiqua" w:cstheme="minorHAnsi"/>
          <w:sz w:val="22"/>
          <w:szCs w:val="22"/>
        </w:rPr>
      </w:pPr>
    </w:p>
    <w:p w14:paraId="0D002B1A" w14:textId="77777777" w:rsidR="000F6098" w:rsidRPr="00B71959" w:rsidRDefault="000F6098" w:rsidP="00A94B5D">
      <w:pPr>
        <w:jc w:val="both"/>
        <w:rPr>
          <w:rFonts w:ascii="Book Antiqua" w:hAnsi="Book Antiqua" w:cstheme="minorHAnsi"/>
          <w:sz w:val="22"/>
          <w:szCs w:val="22"/>
        </w:rPr>
      </w:pPr>
    </w:p>
    <w:sectPr w:rsidR="000F6098" w:rsidRPr="00B71959" w:rsidSect="008A58D7">
      <w:head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59BB7" w14:textId="77777777" w:rsidR="005444C4" w:rsidRDefault="005444C4">
      <w:r>
        <w:separator/>
      </w:r>
    </w:p>
  </w:endnote>
  <w:endnote w:type="continuationSeparator" w:id="0">
    <w:p w14:paraId="4E3FE14D" w14:textId="77777777" w:rsidR="005444C4" w:rsidRDefault="005444C4">
      <w:r>
        <w:continuationSeparator/>
      </w:r>
    </w:p>
  </w:endnote>
  <w:endnote w:type="continuationNotice" w:id="1">
    <w:p w14:paraId="0C7700C9" w14:textId="77777777" w:rsidR="005444C4" w:rsidRDefault="005444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9ED24" w14:textId="77777777" w:rsidR="005444C4" w:rsidRDefault="005444C4">
      <w:r>
        <w:separator/>
      </w:r>
    </w:p>
  </w:footnote>
  <w:footnote w:type="continuationSeparator" w:id="0">
    <w:p w14:paraId="691210E7" w14:textId="77777777" w:rsidR="005444C4" w:rsidRDefault="005444C4">
      <w:r>
        <w:continuationSeparator/>
      </w:r>
    </w:p>
  </w:footnote>
  <w:footnote w:type="continuationNotice" w:id="1">
    <w:p w14:paraId="4C94E933" w14:textId="77777777" w:rsidR="005444C4" w:rsidRDefault="005444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6BBA2" w14:textId="11D0182B" w:rsidR="00BD4BC5" w:rsidRDefault="00BD4BC5" w:rsidP="00BD4BC5">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37A00" w14:textId="77777777" w:rsidR="008A58D7" w:rsidRDefault="008A58D7" w:rsidP="008A58D7">
    <w:pPr>
      <w:pStyle w:val="Zhlav"/>
      <w:pBdr>
        <w:bottom w:val="single" w:sz="6" w:space="1" w:color="auto"/>
      </w:pBdr>
      <w:jc w:val="right"/>
    </w:pPr>
    <w:r>
      <w:rPr>
        <w:noProof/>
      </w:rPr>
      <w:drawing>
        <wp:inline distT="0" distB="0" distL="0" distR="0" wp14:anchorId="232C41DF" wp14:editId="73E7C2C1">
          <wp:extent cx="1274445" cy="731520"/>
          <wp:effectExtent l="0" t="0" r="190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45" cy="731520"/>
                  </a:xfrm>
                  <a:prstGeom prst="rect">
                    <a:avLst/>
                  </a:prstGeom>
                  <a:noFill/>
                </pic:spPr>
              </pic:pic>
            </a:graphicData>
          </a:graphic>
        </wp:inline>
      </w:drawing>
    </w:r>
    <w:r>
      <w:tab/>
    </w:r>
    <w:r>
      <w:rPr>
        <w:noProof/>
      </w:rPr>
      <w:t xml:space="preserve">                                                    </w:t>
    </w:r>
    <w:r>
      <w:rPr>
        <w:noProof/>
      </w:rPr>
      <w:drawing>
        <wp:inline distT="0" distB="0" distL="0" distR="0" wp14:anchorId="1D274F8A" wp14:editId="08232A7E">
          <wp:extent cx="2476500" cy="857250"/>
          <wp:effectExtent l="0" t="0" r="0" b="0"/>
          <wp:docPr id="1" name="Obrázek 1" descr="SUS_pozitiv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S_pozitiv_H"/>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76500" cy="857250"/>
                  </a:xfrm>
                  <a:prstGeom prst="rect">
                    <a:avLst/>
                  </a:prstGeom>
                  <a:noFill/>
                  <a:ln>
                    <a:noFill/>
                  </a:ln>
                </pic:spPr>
              </pic:pic>
            </a:graphicData>
          </a:graphic>
        </wp:inline>
      </w:drawing>
    </w:r>
  </w:p>
  <w:p w14:paraId="6955F9F2" w14:textId="77777777" w:rsidR="008A58D7" w:rsidRDefault="008A58D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A5BA6"/>
    <w:multiLevelType w:val="hybridMultilevel"/>
    <w:tmpl w:val="AD960646"/>
    <w:lvl w:ilvl="0" w:tplc="0EC88DC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215200"/>
    <w:multiLevelType w:val="singleLevel"/>
    <w:tmpl w:val="F3500C74"/>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125A4A25"/>
    <w:multiLevelType w:val="hybridMultilevel"/>
    <w:tmpl w:val="60D4409E"/>
    <w:lvl w:ilvl="0" w:tplc="04090019">
      <w:start w:val="1"/>
      <w:numFmt w:val="lowerLetter"/>
      <w:lvlText w:val="%1."/>
      <w:lvlJc w:val="left"/>
      <w:pPr>
        <w:tabs>
          <w:tab w:val="num" w:pos="2160"/>
        </w:tabs>
        <w:ind w:left="2160" w:hanging="360"/>
      </w:pPr>
      <w:rPr>
        <w:rFonts w:cs="Times New Roman"/>
      </w:rPr>
    </w:lvl>
    <w:lvl w:ilvl="1" w:tplc="04090019">
      <w:start w:val="1"/>
      <w:numFmt w:val="lowerLetter"/>
      <w:lvlText w:val="%2."/>
      <w:lvlJc w:val="left"/>
      <w:pPr>
        <w:tabs>
          <w:tab w:val="num" w:pos="2880"/>
        </w:tabs>
        <w:ind w:left="2880" w:hanging="360"/>
      </w:pPr>
      <w:rPr>
        <w:rFonts w:cs="Times New Roman"/>
      </w:rPr>
    </w:lvl>
    <w:lvl w:ilvl="2" w:tplc="0409001B">
      <w:start w:val="1"/>
      <w:numFmt w:val="lowerRoman"/>
      <w:lvlText w:val="%3."/>
      <w:lvlJc w:val="right"/>
      <w:pPr>
        <w:tabs>
          <w:tab w:val="num" w:pos="3600"/>
        </w:tabs>
        <w:ind w:left="3600" w:hanging="180"/>
      </w:pPr>
      <w:rPr>
        <w:rFonts w:cs="Times New Roman"/>
      </w:rPr>
    </w:lvl>
    <w:lvl w:ilvl="3" w:tplc="0409000F">
      <w:start w:val="1"/>
      <w:numFmt w:val="decimal"/>
      <w:lvlText w:val="%4."/>
      <w:lvlJc w:val="left"/>
      <w:pPr>
        <w:tabs>
          <w:tab w:val="num" w:pos="4320"/>
        </w:tabs>
        <w:ind w:left="4320" w:hanging="360"/>
      </w:pPr>
      <w:rPr>
        <w:rFonts w:cs="Times New Roman"/>
      </w:rPr>
    </w:lvl>
    <w:lvl w:ilvl="4" w:tplc="04090019">
      <w:start w:val="1"/>
      <w:numFmt w:val="lowerLetter"/>
      <w:lvlText w:val="%5."/>
      <w:lvlJc w:val="left"/>
      <w:pPr>
        <w:tabs>
          <w:tab w:val="num" w:pos="5040"/>
        </w:tabs>
        <w:ind w:left="5040" w:hanging="360"/>
      </w:pPr>
      <w:rPr>
        <w:rFonts w:cs="Times New Roman"/>
      </w:rPr>
    </w:lvl>
    <w:lvl w:ilvl="5" w:tplc="0409001B">
      <w:start w:val="1"/>
      <w:numFmt w:val="lowerRoman"/>
      <w:lvlText w:val="%6."/>
      <w:lvlJc w:val="right"/>
      <w:pPr>
        <w:tabs>
          <w:tab w:val="num" w:pos="5760"/>
        </w:tabs>
        <w:ind w:left="5760" w:hanging="180"/>
      </w:pPr>
      <w:rPr>
        <w:rFonts w:cs="Times New Roman"/>
      </w:rPr>
    </w:lvl>
    <w:lvl w:ilvl="6" w:tplc="0409000F">
      <w:start w:val="1"/>
      <w:numFmt w:val="decimal"/>
      <w:lvlText w:val="%7."/>
      <w:lvlJc w:val="left"/>
      <w:pPr>
        <w:tabs>
          <w:tab w:val="num" w:pos="6480"/>
        </w:tabs>
        <w:ind w:left="6480" w:hanging="360"/>
      </w:pPr>
      <w:rPr>
        <w:rFonts w:cs="Times New Roman"/>
      </w:rPr>
    </w:lvl>
    <w:lvl w:ilvl="7" w:tplc="04090019">
      <w:start w:val="1"/>
      <w:numFmt w:val="lowerLetter"/>
      <w:lvlText w:val="%8."/>
      <w:lvlJc w:val="left"/>
      <w:pPr>
        <w:tabs>
          <w:tab w:val="num" w:pos="7200"/>
        </w:tabs>
        <w:ind w:left="7200" w:hanging="360"/>
      </w:pPr>
      <w:rPr>
        <w:rFonts w:cs="Times New Roman"/>
      </w:rPr>
    </w:lvl>
    <w:lvl w:ilvl="8" w:tplc="0409001B">
      <w:start w:val="1"/>
      <w:numFmt w:val="lowerRoman"/>
      <w:lvlText w:val="%9."/>
      <w:lvlJc w:val="right"/>
      <w:pPr>
        <w:tabs>
          <w:tab w:val="num" w:pos="7920"/>
        </w:tabs>
        <w:ind w:left="7920" w:hanging="180"/>
      </w:pPr>
      <w:rPr>
        <w:rFonts w:cs="Times New Roman"/>
      </w:rPr>
    </w:lvl>
  </w:abstractNum>
  <w:abstractNum w:abstractNumId="3" w15:restartNumberingAfterBreak="0">
    <w:nsid w:val="15E82111"/>
    <w:multiLevelType w:val="hybridMultilevel"/>
    <w:tmpl w:val="F52419D2"/>
    <w:lvl w:ilvl="0" w:tplc="0EC88DC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3D7A1E"/>
    <w:multiLevelType w:val="hybridMultilevel"/>
    <w:tmpl w:val="B994EF1A"/>
    <w:lvl w:ilvl="0" w:tplc="0405000F">
      <w:start w:val="1"/>
      <w:numFmt w:val="decimal"/>
      <w:lvlText w:val="%1."/>
      <w:lvlJc w:val="left"/>
      <w:pPr>
        <w:ind w:left="1084" w:hanging="360"/>
      </w:pPr>
    </w:lvl>
    <w:lvl w:ilvl="1" w:tplc="04050019">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5" w15:restartNumberingAfterBreak="0">
    <w:nsid w:val="22B82588"/>
    <w:multiLevelType w:val="hybridMultilevel"/>
    <w:tmpl w:val="E6AA8824"/>
    <w:lvl w:ilvl="0" w:tplc="76D8A98C">
      <w:start w:val="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FF494B"/>
    <w:multiLevelType w:val="hybridMultilevel"/>
    <w:tmpl w:val="E1DC577C"/>
    <w:lvl w:ilvl="0" w:tplc="ADEA6D42">
      <w:start w:val="1"/>
      <w:numFmt w:val="lowerRoman"/>
      <w:lvlText w:val="(%1)"/>
      <w:lvlJc w:val="left"/>
      <w:pPr>
        <w:ind w:left="720" w:hanging="360"/>
      </w:pPr>
      <w:rPr>
        <w:rFonts w:ascii="Times New Roman" w:eastAsia="SimSun" w:hAnsi="Times New Roman" w:cs="Times New Roman"/>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3260529B"/>
    <w:multiLevelType w:val="hybridMultilevel"/>
    <w:tmpl w:val="B994EF1A"/>
    <w:lvl w:ilvl="0" w:tplc="0405000F">
      <w:start w:val="1"/>
      <w:numFmt w:val="decimal"/>
      <w:lvlText w:val="%1."/>
      <w:lvlJc w:val="left"/>
      <w:pPr>
        <w:ind w:left="1084" w:hanging="360"/>
      </w:pPr>
    </w:lvl>
    <w:lvl w:ilvl="1" w:tplc="04050019">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8" w15:restartNumberingAfterBreak="0">
    <w:nsid w:val="446066AC"/>
    <w:multiLevelType w:val="hybridMultilevel"/>
    <w:tmpl w:val="00949D04"/>
    <w:lvl w:ilvl="0" w:tplc="F3500C74">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49FB54BE"/>
    <w:multiLevelType w:val="hybridMultilevel"/>
    <w:tmpl w:val="1D56C650"/>
    <w:lvl w:ilvl="0" w:tplc="D7A0B914">
      <w:start w:val="1"/>
      <w:numFmt w:val="upperRoman"/>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0" w15:restartNumberingAfterBreak="0">
    <w:nsid w:val="4B583EB6"/>
    <w:multiLevelType w:val="hybridMultilevel"/>
    <w:tmpl w:val="E8BAD0CE"/>
    <w:lvl w:ilvl="0" w:tplc="0405000F">
      <w:start w:val="3"/>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1" w15:restartNumberingAfterBreak="0">
    <w:nsid w:val="4D5865F8"/>
    <w:multiLevelType w:val="hybridMultilevel"/>
    <w:tmpl w:val="71AAE0CA"/>
    <w:lvl w:ilvl="0" w:tplc="E3364DF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F1C3AA8"/>
    <w:multiLevelType w:val="hybridMultilevel"/>
    <w:tmpl w:val="15B28DBA"/>
    <w:lvl w:ilvl="0" w:tplc="BD1A414C">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D014618"/>
    <w:multiLevelType w:val="hybridMultilevel"/>
    <w:tmpl w:val="ECC62F9A"/>
    <w:lvl w:ilvl="0" w:tplc="F3500C74">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4" w15:restartNumberingAfterBreak="0">
    <w:nsid w:val="61A36C46"/>
    <w:multiLevelType w:val="hybridMultilevel"/>
    <w:tmpl w:val="2B50E696"/>
    <w:lvl w:ilvl="0" w:tplc="F3500C74">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85D0B4E"/>
    <w:multiLevelType w:val="hybridMultilevel"/>
    <w:tmpl w:val="B994EF1A"/>
    <w:lvl w:ilvl="0" w:tplc="0405000F">
      <w:start w:val="1"/>
      <w:numFmt w:val="decimal"/>
      <w:lvlText w:val="%1."/>
      <w:lvlJc w:val="left"/>
      <w:pPr>
        <w:ind w:left="1084" w:hanging="360"/>
      </w:pPr>
    </w:lvl>
    <w:lvl w:ilvl="1" w:tplc="04050019">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16" w15:restartNumberingAfterBreak="0">
    <w:nsid w:val="6EC12E04"/>
    <w:multiLevelType w:val="hybridMultilevel"/>
    <w:tmpl w:val="FDFAF4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58B1E62"/>
    <w:multiLevelType w:val="hybridMultilevel"/>
    <w:tmpl w:val="0066835E"/>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num w:numId="1" w16cid:durableId="1161770474">
    <w:abstractNumId w:val="1"/>
  </w:num>
  <w:num w:numId="2" w16cid:durableId="392895532">
    <w:abstractNumId w:val="2"/>
  </w:num>
  <w:num w:numId="3" w16cid:durableId="1452440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93595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5848125">
    <w:abstractNumId w:val="8"/>
  </w:num>
  <w:num w:numId="6" w16cid:durableId="1204707851">
    <w:abstractNumId w:val="13"/>
  </w:num>
  <w:num w:numId="7" w16cid:durableId="1835291627">
    <w:abstractNumId w:val="9"/>
  </w:num>
  <w:num w:numId="8" w16cid:durableId="1297755381">
    <w:abstractNumId w:val="5"/>
  </w:num>
  <w:num w:numId="9" w16cid:durableId="791096797">
    <w:abstractNumId w:val="16"/>
  </w:num>
  <w:num w:numId="10" w16cid:durableId="1962951144">
    <w:abstractNumId w:val="7"/>
  </w:num>
  <w:num w:numId="11" w16cid:durableId="720717442">
    <w:abstractNumId w:val="15"/>
  </w:num>
  <w:num w:numId="12" w16cid:durableId="5406508">
    <w:abstractNumId w:val="4"/>
  </w:num>
  <w:num w:numId="13" w16cid:durableId="988168039">
    <w:abstractNumId w:val="11"/>
  </w:num>
  <w:num w:numId="14" w16cid:durableId="1715277377">
    <w:abstractNumId w:val="12"/>
  </w:num>
  <w:num w:numId="15" w16cid:durableId="774256260">
    <w:abstractNumId w:val="14"/>
  </w:num>
  <w:num w:numId="16" w16cid:durableId="1257254338">
    <w:abstractNumId w:val="6"/>
  </w:num>
  <w:num w:numId="17" w16cid:durableId="2065711541">
    <w:abstractNumId w:val="17"/>
  </w:num>
  <w:num w:numId="18" w16cid:durableId="3254034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FC2"/>
    <w:rsid w:val="00007F01"/>
    <w:rsid w:val="00014950"/>
    <w:rsid w:val="000353F6"/>
    <w:rsid w:val="00035496"/>
    <w:rsid w:val="00036CD9"/>
    <w:rsid w:val="00041F23"/>
    <w:rsid w:val="00044136"/>
    <w:rsid w:val="00050339"/>
    <w:rsid w:val="000567A8"/>
    <w:rsid w:val="0007452E"/>
    <w:rsid w:val="00074991"/>
    <w:rsid w:val="0009502E"/>
    <w:rsid w:val="000B5FC8"/>
    <w:rsid w:val="000E6B38"/>
    <w:rsid w:val="000F6098"/>
    <w:rsid w:val="000F74EE"/>
    <w:rsid w:val="0010074D"/>
    <w:rsid w:val="0010088E"/>
    <w:rsid w:val="00106035"/>
    <w:rsid w:val="001105DA"/>
    <w:rsid w:val="00110961"/>
    <w:rsid w:val="00114D49"/>
    <w:rsid w:val="001303C7"/>
    <w:rsid w:val="001562C5"/>
    <w:rsid w:val="001574D4"/>
    <w:rsid w:val="0017259F"/>
    <w:rsid w:val="00175026"/>
    <w:rsid w:val="00177DAE"/>
    <w:rsid w:val="001A3C86"/>
    <w:rsid w:val="001B065B"/>
    <w:rsid w:val="001B2FD2"/>
    <w:rsid w:val="001D4C23"/>
    <w:rsid w:val="00201174"/>
    <w:rsid w:val="00204784"/>
    <w:rsid w:val="00224E79"/>
    <w:rsid w:val="00227D8E"/>
    <w:rsid w:val="00234F67"/>
    <w:rsid w:val="00243145"/>
    <w:rsid w:val="002513D3"/>
    <w:rsid w:val="00257A2F"/>
    <w:rsid w:val="00271F40"/>
    <w:rsid w:val="00280DF8"/>
    <w:rsid w:val="00284B45"/>
    <w:rsid w:val="00286A41"/>
    <w:rsid w:val="002A06C1"/>
    <w:rsid w:val="002A086B"/>
    <w:rsid w:val="002A42CF"/>
    <w:rsid w:val="002C1281"/>
    <w:rsid w:val="002C7CB9"/>
    <w:rsid w:val="002D6627"/>
    <w:rsid w:val="002D7CE5"/>
    <w:rsid w:val="002E1AF7"/>
    <w:rsid w:val="00306C31"/>
    <w:rsid w:val="00316992"/>
    <w:rsid w:val="00325E0C"/>
    <w:rsid w:val="00330A45"/>
    <w:rsid w:val="00330E4C"/>
    <w:rsid w:val="003336A0"/>
    <w:rsid w:val="00341C49"/>
    <w:rsid w:val="00354B14"/>
    <w:rsid w:val="0036419D"/>
    <w:rsid w:val="0038044C"/>
    <w:rsid w:val="003963CA"/>
    <w:rsid w:val="003A2762"/>
    <w:rsid w:val="003A7C7B"/>
    <w:rsid w:val="003B45D1"/>
    <w:rsid w:val="003C41BE"/>
    <w:rsid w:val="003C67CE"/>
    <w:rsid w:val="003D134F"/>
    <w:rsid w:val="003E5691"/>
    <w:rsid w:val="003E5EBF"/>
    <w:rsid w:val="003F79EF"/>
    <w:rsid w:val="00403198"/>
    <w:rsid w:val="00403CCB"/>
    <w:rsid w:val="00405776"/>
    <w:rsid w:val="004079AE"/>
    <w:rsid w:val="004165B1"/>
    <w:rsid w:val="00426D3E"/>
    <w:rsid w:val="00435952"/>
    <w:rsid w:val="0043648D"/>
    <w:rsid w:val="00447BFA"/>
    <w:rsid w:val="00447D0B"/>
    <w:rsid w:val="004649B5"/>
    <w:rsid w:val="00475ECD"/>
    <w:rsid w:val="00485B87"/>
    <w:rsid w:val="004914C4"/>
    <w:rsid w:val="00492583"/>
    <w:rsid w:val="00492BF1"/>
    <w:rsid w:val="00494CF3"/>
    <w:rsid w:val="004B394A"/>
    <w:rsid w:val="004B5EB9"/>
    <w:rsid w:val="004C6044"/>
    <w:rsid w:val="004D384A"/>
    <w:rsid w:val="004E0A48"/>
    <w:rsid w:val="004E737D"/>
    <w:rsid w:val="004F46F7"/>
    <w:rsid w:val="004F4942"/>
    <w:rsid w:val="00500098"/>
    <w:rsid w:val="005444C4"/>
    <w:rsid w:val="00546236"/>
    <w:rsid w:val="00553928"/>
    <w:rsid w:val="00553EF5"/>
    <w:rsid w:val="00555AB1"/>
    <w:rsid w:val="00563A6A"/>
    <w:rsid w:val="00585354"/>
    <w:rsid w:val="00595B37"/>
    <w:rsid w:val="005B1942"/>
    <w:rsid w:val="005C745E"/>
    <w:rsid w:val="005E0EF1"/>
    <w:rsid w:val="005E3F8F"/>
    <w:rsid w:val="005E6FC2"/>
    <w:rsid w:val="00602059"/>
    <w:rsid w:val="0060414C"/>
    <w:rsid w:val="00607792"/>
    <w:rsid w:val="00611E46"/>
    <w:rsid w:val="0061735F"/>
    <w:rsid w:val="00623C08"/>
    <w:rsid w:val="00635770"/>
    <w:rsid w:val="00650AC9"/>
    <w:rsid w:val="006510F8"/>
    <w:rsid w:val="00653D34"/>
    <w:rsid w:val="00654618"/>
    <w:rsid w:val="00655378"/>
    <w:rsid w:val="00667F8C"/>
    <w:rsid w:val="0067140B"/>
    <w:rsid w:val="00680AF6"/>
    <w:rsid w:val="00681503"/>
    <w:rsid w:val="00683594"/>
    <w:rsid w:val="0069152D"/>
    <w:rsid w:val="00692BFD"/>
    <w:rsid w:val="00695DF5"/>
    <w:rsid w:val="006A1BEA"/>
    <w:rsid w:val="006A665B"/>
    <w:rsid w:val="006B2622"/>
    <w:rsid w:val="006B5CD1"/>
    <w:rsid w:val="006D238C"/>
    <w:rsid w:val="006E3465"/>
    <w:rsid w:val="006E7A6B"/>
    <w:rsid w:val="00703A66"/>
    <w:rsid w:val="00711450"/>
    <w:rsid w:val="00712151"/>
    <w:rsid w:val="007126CE"/>
    <w:rsid w:val="00731015"/>
    <w:rsid w:val="00736712"/>
    <w:rsid w:val="0074115F"/>
    <w:rsid w:val="0076749C"/>
    <w:rsid w:val="00771994"/>
    <w:rsid w:val="007729C8"/>
    <w:rsid w:val="00781237"/>
    <w:rsid w:val="00786DD4"/>
    <w:rsid w:val="007A5AFA"/>
    <w:rsid w:val="007B2717"/>
    <w:rsid w:val="007B4942"/>
    <w:rsid w:val="007C75CA"/>
    <w:rsid w:val="007D3F34"/>
    <w:rsid w:val="007D7BF7"/>
    <w:rsid w:val="007E71EC"/>
    <w:rsid w:val="008015CB"/>
    <w:rsid w:val="0080203C"/>
    <w:rsid w:val="00821666"/>
    <w:rsid w:val="008325B7"/>
    <w:rsid w:val="00836FA8"/>
    <w:rsid w:val="008371F9"/>
    <w:rsid w:val="0085047B"/>
    <w:rsid w:val="00857AEF"/>
    <w:rsid w:val="00875C46"/>
    <w:rsid w:val="008833C3"/>
    <w:rsid w:val="0088448C"/>
    <w:rsid w:val="00891F11"/>
    <w:rsid w:val="00893153"/>
    <w:rsid w:val="008A1175"/>
    <w:rsid w:val="008A58D7"/>
    <w:rsid w:val="008A6F15"/>
    <w:rsid w:val="008F5DBC"/>
    <w:rsid w:val="00900D88"/>
    <w:rsid w:val="00905943"/>
    <w:rsid w:val="009138F1"/>
    <w:rsid w:val="00930097"/>
    <w:rsid w:val="00931B84"/>
    <w:rsid w:val="009548AA"/>
    <w:rsid w:val="0097216C"/>
    <w:rsid w:val="00975519"/>
    <w:rsid w:val="0097722F"/>
    <w:rsid w:val="00983030"/>
    <w:rsid w:val="009907F6"/>
    <w:rsid w:val="009B2CC1"/>
    <w:rsid w:val="009C509B"/>
    <w:rsid w:val="009C7A38"/>
    <w:rsid w:val="009C7FAD"/>
    <w:rsid w:val="009D098B"/>
    <w:rsid w:val="009E070D"/>
    <w:rsid w:val="00A120CA"/>
    <w:rsid w:val="00A16474"/>
    <w:rsid w:val="00A27AE7"/>
    <w:rsid w:val="00A375A2"/>
    <w:rsid w:val="00A43DB8"/>
    <w:rsid w:val="00A45089"/>
    <w:rsid w:val="00A677C5"/>
    <w:rsid w:val="00A74AF4"/>
    <w:rsid w:val="00A836AF"/>
    <w:rsid w:val="00A94900"/>
    <w:rsid w:val="00A94B5D"/>
    <w:rsid w:val="00AC1951"/>
    <w:rsid w:val="00AC2163"/>
    <w:rsid w:val="00AD0821"/>
    <w:rsid w:val="00AD2C31"/>
    <w:rsid w:val="00AD4E32"/>
    <w:rsid w:val="00AE316F"/>
    <w:rsid w:val="00AF7594"/>
    <w:rsid w:val="00B07C2B"/>
    <w:rsid w:val="00B12830"/>
    <w:rsid w:val="00B12C9B"/>
    <w:rsid w:val="00B17FD3"/>
    <w:rsid w:val="00B22FDA"/>
    <w:rsid w:val="00B3064F"/>
    <w:rsid w:val="00B3116F"/>
    <w:rsid w:val="00B3157F"/>
    <w:rsid w:val="00B377A5"/>
    <w:rsid w:val="00B40D16"/>
    <w:rsid w:val="00B4128F"/>
    <w:rsid w:val="00B71959"/>
    <w:rsid w:val="00B73B23"/>
    <w:rsid w:val="00B82090"/>
    <w:rsid w:val="00BA79F5"/>
    <w:rsid w:val="00BB2BDA"/>
    <w:rsid w:val="00BB3EC9"/>
    <w:rsid w:val="00BD01E0"/>
    <w:rsid w:val="00BD4BC5"/>
    <w:rsid w:val="00BD4D3F"/>
    <w:rsid w:val="00BE2F6C"/>
    <w:rsid w:val="00BE6A56"/>
    <w:rsid w:val="00BF0690"/>
    <w:rsid w:val="00BF2E3B"/>
    <w:rsid w:val="00C02301"/>
    <w:rsid w:val="00C067A8"/>
    <w:rsid w:val="00C46D29"/>
    <w:rsid w:val="00C55D08"/>
    <w:rsid w:val="00C67C9E"/>
    <w:rsid w:val="00C70CC7"/>
    <w:rsid w:val="00CA0735"/>
    <w:rsid w:val="00CD67A4"/>
    <w:rsid w:val="00D05737"/>
    <w:rsid w:val="00D105F8"/>
    <w:rsid w:val="00D15D71"/>
    <w:rsid w:val="00D17144"/>
    <w:rsid w:val="00D342B8"/>
    <w:rsid w:val="00D452A4"/>
    <w:rsid w:val="00D458E1"/>
    <w:rsid w:val="00D51440"/>
    <w:rsid w:val="00D54787"/>
    <w:rsid w:val="00D573FB"/>
    <w:rsid w:val="00D610CD"/>
    <w:rsid w:val="00D61B7A"/>
    <w:rsid w:val="00D776AD"/>
    <w:rsid w:val="00D86FB7"/>
    <w:rsid w:val="00D9208E"/>
    <w:rsid w:val="00D96F3B"/>
    <w:rsid w:val="00DA2864"/>
    <w:rsid w:val="00DB3084"/>
    <w:rsid w:val="00DB522F"/>
    <w:rsid w:val="00DC2469"/>
    <w:rsid w:val="00DD65FA"/>
    <w:rsid w:val="00DE0DBF"/>
    <w:rsid w:val="00DE0DC5"/>
    <w:rsid w:val="00DF190E"/>
    <w:rsid w:val="00E06E6F"/>
    <w:rsid w:val="00E25AE1"/>
    <w:rsid w:val="00E26C96"/>
    <w:rsid w:val="00E33607"/>
    <w:rsid w:val="00E37FDA"/>
    <w:rsid w:val="00E6204F"/>
    <w:rsid w:val="00E654A6"/>
    <w:rsid w:val="00E728F0"/>
    <w:rsid w:val="00E77693"/>
    <w:rsid w:val="00E81688"/>
    <w:rsid w:val="00E90A25"/>
    <w:rsid w:val="00EC22F9"/>
    <w:rsid w:val="00EC33B1"/>
    <w:rsid w:val="00EC50B3"/>
    <w:rsid w:val="00ED0D68"/>
    <w:rsid w:val="00ED2A63"/>
    <w:rsid w:val="00ED396A"/>
    <w:rsid w:val="00ED797C"/>
    <w:rsid w:val="00EE0686"/>
    <w:rsid w:val="00EE2AA9"/>
    <w:rsid w:val="00EE6911"/>
    <w:rsid w:val="00EE706D"/>
    <w:rsid w:val="00F10A1E"/>
    <w:rsid w:val="00F113D7"/>
    <w:rsid w:val="00F136FE"/>
    <w:rsid w:val="00F40E6A"/>
    <w:rsid w:val="00F4332C"/>
    <w:rsid w:val="00F50950"/>
    <w:rsid w:val="00F53A2D"/>
    <w:rsid w:val="00F60E63"/>
    <w:rsid w:val="00F73E89"/>
    <w:rsid w:val="00F752A8"/>
    <w:rsid w:val="00F87E90"/>
    <w:rsid w:val="00F926E4"/>
    <w:rsid w:val="00F94C87"/>
    <w:rsid w:val="00FA6E64"/>
    <w:rsid w:val="00FB03F7"/>
    <w:rsid w:val="00FB2568"/>
    <w:rsid w:val="00FB3692"/>
    <w:rsid w:val="00FB6969"/>
    <w:rsid w:val="00FD0939"/>
    <w:rsid w:val="00FD70E1"/>
    <w:rsid w:val="00FD7621"/>
    <w:rsid w:val="00FE19A4"/>
    <w:rsid w:val="00FE52FF"/>
    <w:rsid w:val="00FF16DA"/>
    <w:rsid w:val="00FF2315"/>
    <w:rsid w:val="00FF669E"/>
    <w:rsid w:val="00FF67C0"/>
    <w:rsid w:val="68BC99D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72837"/>
  <w15:chartTrackingRefBased/>
  <w15:docId w15:val="{E48A3802-D018-4A36-81D7-BE556AB02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574D4"/>
    <w:rPr>
      <w:rFonts w:eastAsia="SimSun"/>
    </w:rPr>
  </w:style>
  <w:style w:type="paragraph" w:styleId="Nadpis1">
    <w:name w:val="heading 1"/>
    <w:basedOn w:val="Normln"/>
    <w:next w:val="Normln"/>
    <w:link w:val="Nadpis1Char"/>
    <w:qFormat/>
    <w:rsid w:val="002D662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
    <w:basedOn w:val="Normln"/>
    <w:next w:val="Normln"/>
    <w:qFormat/>
    <w:rsid w:val="005E6FC2"/>
    <w:pPr>
      <w:keepNext/>
      <w:jc w:val="both"/>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
    <w:basedOn w:val="Normln"/>
    <w:rsid w:val="005E6FC2"/>
    <w:pPr>
      <w:jc w:val="both"/>
    </w:pPr>
    <w:rPr>
      <w:sz w:val="24"/>
    </w:rPr>
  </w:style>
  <w:style w:type="paragraph" w:customStyle="1" w:styleId="Odstavecseseznamem1">
    <w:name w:val="Odstavec se seznamem1"/>
    <w:basedOn w:val="Normln"/>
    <w:link w:val="ListParagraphChar"/>
    <w:rsid w:val="005E6FC2"/>
    <w:pPr>
      <w:ind w:left="720"/>
    </w:pPr>
  </w:style>
  <w:style w:type="character" w:customStyle="1" w:styleId="ListParagraphChar">
    <w:name w:val="List Paragraph Char"/>
    <w:link w:val="Odstavecseseznamem1"/>
    <w:locked/>
    <w:rsid w:val="005E6FC2"/>
    <w:rPr>
      <w:rFonts w:eastAsia="SimSun"/>
      <w:lang w:val="cs-CZ" w:eastAsia="cs-CZ" w:bidi="ar-SA"/>
    </w:rPr>
  </w:style>
  <w:style w:type="paragraph" w:customStyle="1" w:styleId="text">
    <w:name w:val="text"/>
    <w:rsid w:val="005E6FC2"/>
    <w:pPr>
      <w:widowControl w:val="0"/>
      <w:spacing w:before="240" w:line="240" w:lineRule="exact"/>
      <w:jc w:val="both"/>
    </w:pPr>
    <w:rPr>
      <w:rFonts w:ascii="Arial" w:eastAsia="SimSun" w:hAnsi="Arial"/>
      <w:sz w:val="24"/>
    </w:rPr>
  </w:style>
  <w:style w:type="paragraph" w:styleId="Textpoznpodarou">
    <w:name w:val="footnote text"/>
    <w:aliases w:val="fn"/>
    <w:basedOn w:val="Normln"/>
    <w:link w:val="TextpoznpodarouChar"/>
    <w:semiHidden/>
    <w:rsid w:val="005E6FC2"/>
    <w:rPr>
      <w:lang w:val="fr-FR"/>
    </w:rPr>
  </w:style>
  <w:style w:type="character" w:customStyle="1" w:styleId="TextpoznpodarouChar">
    <w:name w:val="Text pozn. pod čarou Char"/>
    <w:aliases w:val="fn Char"/>
    <w:link w:val="Textpoznpodarou"/>
    <w:locked/>
    <w:rsid w:val="005E6FC2"/>
    <w:rPr>
      <w:rFonts w:eastAsia="SimSun"/>
      <w:lang w:val="fr-FR" w:eastAsia="cs-CZ" w:bidi="ar-SA"/>
    </w:rPr>
  </w:style>
  <w:style w:type="character" w:styleId="Znakapoznpodarou">
    <w:name w:val="footnote reference"/>
    <w:semiHidden/>
    <w:rsid w:val="005E6FC2"/>
    <w:rPr>
      <w:vertAlign w:val="superscript"/>
    </w:rPr>
  </w:style>
  <w:style w:type="paragraph" w:customStyle="1" w:styleId="Section">
    <w:name w:val="Section"/>
    <w:basedOn w:val="Normln"/>
    <w:rsid w:val="005E6FC2"/>
    <w:pPr>
      <w:widowControl w:val="0"/>
      <w:spacing w:line="360" w:lineRule="exact"/>
      <w:jc w:val="center"/>
    </w:pPr>
    <w:rPr>
      <w:rFonts w:ascii="Arial" w:hAnsi="Arial"/>
      <w:b/>
      <w:sz w:val="32"/>
    </w:rPr>
  </w:style>
  <w:style w:type="paragraph" w:customStyle="1" w:styleId="tabulka">
    <w:name w:val="tabulka"/>
    <w:basedOn w:val="Normln"/>
    <w:rsid w:val="005E6FC2"/>
    <w:pPr>
      <w:widowControl w:val="0"/>
      <w:spacing w:before="120" w:line="240" w:lineRule="exact"/>
      <w:jc w:val="center"/>
    </w:pPr>
    <w:rPr>
      <w:rFonts w:ascii="Arial" w:hAnsi="Arial"/>
    </w:rPr>
  </w:style>
  <w:style w:type="character" w:styleId="Odkaznakoment">
    <w:name w:val="annotation reference"/>
    <w:rsid w:val="00F752A8"/>
    <w:rPr>
      <w:sz w:val="16"/>
      <w:szCs w:val="16"/>
    </w:rPr>
  </w:style>
  <w:style w:type="paragraph" w:styleId="Textkomente">
    <w:name w:val="annotation text"/>
    <w:basedOn w:val="Normln"/>
    <w:link w:val="TextkomenteChar"/>
    <w:rsid w:val="00F752A8"/>
  </w:style>
  <w:style w:type="character" w:customStyle="1" w:styleId="TextkomenteChar">
    <w:name w:val="Text komentáře Char"/>
    <w:link w:val="Textkomente"/>
    <w:rsid w:val="00F752A8"/>
    <w:rPr>
      <w:rFonts w:eastAsia="SimSun"/>
    </w:rPr>
  </w:style>
  <w:style w:type="paragraph" w:styleId="Pedmtkomente">
    <w:name w:val="annotation subject"/>
    <w:basedOn w:val="Textkomente"/>
    <w:next w:val="Textkomente"/>
    <w:link w:val="PedmtkomenteChar"/>
    <w:rsid w:val="00F752A8"/>
    <w:rPr>
      <w:b/>
      <w:bCs/>
    </w:rPr>
  </w:style>
  <w:style w:type="character" w:customStyle="1" w:styleId="PedmtkomenteChar">
    <w:name w:val="Předmět komentáře Char"/>
    <w:link w:val="Pedmtkomente"/>
    <w:rsid w:val="00F752A8"/>
    <w:rPr>
      <w:rFonts w:eastAsia="SimSun"/>
      <w:b/>
      <w:bCs/>
    </w:rPr>
  </w:style>
  <w:style w:type="paragraph" w:styleId="Odstavecseseznamem">
    <w:name w:val="List Paragraph"/>
    <w:basedOn w:val="Normln"/>
    <w:link w:val="OdstavecseseznamemChar"/>
    <w:uiPriority w:val="34"/>
    <w:qFormat/>
    <w:rsid w:val="004E0A48"/>
    <w:pPr>
      <w:spacing w:before="120"/>
      <w:ind w:left="1416"/>
      <w:jc w:val="both"/>
    </w:pPr>
    <w:rPr>
      <w:rFonts w:ascii="Calibri" w:eastAsia="Calibri" w:hAnsi="Calibri" w:cs="Arial"/>
      <w:sz w:val="22"/>
      <w:szCs w:val="22"/>
      <w:lang w:eastAsia="en-US"/>
    </w:rPr>
  </w:style>
  <w:style w:type="table" w:styleId="Mkatabulky">
    <w:name w:val="Table Grid"/>
    <w:basedOn w:val="Normlntabulka"/>
    <w:uiPriority w:val="39"/>
    <w:rsid w:val="004E0A48"/>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4E0A48"/>
    <w:rPr>
      <w:color w:val="808080"/>
    </w:rPr>
  </w:style>
  <w:style w:type="character" w:customStyle="1" w:styleId="OdstavecseseznamemChar">
    <w:name w:val="Odstavec se seznamem Char"/>
    <w:link w:val="Odstavecseseznamem"/>
    <w:uiPriority w:val="34"/>
    <w:locked/>
    <w:rsid w:val="004E0A48"/>
    <w:rPr>
      <w:rFonts w:ascii="Calibri" w:eastAsia="Calibri" w:hAnsi="Calibri" w:cs="Arial"/>
      <w:sz w:val="22"/>
      <w:szCs w:val="22"/>
      <w:lang w:eastAsia="en-US"/>
    </w:rPr>
  </w:style>
  <w:style w:type="character" w:customStyle="1" w:styleId="Nadpis1Char">
    <w:name w:val="Nadpis 1 Char"/>
    <w:basedOn w:val="Standardnpsmoodstavce"/>
    <w:link w:val="Nadpis1"/>
    <w:rsid w:val="002D6627"/>
    <w:rPr>
      <w:rFonts w:asciiTheme="majorHAnsi" w:eastAsiaTheme="majorEastAsia" w:hAnsiTheme="majorHAnsi" w:cstheme="majorBidi"/>
      <w:color w:val="2F5496" w:themeColor="accent1" w:themeShade="BF"/>
      <w:sz w:val="32"/>
      <w:szCs w:val="32"/>
    </w:rPr>
  </w:style>
  <w:style w:type="character" w:customStyle="1" w:styleId="bold">
    <w:name w:val="bold"/>
    <w:rsid w:val="002D6627"/>
    <w:rPr>
      <w:b/>
    </w:rPr>
  </w:style>
  <w:style w:type="paragraph" w:customStyle="1" w:styleId="Odstavecseseznamem2">
    <w:name w:val="Odstavec se seznamem2"/>
    <w:basedOn w:val="Normln"/>
    <w:rsid w:val="004D384A"/>
    <w:pPr>
      <w:ind w:left="720"/>
    </w:pPr>
  </w:style>
  <w:style w:type="paragraph" w:styleId="Zhlav">
    <w:name w:val="header"/>
    <w:aliases w:val="záhlaví"/>
    <w:basedOn w:val="Normln"/>
    <w:link w:val="ZhlavChar"/>
    <w:uiPriority w:val="99"/>
    <w:rsid w:val="004D384A"/>
    <w:pPr>
      <w:tabs>
        <w:tab w:val="center" w:pos="4536"/>
        <w:tab w:val="right" w:pos="9072"/>
      </w:tabs>
    </w:pPr>
  </w:style>
  <w:style w:type="character" w:customStyle="1" w:styleId="ZhlavChar">
    <w:name w:val="Záhlaví Char"/>
    <w:aliases w:val="záhlaví Char"/>
    <w:basedOn w:val="Standardnpsmoodstavce"/>
    <w:link w:val="Zhlav"/>
    <w:uiPriority w:val="99"/>
    <w:rsid w:val="004D384A"/>
    <w:rPr>
      <w:rFonts w:eastAsia="SimSun"/>
    </w:rPr>
  </w:style>
  <w:style w:type="paragraph" w:styleId="Revize">
    <w:name w:val="Revision"/>
    <w:hidden/>
    <w:uiPriority w:val="99"/>
    <w:semiHidden/>
    <w:rsid w:val="00492583"/>
    <w:rPr>
      <w:rFonts w:eastAsia="SimSun"/>
    </w:rPr>
  </w:style>
  <w:style w:type="paragraph" w:styleId="Zpat">
    <w:name w:val="footer"/>
    <w:basedOn w:val="Normln"/>
    <w:link w:val="ZpatChar"/>
    <w:rsid w:val="00E06E6F"/>
    <w:pPr>
      <w:tabs>
        <w:tab w:val="center" w:pos="4536"/>
        <w:tab w:val="right" w:pos="9072"/>
      </w:tabs>
    </w:pPr>
  </w:style>
  <w:style w:type="character" w:customStyle="1" w:styleId="ZpatChar">
    <w:name w:val="Zápatí Char"/>
    <w:basedOn w:val="Standardnpsmoodstavce"/>
    <w:link w:val="Zpat"/>
    <w:rsid w:val="00E06E6F"/>
    <w:rPr>
      <w:rFonts w:eastAsia="SimSun"/>
    </w:rPr>
  </w:style>
  <w:style w:type="paragraph" w:styleId="Textbubliny">
    <w:name w:val="Balloon Text"/>
    <w:basedOn w:val="Normln"/>
    <w:link w:val="TextbublinyChar"/>
    <w:rsid w:val="004F4942"/>
    <w:rPr>
      <w:rFonts w:ascii="Segoe UI" w:hAnsi="Segoe UI" w:cs="Segoe UI"/>
      <w:sz w:val="18"/>
      <w:szCs w:val="18"/>
    </w:rPr>
  </w:style>
  <w:style w:type="character" w:customStyle="1" w:styleId="TextbublinyChar">
    <w:name w:val="Text bubliny Char"/>
    <w:basedOn w:val="Standardnpsmoodstavce"/>
    <w:link w:val="Textbubliny"/>
    <w:rsid w:val="004F4942"/>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2691">
      <w:bodyDiv w:val="1"/>
      <w:marLeft w:val="0"/>
      <w:marRight w:val="0"/>
      <w:marTop w:val="0"/>
      <w:marBottom w:val="0"/>
      <w:divBdr>
        <w:top w:val="none" w:sz="0" w:space="0" w:color="auto"/>
        <w:left w:val="none" w:sz="0" w:space="0" w:color="auto"/>
        <w:bottom w:val="none" w:sz="0" w:space="0" w:color="auto"/>
        <w:right w:val="none" w:sz="0" w:space="0" w:color="auto"/>
      </w:divBdr>
    </w:div>
    <w:div w:id="465198625">
      <w:bodyDiv w:val="1"/>
      <w:marLeft w:val="0"/>
      <w:marRight w:val="0"/>
      <w:marTop w:val="0"/>
      <w:marBottom w:val="0"/>
      <w:divBdr>
        <w:top w:val="none" w:sz="0" w:space="0" w:color="auto"/>
        <w:left w:val="none" w:sz="0" w:space="0" w:color="auto"/>
        <w:bottom w:val="none" w:sz="0" w:space="0" w:color="auto"/>
        <w:right w:val="none" w:sz="0" w:space="0" w:color="auto"/>
      </w:divBdr>
    </w:div>
    <w:div w:id="528879176">
      <w:bodyDiv w:val="1"/>
      <w:marLeft w:val="0"/>
      <w:marRight w:val="0"/>
      <w:marTop w:val="0"/>
      <w:marBottom w:val="0"/>
      <w:divBdr>
        <w:top w:val="none" w:sz="0" w:space="0" w:color="auto"/>
        <w:left w:val="none" w:sz="0" w:space="0" w:color="auto"/>
        <w:bottom w:val="none" w:sz="0" w:space="0" w:color="auto"/>
        <w:right w:val="none" w:sz="0" w:space="0" w:color="auto"/>
      </w:divBdr>
    </w:div>
    <w:div w:id="930621975">
      <w:bodyDiv w:val="1"/>
      <w:marLeft w:val="0"/>
      <w:marRight w:val="0"/>
      <w:marTop w:val="0"/>
      <w:marBottom w:val="0"/>
      <w:divBdr>
        <w:top w:val="none" w:sz="0" w:space="0" w:color="auto"/>
        <w:left w:val="none" w:sz="0" w:space="0" w:color="auto"/>
        <w:bottom w:val="none" w:sz="0" w:space="0" w:color="auto"/>
        <w:right w:val="none" w:sz="0" w:space="0" w:color="auto"/>
      </w:divBdr>
    </w:div>
    <w:div w:id="1509326286">
      <w:bodyDiv w:val="1"/>
      <w:marLeft w:val="0"/>
      <w:marRight w:val="0"/>
      <w:marTop w:val="0"/>
      <w:marBottom w:val="0"/>
      <w:divBdr>
        <w:top w:val="none" w:sz="0" w:space="0" w:color="auto"/>
        <w:left w:val="none" w:sz="0" w:space="0" w:color="auto"/>
        <w:bottom w:val="none" w:sz="0" w:space="0" w:color="auto"/>
        <w:right w:val="none" w:sz="0" w:space="0" w:color="auto"/>
      </w:divBdr>
    </w:div>
    <w:div w:id="193720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6D02840B944C546A8FFB3BEE68E8FD7" ma:contentTypeVersion="41" ma:contentTypeDescription="Vytvoří nový dokument" ma:contentTypeScope="" ma:versionID="0f52148277b3f0ad9f37d2b8f6fb2206">
  <xsd:schema xmlns:xsd="http://www.w3.org/2001/XMLSchema" xmlns:xs="http://www.w3.org/2001/XMLSchema" xmlns:p="http://schemas.microsoft.com/office/2006/metadata/properties" xmlns:ns1="http://schemas.microsoft.com/sharepoint/v3" xmlns:ns2="1c5afdd9-10a7-4471-939e-3b6fefddb120" xmlns:ns3="1b0a2e31-377b-4a4f-8b74-191dd8e2e1a2" xmlns:ns4="http://schemas.microsoft.com/sharepoint/v3/fields" targetNamespace="http://schemas.microsoft.com/office/2006/metadata/properties" ma:root="true" ma:fieldsID="7926bcb27727d2205dfadcc1101cdc9b" ns1:_="" ns2:_="" ns3:_="" ns4:_="">
    <xsd:import namespace="http://schemas.microsoft.com/sharepoint/v3"/>
    <xsd:import namespace="1c5afdd9-10a7-4471-939e-3b6fefddb120"/>
    <xsd:import namespace="1b0a2e31-377b-4a4f-8b74-191dd8e2e1a2"/>
    <xsd:import namespace="http://schemas.microsoft.com/sharepoint/v3/fields"/>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A" minOccurs="0"/>
                <xsd:element ref="ns1:ClientSideApplicationId" minOccurs="0"/>
                <xsd:element ref="ns1:PageLayoutType" minOccurs="0"/>
                <xsd:element ref="ns1:CanvasContent1" minOccurs="0"/>
                <xsd:element ref="ns1:BannerImageUrl" minOccurs="0"/>
                <xsd:element ref="ns1:BannerImageOffset" minOccurs="0"/>
                <xsd:element ref="ns4:Description" minOccurs="0"/>
                <xsd:element ref="ns1:PromotedState" minOccurs="0"/>
                <xsd:element ref="ns3:MediaServiceAutoKeyPoints" minOccurs="0"/>
                <xsd:element ref="ns3:MediaServiceKeyPoints" minOccurs="0"/>
                <xsd:element ref="ns3:Odkaz" minOccurs="0"/>
                <xsd:element ref="ns3:MediaLengthInSeconds" minOccurs="0"/>
                <xsd:element ref="ns3:Pozn_x00e1_mka" minOccurs="0"/>
                <xsd:element ref="ns2:TaxCatchAll" minOccurs="0"/>
                <xsd:element ref="ns3:lcf76f155ced4ddcb4097134ff3c332f" minOccurs="0"/>
                <xsd:element ref="ns3:_Flow_SignoffStatus" minOccurs="0"/>
                <xsd:element ref="ns3:MediaServiceObjectDetectorVersions" minOccurs="0"/>
                <xsd:element ref="ns3:Objednatel" minOccurs="0"/>
                <xsd:element ref="ns3:MediaServiceSearchProperties" minOccurs="0"/>
                <xsd:element ref="ns3:Dynamics" minOccurs="0"/>
                <xsd:element ref="ns3:Vlastn_x00ed_kkontraktu" minOccurs="0"/>
                <xsd:element ref="ns3:P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lientSideApplicationId" ma:index="20" nillable="true" ma:displayName="ID stránky klientské aplikace" ma:description="ID stránky klientské aplikace" ma:hidden="true" ma:internalName="ClientSideApplicationId">
      <xsd:simpleType>
        <xsd:restriction base="dms:Unknown"/>
      </xsd:simpleType>
    </xsd:element>
    <xsd:element name="PageLayoutType" ma:index="21" nillable="true" ma:displayName="Typ rozložení stránky" ma:description="Typ rozložení stránky" ma:hidden="true" ma:internalName="PageLayoutType">
      <xsd:simpleType>
        <xsd:restriction base="dms:Text">
          <xsd:maxLength value="255"/>
        </xsd:restriction>
      </xsd:simpleType>
    </xsd:element>
    <xsd:element name="CanvasContent1" ma:index="22" nillable="true" ma:displayName="Obsah plátna pro vytváření webového obsahu" ma:description="V tomto sloupci se ukládá obsah plátna pro vytváření webového obsahu na stránce webu." ma:internalName="CanvasContent1" ma:readOnly="false">
      <xsd:simpleType>
        <xsd:restriction base="dms:Unknown"/>
      </xsd:simpleType>
    </xsd:element>
    <xsd:element name="BannerImageUrl" ma:index="23" nillable="true" ma:displayName="Adresa URL obrázku banneru" ma:description="Adresa URL obrázku banneru" ma:internalName="BannerImag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BannerImageOffset" ma:index="24" nillable="true" ma:displayName="Posun obrázku banneru" ma:description="Posun obrázku banneru" ma:hidden="true" ma:internalName="BannerImageOffset">
      <xsd:simpleType>
        <xsd:restriction base="dms:Text"/>
      </xsd:simpleType>
    </xsd:element>
    <xsd:element name="PromotedState" ma:index="26" nillable="true" ma:displayName="Stav se zvýšenou úrovní" ma:default="0" ma:description="" ma:internalName="PromotedState"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c5afdd9-10a7-4471-939e-3b6fefddb12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32" nillable="true" ma:displayName="Taxonomy Catch All Column" ma:hidden="true" ma:list="{288e5711-1c27-48ea-9f57-f75b0e4f0198}" ma:internalName="TaxCatchAll" ma:showField="CatchAllData" ma:web="1c5afdd9-10a7-4471-939e-3b6fefddb1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0a2e31-377b-4a4f-8b74-191dd8e2e1a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 ma:index="19" nillable="true" ma:displayName="A" ma:format="Image" ma:internalName="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Odkaz" ma:index="29"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30" nillable="true" ma:displayName="Length (seconds)" ma:internalName="MediaLengthInSeconds" ma:readOnly="true">
      <xsd:simpleType>
        <xsd:restriction base="dms:Unknown"/>
      </xsd:simpleType>
    </xsd:element>
    <xsd:element name="Pozn_x00e1_mka" ma:index="31" nillable="true" ma:displayName="Poznámka" ma:format="Dropdown" ma:internalName="Pozn_x00e1_mka">
      <xsd:simpleType>
        <xsd:restriction base="dms:Text">
          <xsd:maxLength value="255"/>
        </xsd:restriction>
      </xsd:simpleType>
    </xsd:element>
    <xsd:element name="lcf76f155ced4ddcb4097134ff3c332f" ma:index="34" nillable="true" ma:taxonomy="true" ma:internalName="lcf76f155ced4ddcb4097134ff3c332f" ma:taxonomyFieldName="MediaServiceImageTags" ma:displayName="Značky obrázků" ma:readOnly="false" ma:fieldId="{5cf76f15-5ced-4ddc-b409-7134ff3c332f}" ma:taxonomyMulti="true" ma:sspId="e55adb0b-e27a-463e-bbaa-ef01d4c7bcfc" ma:termSetId="09814cd3-568e-fe90-9814-8d621ff8fb84" ma:anchorId="fba54fb3-c3e1-fe81-a776-ca4b69148c4d" ma:open="true" ma:isKeyword="false">
      <xsd:complexType>
        <xsd:sequence>
          <xsd:element ref="pc:Terms" minOccurs="0" maxOccurs="1"/>
        </xsd:sequence>
      </xsd:complexType>
    </xsd:element>
    <xsd:element name="_Flow_SignoffStatus" ma:index="35" nillable="true" ma:displayName="Stav odsouhlasení" ma:internalName="Stav_x0020_odsouhlasen_x00ed_">
      <xsd:simpleType>
        <xsd:restriction base="dms:Text"/>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Objednatel" ma:index="37" nillable="true" ma:displayName="Objednatel" ma:format="Dropdown" ma:internalName="Objednatel">
      <xsd:simpleType>
        <xsd:restriction base="dms:Choice">
          <xsd:enumeration value="ŘSD SP"/>
          <xsd:enumeration value="ŘSD ZP"/>
          <xsd:enumeration value="ŘSD CH"/>
        </xsd:restriction>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Dynamics" ma:index="39" nillable="true" ma:displayName="Dynamics " ma:format="Hyperlink" ma:internalName="Dynamics">
      <xsd:complexType>
        <xsd:complexContent>
          <xsd:extension base="dms:URL">
            <xsd:sequence>
              <xsd:element name="Url" type="dms:ValidUrl" minOccurs="0" nillable="true"/>
              <xsd:element name="Description" type="xsd:string" nillable="true"/>
            </xsd:sequence>
          </xsd:extension>
        </xsd:complexContent>
      </xsd:complexType>
    </xsd:element>
    <xsd:element name="Vlastn_x00ed_kkontraktu" ma:index="40" nillable="true" ma:displayName="Vlastník kontraktu" ma:format="Dropdown" ma:internalName="Vlastn_x00ed_kkontraktu">
      <xsd:simpleType>
        <xsd:restriction base="dms:Text">
          <xsd:maxLength value="255"/>
        </xsd:restriction>
      </xsd:simpleType>
    </xsd:element>
    <xsd:element name="PM" ma:index="41" nillable="true" ma:displayName="PM" ma:format="Dropdown" ma:list="UserInfo" ma:SharePointGroup="0" ma:internalName="PM">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escription" ma:index="25" nillable="true" ma:displayName="Popis" ma:internalName="Description"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lientSideApplicationId xmlns="http://schemas.microsoft.com/sharepoint/v3" xsi:nil="true"/>
    <CanvasContent1 xmlns="http://schemas.microsoft.com/sharepoint/v3" xsi:nil="true"/>
    <BannerImageUrl xmlns="http://schemas.microsoft.com/sharepoint/v3">
      <Url xsi:nil="true"/>
      <Description xsi:nil="true"/>
    </BannerImageUrl>
    <Odkaz xmlns="1b0a2e31-377b-4a4f-8b74-191dd8e2e1a2">
      <Url xsi:nil="true"/>
      <Description xsi:nil="true"/>
    </Odkaz>
    <PageLayoutType xmlns="http://schemas.microsoft.com/sharepoint/v3" xsi:nil="true"/>
    <BannerImageOffset xmlns="http://schemas.microsoft.com/sharepoint/v3" xsi:nil="true"/>
    <A xmlns="1b0a2e31-377b-4a4f-8b74-191dd8e2e1a2">
      <Url xsi:nil="true"/>
      <Description xsi:nil="true"/>
    </A>
    <Pozn_x00e1_mka xmlns="1b0a2e31-377b-4a4f-8b74-191dd8e2e1a2" xsi:nil="true"/>
    <PromotedState xmlns="http://schemas.microsoft.com/sharepoint/v3">0</PromotedState>
    <lcf76f155ced4ddcb4097134ff3c332f xmlns="1b0a2e31-377b-4a4f-8b74-191dd8e2e1a2">
      <Terms xmlns="http://schemas.microsoft.com/office/infopath/2007/PartnerControls"/>
    </lcf76f155ced4ddcb4097134ff3c332f>
    <TaxCatchAll xmlns="1c5afdd9-10a7-4471-939e-3b6fefddb120" xsi:nil="true"/>
    <_Flow_SignoffStatus xmlns="1b0a2e31-377b-4a4f-8b74-191dd8e2e1a2" xsi:nil="true"/>
    <PM xmlns="1b0a2e31-377b-4a4f-8b74-191dd8e2e1a2">
      <UserInfo>
        <DisplayName/>
        <AccountId xsi:nil="true"/>
        <AccountType/>
      </UserInfo>
    </PM>
    <Objednatel xmlns="1b0a2e31-377b-4a4f-8b74-191dd8e2e1a2" xsi:nil="true"/>
    <Dynamics xmlns="1b0a2e31-377b-4a4f-8b74-191dd8e2e1a2">
      <Url xsi:nil="true"/>
      <Description xsi:nil="true"/>
    </Dynamics>
    <Vlastn_x00ed_kkontraktu xmlns="1b0a2e31-377b-4a4f-8b74-191dd8e2e1a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93681-3BF3-4EBD-88F0-607B3E230008}">
  <ds:schemaRefs>
    <ds:schemaRef ds:uri="http://schemas.microsoft.com/sharepoint/v3/contenttype/forms"/>
  </ds:schemaRefs>
</ds:datastoreItem>
</file>

<file path=customXml/itemProps2.xml><?xml version="1.0" encoding="utf-8"?>
<ds:datastoreItem xmlns:ds="http://schemas.openxmlformats.org/officeDocument/2006/customXml" ds:itemID="{6C600A82-A842-46C4-98CF-B92B65625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5afdd9-10a7-4471-939e-3b6fefddb120"/>
    <ds:schemaRef ds:uri="1b0a2e31-377b-4a4f-8b74-191dd8e2e1a2"/>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C444F-F688-4BF9-BC9A-46CCE7093961}">
  <ds:schemaRefs>
    <ds:schemaRef ds:uri="http://schemas.microsoft.com/office/2006/metadata/properties"/>
    <ds:schemaRef ds:uri="http://purl.org/dc/elements/1.1/"/>
    <ds:schemaRef ds:uri="http://www.w3.org/XML/1998/namespace"/>
    <ds:schemaRef ds:uri="http://schemas.microsoft.com/office/2006/documentManagement/types"/>
    <ds:schemaRef ds:uri="http://schemas.microsoft.com/sharepoint/v3"/>
    <ds:schemaRef ds:uri="http://schemas.microsoft.com/office/infopath/2007/PartnerControls"/>
    <ds:schemaRef ds:uri="http://schemas.openxmlformats.org/package/2006/metadata/core-properties"/>
    <ds:schemaRef ds:uri="http://schemas.microsoft.com/sharepoint/v3/fields"/>
    <ds:schemaRef ds:uri="http://purl.org/dc/terms/"/>
    <ds:schemaRef ds:uri="1b0a2e31-377b-4a4f-8b74-191dd8e2e1a2"/>
    <ds:schemaRef ds:uri="1c5afdd9-10a7-4471-939e-3b6fefddb120"/>
    <ds:schemaRef ds:uri="http://purl.org/dc/dcmitype/"/>
  </ds:schemaRefs>
</ds:datastoreItem>
</file>

<file path=customXml/itemProps4.xml><?xml version="1.0" encoding="utf-8"?>
<ds:datastoreItem xmlns:ds="http://schemas.openxmlformats.org/officeDocument/2006/customXml" ds:itemID="{F3215060-CE10-460F-B8B7-7061E6861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647</TotalTime>
  <Pages>10</Pages>
  <Words>1586</Words>
  <Characters>9513</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ŘEDITELSTVÍ SILNIC A DÁLNIC ČR</vt:lpstr>
    </vt:vector>
  </TitlesOfParts>
  <Company/>
  <LinksUpToDate>false</LinksUpToDate>
  <CharactersWithSpaces>11077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ŘEDITELSTVÍ SILNIC A DÁLNIC ČR</dc:title>
  <dc:subject/>
  <dc:creator>Windows User</dc:creator>
  <cp:keywords/>
  <dc:description/>
  <cp:lastModifiedBy>Šimon Dvořák</cp:lastModifiedBy>
  <cp:revision>217</cp:revision>
  <dcterms:created xsi:type="dcterms:W3CDTF">2021-02-27T23:05:00Z</dcterms:created>
  <dcterms:modified xsi:type="dcterms:W3CDTF">2025-08-20T06:47:00Z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0x010100D6D02840B944C546A8FFB3BEE68E8FD7</vt:lpwstr>
  </property>
  <property fmtid="{D5CDD505-2E9C-101B-9397-08002B2CF9AE}" pid="3" name="MediaServiceImageTags">
    <vt:lpwstr/>
  </property>
</Properties>
</file>